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3D19BE" w14:textId="77777777" w:rsidR="00E85CFB" w:rsidRDefault="00E85CFB" w:rsidP="007203D1">
      <w:pPr>
        <w:pStyle w:val="Default"/>
        <w:tabs>
          <w:tab w:val="center" w:pos="5103"/>
          <w:tab w:val="left" w:pos="8076"/>
          <w:tab w:val="right" w:pos="10206"/>
        </w:tabs>
        <w:jc w:val="center"/>
        <w:rPr>
          <w:bCs/>
          <w:sz w:val="22"/>
        </w:rPr>
      </w:pPr>
      <w:r w:rsidRPr="008B3C37">
        <w:rPr>
          <w:b/>
        </w:rPr>
        <w:t>“PENGARUH RASIO PROFITABILITAS, RASIO AKTIVITAS TERHADAP FINANSIAL DISTRESS DENGAN TAX AVOIDANCE SEBAGAI VARIABEL MODERASI”  (Studi pada Perusahaan Sektor Properties dan Real Estate yang Terdaftar di BEI Tahun 2020-2024)</w:t>
      </w:r>
      <w:r w:rsidRPr="00C9789D">
        <w:rPr>
          <w:bCs/>
          <w:sz w:val="22"/>
        </w:rPr>
        <w:t xml:space="preserve"> </w:t>
      </w:r>
    </w:p>
    <w:p w14:paraId="0A9D44AE" w14:textId="77777777" w:rsidR="007D4E14" w:rsidRDefault="007D4E14" w:rsidP="007D4E14">
      <w:pPr>
        <w:pStyle w:val="Default"/>
        <w:jc w:val="center"/>
        <w:rPr>
          <w:sz w:val="23"/>
          <w:szCs w:val="23"/>
        </w:rPr>
      </w:pPr>
    </w:p>
    <w:p w14:paraId="4E608194" w14:textId="400166B7" w:rsidR="00AC630D" w:rsidRPr="00C9789D" w:rsidRDefault="007203D1" w:rsidP="007D4E14">
      <w:pPr>
        <w:pStyle w:val="Default"/>
        <w:jc w:val="center"/>
        <w:rPr>
          <w:rFonts w:eastAsia="Times New Roman"/>
          <w:sz w:val="22"/>
        </w:rPr>
      </w:pPr>
      <w:proofErr w:type="spellStart"/>
      <w:r>
        <w:rPr>
          <w:rFonts w:eastAsia="Times New Roman"/>
          <w:sz w:val="22"/>
          <w:lang w:val="en-GB"/>
        </w:rPr>
        <w:t>Vivi</w:t>
      </w:r>
      <w:proofErr w:type="spellEnd"/>
      <w:r>
        <w:rPr>
          <w:rFonts w:eastAsia="Times New Roman"/>
          <w:sz w:val="22"/>
          <w:lang w:val="en-GB"/>
        </w:rPr>
        <w:t xml:space="preserve"> </w:t>
      </w:r>
      <w:proofErr w:type="spellStart"/>
      <w:r>
        <w:rPr>
          <w:rFonts w:eastAsia="Times New Roman"/>
          <w:sz w:val="22"/>
          <w:lang w:val="en-GB"/>
        </w:rPr>
        <w:t>Luthfiani</w:t>
      </w:r>
      <w:proofErr w:type="spellEnd"/>
      <w:r w:rsidR="00AC630D" w:rsidRPr="00C9789D">
        <w:rPr>
          <w:rFonts w:eastAsia="Times New Roman"/>
          <w:sz w:val="22"/>
          <w:vertAlign w:val="superscript"/>
        </w:rPr>
        <w:t>1*)</w:t>
      </w:r>
      <w:r w:rsidR="00AC630D" w:rsidRPr="00C9789D">
        <w:rPr>
          <w:rFonts w:eastAsia="Times New Roman"/>
          <w:sz w:val="22"/>
        </w:rPr>
        <w:t xml:space="preserve">; </w:t>
      </w:r>
      <w:proofErr w:type="spellStart"/>
      <w:r>
        <w:rPr>
          <w:rFonts w:eastAsia="Times New Roman"/>
          <w:sz w:val="22"/>
          <w:lang w:val="en-GB"/>
        </w:rPr>
        <w:t>M</w:t>
      </w:r>
      <w:r w:rsidR="00B40227">
        <w:rPr>
          <w:rFonts w:eastAsia="Times New Roman"/>
          <w:sz w:val="22"/>
          <w:lang w:val="en-GB"/>
        </w:rPr>
        <w:t>euti</w:t>
      </w:r>
      <w:r>
        <w:rPr>
          <w:rFonts w:eastAsia="Times New Roman"/>
          <w:sz w:val="22"/>
          <w:lang w:val="en-GB"/>
        </w:rPr>
        <w:t>a</w:t>
      </w:r>
      <w:proofErr w:type="spellEnd"/>
      <w:r>
        <w:rPr>
          <w:rFonts w:eastAsia="Times New Roman"/>
          <w:sz w:val="22"/>
          <w:lang w:val="en-GB"/>
        </w:rPr>
        <w:t xml:space="preserve"> </w:t>
      </w:r>
      <w:proofErr w:type="spellStart"/>
      <w:r>
        <w:rPr>
          <w:rFonts w:eastAsia="Times New Roman"/>
          <w:sz w:val="22"/>
          <w:lang w:val="en-GB"/>
        </w:rPr>
        <w:t>Riany</w:t>
      </w:r>
      <w:proofErr w:type="spellEnd"/>
      <w:r w:rsidR="00AC630D" w:rsidRPr="00C9789D">
        <w:rPr>
          <w:rFonts w:eastAsia="Times New Roman"/>
          <w:sz w:val="22"/>
        </w:rPr>
        <w:t xml:space="preserve"> </w:t>
      </w:r>
      <w:r w:rsidR="00AC630D" w:rsidRPr="00C9789D">
        <w:rPr>
          <w:rFonts w:eastAsia="Times New Roman"/>
          <w:sz w:val="22"/>
          <w:vertAlign w:val="superscript"/>
        </w:rPr>
        <w:t>2)</w:t>
      </w:r>
    </w:p>
    <w:p w14:paraId="34C6DF01" w14:textId="77777777" w:rsidR="007D4E14" w:rsidRDefault="007D4E14" w:rsidP="007D4E14">
      <w:pPr>
        <w:pStyle w:val="Default"/>
        <w:rPr>
          <w:sz w:val="13"/>
          <w:szCs w:val="13"/>
        </w:rPr>
      </w:pPr>
    </w:p>
    <w:p w14:paraId="4C65F3B1" w14:textId="521B16C3" w:rsidR="007D4E14" w:rsidRPr="007203D1" w:rsidRDefault="007D4E14" w:rsidP="007D4E14">
      <w:pPr>
        <w:pStyle w:val="Default"/>
        <w:jc w:val="center"/>
        <w:rPr>
          <w:sz w:val="20"/>
          <w:szCs w:val="20"/>
          <w:lang w:val="en-US"/>
        </w:rPr>
      </w:pPr>
      <w:r w:rsidRPr="007D4E14">
        <w:rPr>
          <w:sz w:val="20"/>
          <w:szCs w:val="20"/>
        </w:rPr>
        <w:t>1</w:t>
      </w:r>
      <w:r w:rsidR="00C9789D">
        <w:rPr>
          <w:sz w:val="20"/>
          <w:szCs w:val="20"/>
          <w:lang w:val="en-GB"/>
        </w:rPr>
        <w:t>)</w:t>
      </w:r>
      <w:r w:rsidR="001219DA">
        <w:rPr>
          <w:sz w:val="20"/>
          <w:szCs w:val="20"/>
        </w:rPr>
        <w:t xml:space="preserve">. </w:t>
      </w:r>
      <w:proofErr w:type="spellStart"/>
      <w:r w:rsidR="007203D1">
        <w:rPr>
          <w:sz w:val="20"/>
          <w:szCs w:val="20"/>
          <w:lang w:val="en-US"/>
        </w:rPr>
        <w:t>Fakultas</w:t>
      </w:r>
      <w:proofErr w:type="spellEnd"/>
      <w:r w:rsidR="007203D1">
        <w:rPr>
          <w:sz w:val="20"/>
          <w:szCs w:val="20"/>
          <w:lang w:val="en-US"/>
        </w:rPr>
        <w:t xml:space="preserve"> </w:t>
      </w:r>
      <w:proofErr w:type="spellStart"/>
      <w:r w:rsidR="007203D1">
        <w:rPr>
          <w:sz w:val="20"/>
          <w:szCs w:val="20"/>
          <w:lang w:val="en-US"/>
        </w:rPr>
        <w:t>Bisnis</w:t>
      </w:r>
      <w:proofErr w:type="spellEnd"/>
      <w:r w:rsidR="007203D1">
        <w:rPr>
          <w:sz w:val="20"/>
          <w:szCs w:val="20"/>
          <w:lang w:val="en-US"/>
        </w:rPr>
        <w:t xml:space="preserve"> </w:t>
      </w:r>
      <w:proofErr w:type="spellStart"/>
      <w:r w:rsidR="007203D1">
        <w:rPr>
          <w:sz w:val="20"/>
          <w:szCs w:val="20"/>
          <w:lang w:val="en-US"/>
        </w:rPr>
        <w:t>Hukum</w:t>
      </w:r>
      <w:proofErr w:type="spellEnd"/>
      <w:r w:rsidR="007203D1">
        <w:rPr>
          <w:sz w:val="20"/>
          <w:szCs w:val="20"/>
          <w:lang w:val="en-US"/>
        </w:rPr>
        <w:t xml:space="preserve"> </w:t>
      </w:r>
      <w:proofErr w:type="spellStart"/>
      <w:r w:rsidR="007203D1">
        <w:rPr>
          <w:sz w:val="20"/>
          <w:szCs w:val="20"/>
          <w:lang w:val="en-US"/>
        </w:rPr>
        <w:t>dan</w:t>
      </w:r>
      <w:proofErr w:type="spellEnd"/>
      <w:r w:rsidR="007203D1">
        <w:rPr>
          <w:sz w:val="20"/>
          <w:szCs w:val="20"/>
          <w:lang w:val="en-US"/>
        </w:rPr>
        <w:t xml:space="preserve"> </w:t>
      </w:r>
      <w:proofErr w:type="spellStart"/>
      <w:r w:rsidR="007203D1">
        <w:rPr>
          <w:sz w:val="20"/>
          <w:szCs w:val="20"/>
          <w:lang w:val="en-US"/>
        </w:rPr>
        <w:t>Pendidikan</w:t>
      </w:r>
      <w:proofErr w:type="spellEnd"/>
      <w:r w:rsidRPr="007D4E14">
        <w:rPr>
          <w:sz w:val="20"/>
          <w:szCs w:val="20"/>
        </w:rPr>
        <w:t xml:space="preserve">, </w:t>
      </w:r>
      <w:proofErr w:type="spellStart"/>
      <w:r w:rsidR="007203D1">
        <w:rPr>
          <w:sz w:val="20"/>
          <w:szCs w:val="20"/>
          <w:lang w:val="en-US"/>
        </w:rPr>
        <w:t>Universitas</w:t>
      </w:r>
      <w:proofErr w:type="spellEnd"/>
      <w:r w:rsidR="007203D1">
        <w:rPr>
          <w:sz w:val="20"/>
          <w:szCs w:val="20"/>
          <w:lang w:val="en-US"/>
        </w:rPr>
        <w:t xml:space="preserve"> Nusa Putra</w:t>
      </w:r>
    </w:p>
    <w:p w14:paraId="7E42AE54" w14:textId="590CAA0A" w:rsidR="007D4E14" w:rsidRPr="007203D1" w:rsidRDefault="007D4E14" w:rsidP="007D4E14">
      <w:pPr>
        <w:pStyle w:val="Default"/>
        <w:jc w:val="center"/>
        <w:rPr>
          <w:sz w:val="20"/>
          <w:szCs w:val="20"/>
          <w:lang w:val="en-US"/>
        </w:rPr>
      </w:pPr>
      <w:r w:rsidRPr="007D4E14">
        <w:rPr>
          <w:sz w:val="20"/>
          <w:szCs w:val="20"/>
        </w:rPr>
        <w:t xml:space="preserve">email: </w:t>
      </w:r>
      <w:r w:rsidR="007203D1">
        <w:rPr>
          <w:sz w:val="20"/>
          <w:szCs w:val="20"/>
          <w:lang w:val="en-US"/>
        </w:rPr>
        <w:t>vivi.luthfiani_ak22@nusaputra.ac.id</w:t>
      </w:r>
    </w:p>
    <w:p w14:paraId="5F26D555" w14:textId="46A34E78" w:rsidR="007D4E14" w:rsidRPr="007D4E14" w:rsidRDefault="007D4E14" w:rsidP="007D4E14">
      <w:pPr>
        <w:pStyle w:val="Default"/>
        <w:jc w:val="center"/>
        <w:rPr>
          <w:sz w:val="20"/>
          <w:szCs w:val="20"/>
        </w:rPr>
      </w:pPr>
      <w:r w:rsidRPr="007D4E14">
        <w:rPr>
          <w:sz w:val="20"/>
          <w:szCs w:val="20"/>
        </w:rPr>
        <w:t>2</w:t>
      </w:r>
      <w:r w:rsidR="00C9789D">
        <w:rPr>
          <w:sz w:val="20"/>
          <w:szCs w:val="20"/>
          <w:lang w:val="en-GB"/>
        </w:rPr>
        <w:t>)</w:t>
      </w:r>
      <w:r w:rsidR="001219DA">
        <w:rPr>
          <w:sz w:val="20"/>
          <w:szCs w:val="20"/>
        </w:rPr>
        <w:t xml:space="preserve">. </w:t>
      </w:r>
      <w:proofErr w:type="spellStart"/>
      <w:r w:rsidR="007203D1">
        <w:rPr>
          <w:sz w:val="20"/>
          <w:szCs w:val="20"/>
          <w:lang w:val="en-US"/>
        </w:rPr>
        <w:t>Fakultas</w:t>
      </w:r>
      <w:proofErr w:type="spellEnd"/>
      <w:r w:rsidR="007203D1">
        <w:rPr>
          <w:sz w:val="20"/>
          <w:szCs w:val="20"/>
          <w:lang w:val="en-US"/>
        </w:rPr>
        <w:t xml:space="preserve"> </w:t>
      </w:r>
      <w:proofErr w:type="spellStart"/>
      <w:r w:rsidR="007203D1">
        <w:rPr>
          <w:sz w:val="20"/>
          <w:szCs w:val="20"/>
          <w:lang w:val="en-US"/>
        </w:rPr>
        <w:t>Bisnis</w:t>
      </w:r>
      <w:proofErr w:type="spellEnd"/>
      <w:r w:rsidR="007203D1">
        <w:rPr>
          <w:sz w:val="20"/>
          <w:szCs w:val="20"/>
          <w:lang w:val="en-US"/>
        </w:rPr>
        <w:t xml:space="preserve"> </w:t>
      </w:r>
      <w:proofErr w:type="spellStart"/>
      <w:r w:rsidR="007203D1">
        <w:rPr>
          <w:sz w:val="20"/>
          <w:szCs w:val="20"/>
          <w:lang w:val="en-US"/>
        </w:rPr>
        <w:t>Hukum</w:t>
      </w:r>
      <w:proofErr w:type="spellEnd"/>
      <w:r w:rsidR="007203D1">
        <w:rPr>
          <w:sz w:val="20"/>
          <w:szCs w:val="20"/>
          <w:lang w:val="en-US"/>
        </w:rPr>
        <w:t xml:space="preserve"> </w:t>
      </w:r>
      <w:proofErr w:type="spellStart"/>
      <w:r w:rsidR="007203D1">
        <w:rPr>
          <w:sz w:val="20"/>
          <w:szCs w:val="20"/>
          <w:lang w:val="en-US"/>
        </w:rPr>
        <w:t>dan</w:t>
      </w:r>
      <w:proofErr w:type="spellEnd"/>
      <w:r w:rsidR="007203D1">
        <w:rPr>
          <w:sz w:val="20"/>
          <w:szCs w:val="20"/>
          <w:lang w:val="en-US"/>
        </w:rPr>
        <w:t xml:space="preserve"> </w:t>
      </w:r>
      <w:proofErr w:type="spellStart"/>
      <w:r w:rsidR="007203D1">
        <w:rPr>
          <w:sz w:val="20"/>
          <w:szCs w:val="20"/>
          <w:lang w:val="en-US"/>
        </w:rPr>
        <w:t>Pendidikan</w:t>
      </w:r>
      <w:proofErr w:type="spellEnd"/>
      <w:r w:rsidR="001219DA">
        <w:rPr>
          <w:sz w:val="20"/>
          <w:szCs w:val="20"/>
        </w:rPr>
        <w:t xml:space="preserve">, </w:t>
      </w:r>
      <w:proofErr w:type="spellStart"/>
      <w:r w:rsidR="007203D1">
        <w:rPr>
          <w:sz w:val="20"/>
          <w:szCs w:val="20"/>
          <w:lang w:val="en-US"/>
        </w:rPr>
        <w:t>Universitas</w:t>
      </w:r>
      <w:proofErr w:type="spellEnd"/>
      <w:r w:rsidR="007203D1">
        <w:rPr>
          <w:sz w:val="20"/>
          <w:szCs w:val="20"/>
          <w:lang w:val="en-US"/>
        </w:rPr>
        <w:t xml:space="preserve"> Nusa Putra</w:t>
      </w:r>
    </w:p>
    <w:p w14:paraId="6FD311CA" w14:textId="202DA57A" w:rsidR="007D4E14" w:rsidRPr="007203D1" w:rsidRDefault="00B40227" w:rsidP="007D4E14">
      <w:pPr>
        <w:pStyle w:val="Default"/>
        <w:jc w:val="center"/>
        <w:rPr>
          <w:sz w:val="20"/>
          <w:szCs w:val="20"/>
          <w:lang w:val="en-US"/>
        </w:rPr>
      </w:pPr>
      <w:r>
        <w:rPr>
          <w:sz w:val="20"/>
          <w:szCs w:val="20"/>
        </w:rPr>
        <w:t>email: meuti</w:t>
      </w:r>
      <w:r w:rsidR="007203D1">
        <w:rPr>
          <w:sz w:val="20"/>
          <w:szCs w:val="20"/>
        </w:rPr>
        <w:t>a.riany</w:t>
      </w:r>
      <w:r w:rsidR="007203D1">
        <w:rPr>
          <w:sz w:val="20"/>
          <w:szCs w:val="20"/>
          <w:lang w:val="en-US"/>
        </w:rPr>
        <w:t>@nusaputra.ac.id</w:t>
      </w:r>
    </w:p>
    <w:p w14:paraId="0F5E7283" w14:textId="77777777" w:rsidR="007D4E14" w:rsidRDefault="00C9789D" w:rsidP="007D4E14">
      <w:pPr>
        <w:pStyle w:val="Default"/>
        <w:jc w:val="center"/>
        <w:rPr>
          <w:sz w:val="20"/>
          <w:szCs w:val="20"/>
          <w:lang w:val="en-GB"/>
        </w:rPr>
      </w:pPr>
      <w:r>
        <w:rPr>
          <w:sz w:val="20"/>
          <w:szCs w:val="20"/>
          <w:lang w:val="en-GB"/>
        </w:rPr>
        <w:t xml:space="preserve">*Corresponding email: </w:t>
      </w:r>
    </w:p>
    <w:p w14:paraId="57F40B11" w14:textId="2D15AE39" w:rsidR="00443D4B" w:rsidRDefault="00443D4B" w:rsidP="007D4E14">
      <w:pPr>
        <w:pStyle w:val="Default"/>
        <w:jc w:val="center"/>
        <w:rPr>
          <w:sz w:val="20"/>
          <w:szCs w:val="20"/>
          <w:lang w:val="en-GB"/>
        </w:rPr>
      </w:pPr>
      <w:r>
        <w:rPr>
          <w:noProof/>
          <w:color w:val="auto"/>
          <w:lang w:val="en-US"/>
        </w:rPr>
        <mc:AlternateContent>
          <mc:Choice Requires="wps">
            <w:drawing>
              <wp:anchor distT="0" distB="0" distL="114300" distR="114300" simplePos="0" relativeHeight="251661312" behindDoc="0" locked="0" layoutInCell="1" allowOverlap="1" wp14:anchorId="20554A6F" wp14:editId="0D210007">
                <wp:simplePos x="0" y="0"/>
                <wp:positionH relativeFrom="margin">
                  <wp:posOffset>0</wp:posOffset>
                </wp:positionH>
                <wp:positionV relativeFrom="paragraph">
                  <wp:posOffset>146684</wp:posOffset>
                </wp:positionV>
                <wp:extent cx="5753100" cy="45719"/>
                <wp:effectExtent l="19050" t="19050" r="19050" b="31115"/>
                <wp:wrapNone/>
                <wp:docPr id="19493596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3100" cy="45719"/>
                        </a:xfrm>
                        <a:prstGeom prst="straightConnector1">
                          <a:avLst/>
                        </a:prstGeom>
                        <a:noFill/>
                        <a:ln w="28575"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9D79067" id="_x0000_t32" coordsize="21600,21600" o:spt="32" o:oned="t" path="m,l21600,21600e" filled="f">
                <v:path arrowok="t" fillok="f" o:connecttype="none"/>
                <o:lock v:ext="edit" shapetype="t"/>
              </v:shapetype>
              <v:shape id="AutoShape 7" o:spid="_x0000_s1026" type="#_x0000_t32" style="position:absolute;margin-left:0;margin-top:11.55pt;width:453pt;height:3.6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" strokeweight="2.25pt">
                <w10:wrap anchorx="margin"/>
              </v:shape>
            </w:pict>
          </mc:Fallback>
        </mc:AlternateContent>
      </w:r>
    </w:p>
    <w:p w14:paraId="355BD672" w14:textId="77777777" w:rsidR="00C9789D" w:rsidRDefault="00C9789D" w:rsidP="007D4E14">
      <w:pPr>
        <w:pStyle w:val="Default"/>
        <w:jc w:val="center"/>
        <w:rPr>
          <w:sz w:val="20"/>
          <w:szCs w:val="20"/>
          <w:lang w:val="en-GB"/>
        </w:rPr>
      </w:pPr>
    </w:p>
    <w:p w14:paraId="6BAF96C9" w14:textId="57AAC460" w:rsidR="00B54BD4" w:rsidRPr="006877E4" w:rsidRDefault="00443D4B" w:rsidP="007D56AF">
      <w:pPr>
        <w:pStyle w:val="Default"/>
        <w:jc w:val="center"/>
        <w:rPr>
          <w:b/>
          <w:bCs/>
          <w:i/>
          <w:iCs/>
          <w:sz w:val="22"/>
          <w:szCs w:val="22"/>
        </w:rPr>
      </w:pPr>
      <w:r w:rsidRPr="006877E4">
        <w:rPr>
          <w:b/>
          <w:bCs/>
          <w:i/>
          <w:sz w:val="22"/>
          <w:szCs w:val="22"/>
          <w:lang w:val="en-GB"/>
        </w:rPr>
        <w:t>Abstract</w:t>
      </w:r>
    </w:p>
    <w:p w14:paraId="66AA96C6" w14:textId="34D614BA" w:rsidR="00443D4B" w:rsidRPr="006877E4" w:rsidRDefault="007203D1" w:rsidP="006877E4">
      <w:pPr>
        <w:pStyle w:val="Default"/>
        <w:jc w:val="both"/>
        <w:rPr>
          <w:i/>
          <w:iCs/>
          <w:sz w:val="22"/>
          <w:szCs w:val="22"/>
          <w:lang w:val="en-US"/>
        </w:rPr>
      </w:pPr>
      <w:r w:rsidRPr="007203D1">
        <w:rPr>
          <w:i/>
          <w:iCs/>
          <w:color w:val="000000" w:themeColor="text1"/>
          <w:sz w:val="22"/>
          <w:szCs w:val="22"/>
          <w:lang w:val="en-US"/>
        </w:rPr>
        <w:t xml:space="preserve">This study is motivated by the increasing financial vulnerability of property and real estate companies in Indonesia amid economic uncertainty, which raises the risk of financial distress. The purpose of this study is to examine the effect of profitability and activity ratios on financial distress, with tax avoidance as a moderating variable, in property and real estate companies listed on the Indonesia Stock Exchange (IDX) during the 2020–2024 period. Profitability is </w:t>
      </w:r>
      <w:proofErr w:type="spellStart"/>
      <w:r w:rsidRPr="007203D1">
        <w:rPr>
          <w:i/>
          <w:iCs/>
          <w:color w:val="000000" w:themeColor="text1"/>
          <w:sz w:val="22"/>
          <w:szCs w:val="22"/>
          <w:lang w:val="en-US"/>
        </w:rPr>
        <w:t>proxied</w:t>
      </w:r>
      <w:proofErr w:type="spellEnd"/>
      <w:r w:rsidRPr="007203D1">
        <w:rPr>
          <w:i/>
          <w:iCs/>
          <w:color w:val="000000" w:themeColor="text1"/>
          <w:sz w:val="22"/>
          <w:szCs w:val="22"/>
          <w:lang w:val="en-US"/>
        </w:rPr>
        <w:t xml:space="preserve"> by Return on Assets (ROA), activity ratio is measured using Total Asset Turnover (TATO), financial distress is assessed using the Altman Z-Score model, and tax avoidance is </w:t>
      </w:r>
      <w:proofErr w:type="spellStart"/>
      <w:r w:rsidRPr="007203D1">
        <w:rPr>
          <w:i/>
          <w:iCs/>
          <w:color w:val="000000" w:themeColor="text1"/>
          <w:sz w:val="22"/>
          <w:szCs w:val="22"/>
          <w:lang w:val="en-US"/>
        </w:rPr>
        <w:t>proxied</w:t>
      </w:r>
      <w:proofErr w:type="spellEnd"/>
      <w:r w:rsidRPr="007203D1">
        <w:rPr>
          <w:i/>
          <w:iCs/>
          <w:color w:val="000000" w:themeColor="text1"/>
          <w:sz w:val="22"/>
          <w:szCs w:val="22"/>
          <w:lang w:val="en-US"/>
        </w:rPr>
        <w:t xml:space="preserve"> by the Cash Effective Tax Rate (CETR). This research employs a quantitative approach using Moderated Regression Analysis (MRA). The sample is selected through purposive sampling, consisting of companies that published complete annual financial statements during the observation period. Secondary data are obtained from the official IDX website and analyzed using SPSS software. The results indicate that profitability has a positive and significant effect on financial distress, while the activity ratio has a negative and significant effect on financial distress. Furthermore, tax avoidance is proven to moderate the relationship between profitability and financial distress by weakening the effect, but it does not moderate the relationship between activity ratio and financial distress. These findings imply that tax avoidance plays a partial moderating role and highlight the importance of financial performance and tax strategies in managing financial distress risk within the property and real estate sector.</w:t>
      </w:r>
      <w:r w:rsidR="00407572" w:rsidRPr="006877E4">
        <w:rPr>
          <w:i/>
          <w:iCs/>
          <w:sz w:val="22"/>
          <w:szCs w:val="22"/>
        </w:rPr>
        <w:t xml:space="preserve"> (Times New Roman 11, spasi tunggal, dan cetak miring).</w:t>
      </w:r>
      <w:r w:rsidR="00407572" w:rsidRPr="006877E4">
        <w:rPr>
          <w:i/>
          <w:iCs/>
          <w:sz w:val="22"/>
          <w:szCs w:val="22"/>
          <w:lang w:val="en-US"/>
        </w:rPr>
        <w:t xml:space="preserve"> </w:t>
      </w:r>
    </w:p>
    <w:p w14:paraId="5F4E6FDA" w14:textId="77777777" w:rsidR="006877E4" w:rsidRPr="006877E4" w:rsidRDefault="006877E4" w:rsidP="006877E4">
      <w:pPr>
        <w:pStyle w:val="Default"/>
        <w:jc w:val="both"/>
        <w:rPr>
          <w:i/>
          <w:iCs/>
          <w:sz w:val="22"/>
          <w:szCs w:val="22"/>
          <w:lang w:val="en-US"/>
        </w:rPr>
      </w:pPr>
    </w:p>
    <w:p w14:paraId="50041339" w14:textId="77777777" w:rsidR="007D56AF" w:rsidRPr="006877E4" w:rsidRDefault="007D56AF" w:rsidP="007D56AF">
      <w:pPr>
        <w:pStyle w:val="Default"/>
        <w:rPr>
          <w:b/>
          <w:bCs/>
          <w:i/>
          <w:sz w:val="22"/>
          <w:szCs w:val="22"/>
          <w:lang w:val="en-GB"/>
        </w:rPr>
      </w:pPr>
      <w:r w:rsidRPr="006877E4">
        <w:rPr>
          <w:b/>
          <w:bCs/>
          <w:i/>
          <w:sz w:val="22"/>
          <w:szCs w:val="22"/>
          <w:lang w:val="en-GB"/>
        </w:rPr>
        <w:t>Keyword:</w:t>
      </w:r>
    </w:p>
    <w:p w14:paraId="3E57CE0A" w14:textId="762F8084" w:rsidR="00747F03" w:rsidRDefault="007203D1" w:rsidP="00747F03">
      <w:pPr>
        <w:pStyle w:val="Default"/>
        <w:rPr>
          <w:b/>
          <w:sz w:val="22"/>
          <w:szCs w:val="22"/>
          <w:lang w:val="en-GB"/>
        </w:rPr>
      </w:pPr>
      <w:r w:rsidRPr="007203D1">
        <w:rPr>
          <w:i/>
          <w:iCs/>
          <w:sz w:val="22"/>
          <w:szCs w:val="22"/>
        </w:rPr>
        <w:t>Profitability, Activity Ratio, Financial Distress, Tax Avoidance, Moderated Regression</w:t>
      </w:r>
      <w:r w:rsidR="007D56AF" w:rsidRPr="007203D1">
        <w:rPr>
          <w:i/>
          <w:iCs/>
          <w:sz w:val="22"/>
          <w:szCs w:val="22"/>
        </w:rPr>
        <w:t>.</w:t>
      </w:r>
    </w:p>
    <w:p w14:paraId="444E5633" w14:textId="77777777" w:rsidR="00747F03" w:rsidRDefault="00747F03" w:rsidP="00747F03">
      <w:pPr>
        <w:pStyle w:val="Default"/>
        <w:rPr>
          <w:b/>
          <w:sz w:val="22"/>
          <w:szCs w:val="22"/>
          <w:lang w:val="en-GB"/>
        </w:rPr>
      </w:pPr>
    </w:p>
    <w:p w14:paraId="334EC4FE" w14:textId="2ABB35A1" w:rsidR="00747F03" w:rsidRPr="00747F03" w:rsidRDefault="00747F03" w:rsidP="00747F03">
      <w:pPr>
        <w:pStyle w:val="Default"/>
        <w:rPr>
          <w:b/>
          <w:sz w:val="22"/>
          <w:szCs w:val="22"/>
          <w:lang w:val="en-GB"/>
        </w:rPr>
        <w:sectPr w:rsidR="00747F03" w:rsidRPr="00747F03" w:rsidSect="002209F8">
          <w:headerReference w:type="default" r:id="rId8"/>
          <w:footerReference w:type="even" r:id="rId9"/>
          <w:footerReference w:type="default" r:id="rId10"/>
          <w:headerReference w:type="first" r:id="rId11"/>
          <w:footerReference w:type="first" r:id="rId12"/>
          <w:pgSz w:w="11906" w:h="16838" w:code="9"/>
          <w:pgMar w:top="1440" w:right="1440" w:bottom="1440" w:left="1440" w:header="709" w:footer="709" w:gutter="0"/>
          <w:cols w:space="708"/>
          <w:docGrid w:linePitch="360"/>
        </w:sectPr>
      </w:pPr>
    </w:p>
    <w:p w14:paraId="37F78346" w14:textId="704C8DFA" w:rsidR="003C1298" w:rsidRPr="006877E4" w:rsidRDefault="007D4E14" w:rsidP="002209F8">
      <w:pPr>
        <w:pStyle w:val="Default"/>
        <w:ind w:left="-1134" w:firstLine="1134"/>
        <w:rPr>
          <w:color w:val="auto"/>
          <w:sz w:val="22"/>
          <w:szCs w:val="22"/>
        </w:rPr>
        <w:sectPr w:rsidR="003C1298" w:rsidRPr="006877E4" w:rsidSect="002209F8">
          <w:type w:val="continuous"/>
          <w:pgSz w:w="11906" w:h="16838" w:code="9"/>
          <w:pgMar w:top="1440" w:right="1440" w:bottom="1440" w:left="1440" w:header="708" w:footer="708" w:gutter="0"/>
          <w:cols w:space="708"/>
          <w:docGrid w:linePitch="360"/>
        </w:sectPr>
      </w:pPr>
      <w:r w:rsidRPr="006877E4">
        <w:rPr>
          <w:b/>
          <w:bCs/>
          <w:color w:val="auto"/>
          <w:sz w:val="22"/>
          <w:szCs w:val="22"/>
        </w:rPr>
        <w:lastRenderedPageBreak/>
        <w:t>PENDAH</w:t>
      </w:r>
      <w:r w:rsidR="003C1298" w:rsidRPr="006877E4">
        <w:rPr>
          <w:b/>
          <w:bCs/>
          <w:color w:val="auto"/>
          <w:sz w:val="22"/>
          <w:szCs w:val="22"/>
        </w:rPr>
        <w:t xml:space="preserve">ULUAN </w:t>
      </w:r>
    </w:p>
    <w:p w14:paraId="0E43FF9B" w14:textId="6F09474B" w:rsidR="003D722F" w:rsidRDefault="00BB1DAB" w:rsidP="003D722F">
      <w:pPr>
        <w:pStyle w:val="Default"/>
        <w:ind w:firstLine="720"/>
        <w:jc w:val="both"/>
        <w:rPr>
          <w:color w:val="auto"/>
        </w:rPr>
      </w:pPr>
      <w:r w:rsidRPr="00953BB6">
        <w:lastRenderedPageBreak/>
        <w:t>Aktivitas usaha</w:t>
      </w:r>
      <w:r w:rsidRPr="008B3C37">
        <w:t xml:space="preserve"> dan kinerja keuangan perusahaan dipengaruhi oleh ketidakstabilan ekonomi global</w:t>
      </w:r>
      <w:r>
        <w:t xml:space="preserve">, dalam </w:t>
      </w:r>
      <w:r w:rsidR="003D722F" w:rsidRPr="003D722F">
        <w:rPr>
          <w:color w:val="auto"/>
        </w:rPr>
        <w:t>beberapa tahun terakhir telah memberikan tekanan signifikan terhadap kinerja keuangan perusahaan, termasuk perusahaan sektor properti dan real estate yang terdaftar</w:t>
      </w:r>
      <w:r w:rsidR="004E302B">
        <w:rPr>
          <w:color w:val="auto"/>
        </w:rPr>
        <w:t xml:space="preserve"> di Bursa Efek Indonesia (BEI) </w:t>
      </w:r>
      <w:r w:rsidR="004E302B">
        <w:rPr>
          <w:color w:val="auto"/>
          <w:lang w:val="en-US"/>
        </w:rPr>
        <w:fldChar w:fldCharType="begin" w:fldLock="1"/>
      </w:r>
      <w:r w:rsidR="004E302B">
        <w:rPr>
          <w:color w:val="auto"/>
          <w:lang w:val="en-US"/>
        </w:rPr>
        <w:instrText>ADDIN CSL_CITATION {"citationItems":[{"id":"ITEM-1","itemData":{"author":[{"dropping-particle":"","family":"Indah Alibas","given":"Linda Grace Loupatty","non-dropping-particle":"","parse-names":false,"suffix":""}],"id":"ITEM-1","issue":"2","issued":{"date-parts":[["2025"]]},"page":"33-47","title":"FAKTOR-FAKTOR YANG MEMPENGARUHI FINANCIAL DISTRESS PADA PERUSAHAAN PROPERTY DAN REAL ESTAT DI BURSA EFEK INDONESIA PERIODE 2020-2022 Indah","type":"article-journal","volume":"7"},"uris":["http://www.mendeley.com/documents/?uuid=326d3911-943f-4ccb-a82f-a33804de7f97"]}],"mendeley":{"formattedCitation":"(Indah Alibas, 2025)","plainTextFormattedCitation":"(Indah Alibas, 2025)","previouslyFormattedCitation":"(Indah Alibas, 2025)"},"properties":{"noteIndex":0},"schema":"https://github.com/citation-style-language/schema/raw/master/csl-citation.json"}</w:instrText>
      </w:r>
      <w:r w:rsidR="004E302B">
        <w:rPr>
          <w:color w:val="auto"/>
          <w:lang w:val="en-US"/>
        </w:rPr>
        <w:fldChar w:fldCharType="separate"/>
      </w:r>
      <w:r w:rsidR="004E302B" w:rsidRPr="004E302B">
        <w:rPr>
          <w:noProof/>
          <w:color w:val="auto"/>
          <w:lang w:val="en-US"/>
        </w:rPr>
        <w:t>(Indah Alibas, 2025)</w:t>
      </w:r>
      <w:r w:rsidR="004E302B">
        <w:rPr>
          <w:color w:val="auto"/>
          <w:lang w:val="en-US"/>
        </w:rPr>
        <w:fldChar w:fldCharType="end"/>
      </w:r>
      <w:r w:rsidR="003D722F" w:rsidRPr="003D722F">
        <w:rPr>
          <w:color w:val="auto"/>
        </w:rPr>
        <w:t xml:space="preserve">. </w:t>
      </w:r>
      <w:proofErr w:type="spellStart"/>
      <w:r>
        <w:rPr>
          <w:color w:val="auto"/>
          <w:lang w:val="en-US"/>
        </w:rPr>
        <w:t>Menurut</w:t>
      </w:r>
      <w:proofErr w:type="spellEnd"/>
      <w:r w:rsidR="004E302B">
        <w:rPr>
          <w:color w:val="auto"/>
          <w:lang w:val="en-US"/>
        </w:rPr>
        <w:t xml:space="preserve"> </w:t>
      </w:r>
      <w:r w:rsidR="004E302B">
        <w:rPr>
          <w:color w:val="auto"/>
          <w:lang w:val="en-US"/>
        </w:rPr>
        <w:fldChar w:fldCharType="begin" w:fldLock="1"/>
      </w:r>
      <w:r w:rsidR="004E302B">
        <w:rPr>
          <w:color w:val="auto"/>
          <w:lang w:val="en-US"/>
        </w:rPr>
        <w:instrText>ADDIN CSL_CITATION {"citationItems":[{"id":"ITEM-1","itemData":{"author":[{"dropping-particle":"","family":"Yeshana","given":"","non-dropping-particle":"","parse-names":false,"suffix":""}],"id":"ITEM-1","issue":"September","issued":{"date-parts":[["2025"]]},"page":"446-456","title":"Pengaruh Rasio Profitabilitas dan Rasio Aktivitas Terhadap Nilai Perusahaan Pada Perusahaan Sektor Properti dan Real Estate Yang Terdaftar di Bursa Efek Indonesia Periode 2021-2024","type":"article-journal","volume":"3"},"uris":["http://www.mendeley.com/documents/?uuid=c8306559-0284-4acb-903a-5090a0166163"]}],"mendeley":{"formattedCitation":"(Yeshana, 2025)","plainTextFormattedCitation":"(Yeshana, 2025)","previouslyFormattedCitation":"(Yeshana, 2025)"},"properties":{"noteIndex":0},"schema":"https://github.com/citation-style-language/schema/raw/master/csl-citation.json"}</w:instrText>
      </w:r>
      <w:r w:rsidR="004E302B">
        <w:rPr>
          <w:color w:val="auto"/>
          <w:lang w:val="en-US"/>
        </w:rPr>
        <w:fldChar w:fldCharType="separate"/>
      </w:r>
      <w:r w:rsidR="004E302B" w:rsidRPr="004E302B">
        <w:rPr>
          <w:noProof/>
          <w:color w:val="auto"/>
          <w:lang w:val="en-US"/>
        </w:rPr>
        <w:t>(Yeshana, 2025)</w:t>
      </w:r>
      <w:r w:rsidR="004E302B">
        <w:rPr>
          <w:color w:val="auto"/>
          <w:lang w:val="en-US"/>
        </w:rPr>
        <w:fldChar w:fldCharType="end"/>
      </w:r>
      <w:r>
        <w:rPr>
          <w:color w:val="auto"/>
          <w:lang w:val="en-US"/>
        </w:rPr>
        <w:t xml:space="preserve"> </w:t>
      </w:r>
      <w:r>
        <w:rPr>
          <w:color w:val="auto"/>
        </w:rPr>
        <w:t>s</w:t>
      </w:r>
      <w:r w:rsidR="003D722F" w:rsidRPr="003D722F">
        <w:rPr>
          <w:color w:val="auto"/>
        </w:rPr>
        <w:t>ektor ini memiliki karakteristik padat modal, siklus usaha jangka panjang, serta ketergantungan tinggi pada kondisi makroekonomi, sehingga relatif rentan terhadap fluktuasi ekonomi. Dampak pandemi COVID-19, perubahan kebijakan fiskal dan moneter, serta dinamika permintaan pasar properti telah menyebabkan penurunan pendapatan, peningkatan beban operasional, dan tekanan terhadap arus kas perusahaan. Kondisi tersebut meningkatkan risiko perusahaan mengalami financial distress, yaitu keadaan ketika perusahaan menghadapi kesulitan dalam memenuhi kewajiban ke</w:t>
      </w:r>
      <w:r w:rsidR="003D722F">
        <w:rPr>
          <w:color w:val="auto"/>
        </w:rPr>
        <w:t>uangannya secara berkelanjutan.</w:t>
      </w:r>
    </w:p>
    <w:p w14:paraId="15B83252" w14:textId="3341D0D3" w:rsidR="003D722F" w:rsidRDefault="003D722F" w:rsidP="003A0652">
      <w:pPr>
        <w:pStyle w:val="Default"/>
        <w:ind w:firstLine="720"/>
        <w:jc w:val="both"/>
        <w:rPr>
          <w:color w:val="auto"/>
        </w:rPr>
      </w:pPr>
      <w:r w:rsidRPr="003D722F">
        <w:rPr>
          <w:color w:val="auto"/>
        </w:rPr>
        <w:t>Financial distress merupakan isu krusial karena dapat mengancam keberlangsungan usaha dan berujung pada kebangkrutan apabila tidak ditangani secara tepa</w:t>
      </w:r>
      <w:r w:rsidR="003A0652">
        <w:rPr>
          <w:color w:val="auto"/>
        </w:rPr>
        <w:t>t</w:t>
      </w:r>
      <w:r w:rsidR="004E302B">
        <w:rPr>
          <w:color w:val="auto"/>
          <w:lang w:val="en-US"/>
        </w:rPr>
        <w:t xml:space="preserve"> </w:t>
      </w:r>
      <w:r w:rsidR="004E302B">
        <w:rPr>
          <w:color w:val="auto"/>
          <w:lang w:val="en-US"/>
        </w:rPr>
        <w:fldChar w:fldCharType="begin" w:fldLock="1"/>
      </w:r>
      <w:r w:rsidR="004E302B">
        <w:rPr>
          <w:color w:val="auto"/>
          <w:lang w:val="en-US"/>
        </w:rPr>
        <w:instrText>ADDIN CSL_CITATION {"citationItems":[{"id":"ITEM-1","itemData":{"ISSN":"2355-9993","abstract":"This study aims to determine the effect of profitability ratios and activity ratios on financial distress with tax avoidance moderation. This research is quantitative data. The population of this research is manufacturing companies listed on the Indonesia Stock Exchange (BEI) from 2015-2019. The type of data used is secondary data taken from www.idx.co.id. The sample of this research used purposive sampling method with the amount of data obtained 226 annual financial reports. This study uses logistic regression analysis and moderated regression analysis (MRA). The regression results found that the profitability ratio had a negative effect on financial distress with a significant value of 0.045 and a t value of-2.833. The activity ratio has a negative effect on financial distress with a significant value of 0.000 and a t value of-4.818. Tax avoidance is not able to strengthen or weaken the negative effect of the profitability ratio on financial distress with a significant value of 0.082 and a t value of 1.747. Tax avoidance is able to strengthen the negative effect of the activity ratio on financial distress with a significant value of 0.002 and a t value of-3.207.","author":[{"dropping-particle":"","family":"Kusumawardhani","given":"Dewi","non-dropping-particle":"","parse-names":false,"suffix":""},{"dropping-particle":"","family":"Ani","given":"Anita Primastiwi","non-dropping-particle":"","parse-names":false,"suffix":""},{"dropping-particle":"","family":"Meganingrum","given":"Suryani","non-dropping-particle":"","parse-names":false,"suffix":""}],"id":"ITEM-1","issued":{"date-parts":[["2015"]]},"title":"Media Akuntansi Perpajakan PENGARUH RASIO PROFITABILITAS DAN RASIO AKTIVITAS TERHADAP FINANCIAL DISTRESS DENGAN TAX AVOIDANCE SEBAGAI VARIABEL MODERASI (Studi Empiris pada Perusahaan Manufaktur yang Terdaftar di Bursa Efek Indonesia Tahun","type":"article-journal"},"uris":["http://www.mendeley.com/documents/?uuid=f2fa9a92-0689-355a-b242-0b6c927bfc51"]}],"mendeley":{"formattedCitation":"(Kusumawardhani et al., 2015)","plainTextFormattedCitation":"(Kusumawardhani et al., 2015)","previouslyFormattedCitation":"(Kusumawardhani et al., 2015)"},"properties":{"noteIndex":0},"schema":"https://github.com/citation-style-language/schema/raw/master/csl-citation.json"}</w:instrText>
      </w:r>
      <w:r w:rsidR="004E302B">
        <w:rPr>
          <w:color w:val="auto"/>
          <w:lang w:val="en-US"/>
        </w:rPr>
        <w:fldChar w:fldCharType="separate"/>
      </w:r>
      <w:r w:rsidR="004E302B" w:rsidRPr="004E302B">
        <w:rPr>
          <w:noProof/>
          <w:color w:val="auto"/>
          <w:lang w:val="en-US"/>
        </w:rPr>
        <w:t xml:space="preserve">(Kusumawardhani </w:t>
      </w:r>
      <w:r w:rsidR="004E302B" w:rsidRPr="004E302B">
        <w:rPr>
          <w:noProof/>
          <w:color w:val="auto"/>
          <w:lang w:val="en-US"/>
        </w:rPr>
        <w:lastRenderedPageBreak/>
        <w:t>et al., 2015)</w:t>
      </w:r>
      <w:r w:rsidR="004E302B">
        <w:rPr>
          <w:color w:val="auto"/>
          <w:lang w:val="en-US"/>
        </w:rPr>
        <w:fldChar w:fldCharType="end"/>
      </w:r>
      <w:r w:rsidR="003A0652">
        <w:rPr>
          <w:color w:val="auto"/>
          <w:lang w:val="en-US"/>
        </w:rPr>
        <w:t xml:space="preserve">. </w:t>
      </w:r>
      <w:r w:rsidR="00F539DD">
        <w:rPr>
          <w:color w:val="auto"/>
          <w:lang w:val="en-US"/>
        </w:rPr>
        <w:t>P</w:t>
      </w:r>
      <w:r w:rsidRPr="003D722F">
        <w:rPr>
          <w:color w:val="auto"/>
        </w:rPr>
        <w:t xml:space="preserve">otensi financial distress menjadi sangat penting bagi manajemen, investor, dan pemangku kepentingan lainnya. Salah satu pendekatan yang umum digunakan untuk mengidentifikasi kondisi tersebut adalah melalui analisis rasio keuangan, khususnya rasio profitabilitas dan rasio aktivitas, yang mencerminkan kemampuan perusahaan dalam menghasilkan laba </w:t>
      </w:r>
      <w:r w:rsidR="00F539DD">
        <w:rPr>
          <w:color w:val="auto"/>
        </w:rPr>
        <w:t>serta efisiensi penggunaan aset</w:t>
      </w:r>
      <w:r w:rsidR="004E302B">
        <w:rPr>
          <w:color w:val="auto"/>
          <w:lang w:val="en-US"/>
        </w:rPr>
        <w:t xml:space="preserve"> </w:t>
      </w:r>
      <w:r w:rsidR="004E302B">
        <w:rPr>
          <w:color w:val="auto"/>
          <w:lang w:val="en-US"/>
        </w:rPr>
        <w:fldChar w:fldCharType="begin" w:fldLock="1"/>
      </w:r>
      <w:r w:rsidR="004E302B">
        <w:rPr>
          <w:color w:val="auto"/>
          <w:lang w:val="en-US"/>
        </w:rPr>
        <w:instrText>ADDIN CSL_CITATION {"citationItems":[{"id":"ITEM-1","itemData":{"author":[{"dropping-particle":"","family":"Rahmawati","given":"Suci","non-dropping-particle":"","parse-names":false,"suffix":""},{"dropping-particle":"","family":"Santoso","given":"Budi","non-dropping-particle":"","parse-names":false,"suffix":""}],"id":"ITEM-1","issue":"1","issued":{"date-parts":[["2025"]]},"page":"370-391","title":"ANALISIS FINANCIAL DISTRESS MENGGUNAKAN METODE ALTMAN Z-SCORE DAN ZMIJEWSKI PADA PERUSAHAAN PROPERTY DAN REAL ESTATE YANG TERDAFTAR DI BEI Suci","type":"article-journal","volume":"2"},"uris":["http://www.mendeley.com/documents/?uuid=73ff6aa6-3e26-49af-9e42-ae4fe1422a42"]}],"mendeley":{"formattedCitation":"(Rahmawati &amp; Santoso, 2025)","plainTextFormattedCitation":"(Rahmawati &amp; Santoso, 2025)","previouslyFormattedCitation":"(Rahmawati &amp; Santoso, 2025)"},"properties":{"noteIndex":0},"schema":"https://github.com/citation-style-language/schema/raw/master/csl-citation.json"}</w:instrText>
      </w:r>
      <w:r w:rsidR="004E302B">
        <w:rPr>
          <w:color w:val="auto"/>
          <w:lang w:val="en-US"/>
        </w:rPr>
        <w:fldChar w:fldCharType="separate"/>
      </w:r>
      <w:r w:rsidR="004E302B" w:rsidRPr="004E302B">
        <w:rPr>
          <w:noProof/>
          <w:color w:val="auto"/>
          <w:lang w:val="en-US"/>
        </w:rPr>
        <w:t>(Rahmawati &amp; Santoso, 2025)</w:t>
      </w:r>
      <w:r w:rsidR="004E302B">
        <w:rPr>
          <w:color w:val="auto"/>
          <w:lang w:val="en-US"/>
        </w:rPr>
        <w:fldChar w:fldCharType="end"/>
      </w:r>
      <w:r w:rsidR="004E302B">
        <w:rPr>
          <w:color w:val="auto"/>
          <w:lang w:val="en-US"/>
        </w:rPr>
        <w:t>.</w:t>
      </w:r>
    </w:p>
    <w:p w14:paraId="691175B9" w14:textId="7E3B918C" w:rsidR="003D722F" w:rsidRDefault="00363C72" w:rsidP="003D722F">
      <w:pPr>
        <w:pStyle w:val="Default"/>
        <w:ind w:firstLine="720"/>
        <w:jc w:val="both"/>
        <w:rPr>
          <w:color w:val="auto"/>
        </w:rPr>
      </w:pPr>
      <w:proofErr w:type="spellStart"/>
      <w:r>
        <w:rPr>
          <w:color w:val="auto"/>
          <w:lang w:val="en-US"/>
        </w:rPr>
        <w:t>Berdasarkan</w:t>
      </w:r>
      <w:proofErr w:type="spellEnd"/>
      <w:r w:rsidR="00F539DD">
        <w:rPr>
          <w:color w:val="auto"/>
          <w:lang w:val="en-US"/>
        </w:rPr>
        <w:t xml:space="preserve"> </w:t>
      </w:r>
      <w:proofErr w:type="spellStart"/>
      <w:r w:rsidR="00F539DD">
        <w:rPr>
          <w:color w:val="auto"/>
          <w:lang w:val="en-US"/>
        </w:rPr>
        <w:t>penelitian</w:t>
      </w:r>
      <w:proofErr w:type="spellEnd"/>
      <w:r>
        <w:rPr>
          <w:color w:val="auto"/>
          <w:lang w:val="en-US"/>
        </w:rPr>
        <w:t xml:space="preserve"> yang </w:t>
      </w:r>
      <w:proofErr w:type="spellStart"/>
      <w:r>
        <w:rPr>
          <w:color w:val="auto"/>
          <w:lang w:val="en-US"/>
        </w:rPr>
        <w:t>dilakukan</w:t>
      </w:r>
      <w:proofErr w:type="spellEnd"/>
      <w:r>
        <w:rPr>
          <w:color w:val="auto"/>
          <w:lang w:val="en-US"/>
        </w:rPr>
        <w:t xml:space="preserve"> </w:t>
      </w:r>
      <w:proofErr w:type="spellStart"/>
      <w:r>
        <w:rPr>
          <w:color w:val="auto"/>
          <w:lang w:val="en-US"/>
        </w:rPr>
        <w:t>oleh</w:t>
      </w:r>
      <w:proofErr w:type="spellEnd"/>
      <w:r w:rsidR="004E302B">
        <w:rPr>
          <w:color w:val="auto"/>
          <w:lang w:val="en-US"/>
        </w:rPr>
        <w:t xml:space="preserve"> </w:t>
      </w:r>
      <w:r w:rsidR="004E302B">
        <w:rPr>
          <w:color w:val="auto"/>
          <w:lang w:val="en-US"/>
        </w:rPr>
        <w:fldChar w:fldCharType="begin" w:fldLock="1"/>
      </w:r>
      <w:r w:rsidR="004E302B">
        <w:rPr>
          <w:color w:val="auto"/>
          <w:lang w:val="en-US"/>
        </w:rPr>
        <w:instrText>ADDIN CSL_CITATION {"citationItems":[{"id":"ITEM-1","itemData":{"author":[{"dropping-particle":"","family":"Masrurroch","given":"Lustina Rima","non-dropping-particle":"","parse-names":false,"suffix":""},{"dropping-particle":"","family":"Nurlaela","given":"Siti","non-dropping-particle":"","parse-names":false,"suffix":""},{"dropping-particle":"","family":"Fajri","given":"Rosa Nikmatul","non-dropping-particle":"","parse-names":false,"suffix":""}],"id":"ITEM-1","issue":"1","issued":{"date-parts":[["2021"]]},"page":"82-93","title":"Pengaruh profitabilitas , komisaris independen , leverage , ukuran perusahaan dan intensitas modal terhadap tax avoidance The effect of profitability , independent commissioners , leverage , firm size and capital intensity on tax avoidance","type":"article-journal","volume":"17"},"uris":["http://www.mendeley.com/documents/?uuid=359c982b-816a-404d-8411-5d222ef8c5f0"]}],"mendeley":{"formattedCitation":"(Masrurroch et al., 2021)","plainTextFormattedCitation":"(Masrurroch et al., 2021)","previouslyFormattedCitation":"(Masrurroch et al., 2021)"},"properties":{"noteIndex":0},"schema":"https://github.com/citation-style-language/schema/raw/master/csl-citation.json"}</w:instrText>
      </w:r>
      <w:r w:rsidR="004E302B">
        <w:rPr>
          <w:color w:val="auto"/>
          <w:lang w:val="en-US"/>
        </w:rPr>
        <w:fldChar w:fldCharType="separate"/>
      </w:r>
      <w:r w:rsidR="004E302B" w:rsidRPr="004E302B">
        <w:rPr>
          <w:noProof/>
          <w:color w:val="auto"/>
          <w:lang w:val="en-US"/>
        </w:rPr>
        <w:t>(Masrurroch et al., 2021)</w:t>
      </w:r>
      <w:r w:rsidR="004E302B">
        <w:rPr>
          <w:color w:val="auto"/>
          <w:lang w:val="en-US"/>
        </w:rPr>
        <w:fldChar w:fldCharType="end"/>
      </w:r>
      <w:r w:rsidR="004E302B">
        <w:rPr>
          <w:color w:val="auto"/>
          <w:lang w:val="en-US"/>
        </w:rPr>
        <w:t xml:space="preserve"> </w:t>
      </w:r>
      <w:r>
        <w:rPr>
          <w:color w:val="auto"/>
        </w:rPr>
        <w:t>s</w:t>
      </w:r>
      <w:r w:rsidR="003D722F" w:rsidRPr="003D722F">
        <w:rPr>
          <w:color w:val="auto"/>
        </w:rPr>
        <w:t>elain kinerja keuangan, strategi perpajakan perusahaan juga berpotensi memengaruhi kondisi financial distress</w:t>
      </w:r>
      <w:r>
        <w:rPr>
          <w:color w:val="auto"/>
        </w:rPr>
        <w:t>. Menurut</w:t>
      </w:r>
      <w:r w:rsidR="004E302B">
        <w:rPr>
          <w:color w:val="auto"/>
          <w:lang w:val="en-US"/>
        </w:rPr>
        <w:t xml:space="preserve"> </w:t>
      </w:r>
      <w:r w:rsidR="004E302B">
        <w:rPr>
          <w:color w:val="auto"/>
          <w:lang w:val="en-US"/>
        </w:rPr>
        <w:fldChar w:fldCharType="begin" w:fldLock="1"/>
      </w:r>
      <w:r w:rsidR="004E302B">
        <w:rPr>
          <w:color w:val="auto"/>
          <w:lang w:val="en-US"/>
        </w:rPr>
        <w:instrText>ADDIN CSL_CITATION {"citationItems":[{"id":"ITEM-1","itemData":{"author":[{"dropping-particle":"","family":"Lim","given":"Setiadi Alim","non-dropping-particle":"","parse-names":false,"suffix":""}],"id":"ITEM-1","issued":{"date-parts":[["2025"]]},"page":"108-118","title":"PENGARUH RASIO KEUANGAN TERHADAP AKTIVITAS TAX AVOIDANCE","type":"article-journal","volume":"17"},"uris":["http://www.mendeley.com/documents/?uuid=68b1aefa-1d2d-480b-8b4c-4861a191c79f"]}],"mendeley":{"formattedCitation":"(Lim, 2025)","plainTextFormattedCitation":"(Lim, 2025)","previouslyFormattedCitation":"(Lim, 2025)"},"properties":{"noteIndex":0},"schema":"https://github.com/citation-style-language/schema/raw/master/csl-citation.json"}</w:instrText>
      </w:r>
      <w:r w:rsidR="004E302B">
        <w:rPr>
          <w:color w:val="auto"/>
          <w:lang w:val="en-US"/>
        </w:rPr>
        <w:fldChar w:fldCharType="separate"/>
      </w:r>
      <w:r w:rsidR="004E302B" w:rsidRPr="004E302B">
        <w:rPr>
          <w:noProof/>
          <w:color w:val="auto"/>
          <w:lang w:val="en-US"/>
        </w:rPr>
        <w:t>(Lim, 2025)</w:t>
      </w:r>
      <w:r w:rsidR="004E302B">
        <w:rPr>
          <w:color w:val="auto"/>
          <w:lang w:val="en-US"/>
        </w:rPr>
        <w:fldChar w:fldCharType="end"/>
      </w:r>
      <w:r w:rsidR="004E302B">
        <w:rPr>
          <w:color w:val="auto"/>
        </w:rPr>
        <w:t xml:space="preserve"> p</w:t>
      </w:r>
      <w:r w:rsidR="003D722F" w:rsidRPr="003D722F">
        <w:rPr>
          <w:color w:val="auto"/>
        </w:rPr>
        <w:t xml:space="preserve">raktik tax avoidance, sebagai upaya legal perusahaan dalam meminimalkan beban pajak, dapat memberikan ruang likuiditas jangka pendek yang membantu perusahaan bertahan di tengah tekanan keuangan. Namun, tax avoidance yang dilakukan secara agresif juga dapat menimbulkan risiko jangka panjang, seperti ketidakpastian regulasi dan potensi sanksi, yang justru dapat memperburuk kondisi keuangan perusahaan. Dengan demikian, tax avoidance dipandang relevan untuk diuji perannya sebagai variabel moderasi dalam hubungan antara rasio keuangan dan financial distress. </w:t>
      </w:r>
    </w:p>
    <w:p w14:paraId="3D7225DA" w14:textId="3158EC3C" w:rsidR="003D722F" w:rsidRDefault="003D722F" w:rsidP="003D722F">
      <w:pPr>
        <w:pStyle w:val="Default"/>
        <w:ind w:firstLine="720"/>
        <w:jc w:val="both"/>
        <w:rPr>
          <w:color w:val="auto"/>
        </w:rPr>
      </w:pPr>
      <w:r w:rsidRPr="003D722F">
        <w:rPr>
          <w:color w:val="auto"/>
        </w:rPr>
        <w:t>Berdasarkan permasalahan tersebut, penelitian ini bertujuan untuk menganalisis pengaruh rasio profitabilitas dan rasio aktivitas terhadap financial distress pada perusahaan sektor properti dan real estate yang terdaftar di BEI selama periode 2020–</w:t>
      </w:r>
      <w:r w:rsidR="00363C72">
        <w:rPr>
          <w:color w:val="auto"/>
          <w:lang w:val="en-US"/>
        </w:rPr>
        <w:t xml:space="preserve">2024. </w:t>
      </w:r>
      <w:r w:rsidRPr="003D722F">
        <w:rPr>
          <w:color w:val="auto"/>
        </w:rPr>
        <w:t xml:space="preserve">Selain itu, penelitian ini juga bertujuan untuk menguji peran tax avoidance dalam memoderasi pengaruh rasio profitabilitas dan rasio aktivitas terhadap financial distress. </w:t>
      </w:r>
    </w:p>
    <w:p w14:paraId="39DE2B1A" w14:textId="77777777" w:rsidR="003D722F" w:rsidRDefault="003D722F" w:rsidP="003D722F">
      <w:pPr>
        <w:pStyle w:val="Default"/>
        <w:ind w:firstLine="720"/>
        <w:jc w:val="both"/>
        <w:rPr>
          <w:color w:val="auto"/>
        </w:rPr>
      </w:pPr>
      <w:r w:rsidRPr="003D722F">
        <w:rPr>
          <w:color w:val="auto"/>
        </w:rPr>
        <w:t>Rencana pemecahan masalah dilakukan melalui pendekatan kuantitatif dengan menganalisis laporan keuangan perusahaan menggunakan rasio Return on Assets (ROA) sebagai proksi profitabilitas, Total Asset Turnover (TATO) sebagai proksi rasio aktivitas, Altman Z-Score sebagai indikator financial distress, serta Cash Effective Tax Rate (CETR) sebagai proksi tax avoidance. Analisis regresi moderasi digunakan untuk menguji hubungan antarvariabel dan peran tax avoidance sebagai variabel moderasi.</w:t>
      </w:r>
    </w:p>
    <w:p w14:paraId="654F99E6" w14:textId="4A58C3F8" w:rsidR="003D722F" w:rsidRDefault="003D722F" w:rsidP="003D722F">
      <w:pPr>
        <w:pStyle w:val="Default"/>
        <w:ind w:firstLine="720"/>
        <w:jc w:val="both"/>
        <w:rPr>
          <w:color w:val="auto"/>
        </w:rPr>
      </w:pPr>
      <w:r w:rsidRPr="003D722F">
        <w:rPr>
          <w:color w:val="auto"/>
        </w:rPr>
        <w:t>Penelitian ini didasarkan pada Teori Keagenan (Agency Theory) dan Teori Sinyal (Signaling Theory)</w:t>
      </w:r>
      <w:r w:rsidR="004E302B">
        <w:rPr>
          <w:color w:val="auto"/>
          <w:lang w:val="en-US"/>
        </w:rPr>
        <w:t xml:space="preserve"> </w:t>
      </w:r>
      <w:r w:rsidR="004E302B">
        <w:rPr>
          <w:color w:val="auto"/>
          <w:lang w:val="en-US"/>
        </w:rPr>
        <w:fldChar w:fldCharType="begin" w:fldLock="1"/>
      </w:r>
      <w:r w:rsidR="004E302B">
        <w:rPr>
          <w:color w:val="auto"/>
          <w:lang w:val="en-US"/>
        </w:rPr>
        <w:instrText>ADDIN CSL_CITATION {"citationItems":[{"id":"ITEM-1","itemData":{"DOI":"10.52362/jisamar.v9i3.1933","author":[{"dropping-particle":"","family":"Yusuf","given":"Destira Zahra","non-dropping-particle":"","parse-names":false,"suffix":""},{"dropping-particle":"","family":"Marliani","given":"Nenda","non-dropping-particle":"","parse-names":false,"suffix":""}],"id":"ITEM-1","issue":"3","issued":{"date-parts":[["2025"]]},"page":"1058-1074","title":"PENGARUH FINANCIAL DISTRESS DAN LEVERAGE TERHADAP TAX AVOIDANCE","type":"article-journal","volume":"9"},"uris":["http://www.mendeley.com/documents/?uuid=a4732bb3-e4bd-4988-872e-34d074dc9731"]}],"mendeley":{"formattedCitation":"(Yusuf &amp; Marliani, 2025)","plainTextFormattedCitation":"(Yusuf &amp; Marliani, 2025)","previouslyFormattedCitation":"(Yusuf &amp; Marliani, 2025)"},"properties":{"noteIndex":0},"schema":"https://github.com/citation-style-language/schema/raw/master/csl-citation.json"}</w:instrText>
      </w:r>
      <w:r w:rsidR="004E302B">
        <w:rPr>
          <w:color w:val="auto"/>
          <w:lang w:val="en-US"/>
        </w:rPr>
        <w:fldChar w:fldCharType="separate"/>
      </w:r>
      <w:r w:rsidR="004E302B" w:rsidRPr="004E302B">
        <w:rPr>
          <w:noProof/>
          <w:color w:val="auto"/>
          <w:lang w:val="en-US"/>
        </w:rPr>
        <w:t>(Yusuf &amp; Marliani, 2025)</w:t>
      </w:r>
      <w:r w:rsidR="004E302B">
        <w:rPr>
          <w:color w:val="auto"/>
          <w:lang w:val="en-US"/>
        </w:rPr>
        <w:fldChar w:fldCharType="end"/>
      </w:r>
      <w:r w:rsidR="004E302B">
        <w:rPr>
          <w:color w:val="auto"/>
        </w:rPr>
        <w:t xml:space="preserve"> </w:t>
      </w:r>
      <w:r w:rsidR="004E302B">
        <w:rPr>
          <w:color w:val="auto"/>
          <w:lang w:val="en-US"/>
        </w:rPr>
        <w:t>T</w:t>
      </w:r>
      <w:r w:rsidRPr="003D722F">
        <w:rPr>
          <w:color w:val="auto"/>
        </w:rPr>
        <w:t>eori keagenan menjelaskan adanya potensi konflik kepentingan antara manajemen dan pemegang saham dalam pengambilan keputusan keuangan, termasuk dalam pengelolaan profitabilitas, efisiensi aset, dan praktik tax avoidance. Sementara itu</w:t>
      </w:r>
      <w:r w:rsidR="007D2949">
        <w:rPr>
          <w:color w:val="auto"/>
          <w:lang w:val="en-US"/>
        </w:rPr>
        <w:t xml:space="preserve"> </w:t>
      </w:r>
      <w:proofErr w:type="spellStart"/>
      <w:r w:rsidR="007D2949">
        <w:rPr>
          <w:color w:val="auto"/>
          <w:lang w:val="en-US"/>
        </w:rPr>
        <w:t>menurut</w:t>
      </w:r>
      <w:proofErr w:type="spellEnd"/>
      <w:r w:rsidR="007D2949">
        <w:rPr>
          <w:color w:val="auto"/>
          <w:lang w:val="en-US"/>
        </w:rPr>
        <w:t xml:space="preserve"> </w:t>
      </w:r>
      <w:r w:rsidR="004E302B">
        <w:rPr>
          <w:color w:val="auto"/>
          <w:lang w:val="en-US"/>
        </w:rPr>
        <w:t xml:space="preserve"> </w:t>
      </w:r>
      <w:r w:rsidR="004E302B">
        <w:rPr>
          <w:color w:val="auto"/>
          <w:lang w:val="en-US"/>
        </w:rPr>
        <w:fldChar w:fldCharType="begin" w:fldLock="1"/>
      </w:r>
      <w:r w:rsidR="004E302B">
        <w:rPr>
          <w:color w:val="auto"/>
          <w:lang w:val="en-US"/>
        </w:rPr>
        <w:instrText>ADDIN CSL_CITATION {"citationItems":[{"id":"ITEM-1","itemData":{"author":[{"dropping-particle":"","family":"Jimmy","given":"","non-dropping-particle":"","parse-names":false,"suffix":""},{"dropping-particle":"","family":"Sabandar","given":"Sita Yubelina","non-dropping-particle":"","parse-names":false,"suffix":""},{"dropping-particle":"","family":"Mallisa","given":"Mika","non-dropping-particle":"","parse-names":false,"suffix":""}],"id":"ITEM-1","issue":"1","issued":{"date-parts":[["2025"]]},"page":"183-206","title":"RASIO PROFITABILITAS DAN POTENSI FINANCIAL DISTRESS: STUDI PADA PERUSAHAAN PERDAGANGAN RITEL DI BURSA EFEK INDONESIA","type":"article-journal","volume":"6"},"uris":["http://www.mendeley.com/documents/?uuid=54857a35-7369-41bb-aa6a-ee80ec86a897"]}],"mendeley":{"formattedCitation":"(Jimmy et al., 2025)","plainTextFormattedCitation":"(Jimmy et al., 2025)","previouslyFormattedCitation":"(Jimmy et al., 2025)"},"properties":{"noteIndex":0},"schema":"https://github.com/citation-style-language/schema/raw/master/csl-citation.json"}</w:instrText>
      </w:r>
      <w:r w:rsidR="004E302B">
        <w:rPr>
          <w:color w:val="auto"/>
          <w:lang w:val="en-US"/>
        </w:rPr>
        <w:fldChar w:fldCharType="separate"/>
      </w:r>
      <w:r w:rsidR="004E302B" w:rsidRPr="004E302B">
        <w:rPr>
          <w:noProof/>
          <w:color w:val="auto"/>
          <w:lang w:val="en-US"/>
        </w:rPr>
        <w:t>(Jimmy et al., 2025)</w:t>
      </w:r>
      <w:r w:rsidR="004E302B">
        <w:rPr>
          <w:color w:val="auto"/>
          <w:lang w:val="en-US"/>
        </w:rPr>
        <w:fldChar w:fldCharType="end"/>
      </w:r>
      <w:r w:rsidR="004E302B">
        <w:rPr>
          <w:color w:val="auto"/>
          <w:lang w:val="en-US"/>
        </w:rPr>
        <w:t xml:space="preserve"> </w:t>
      </w:r>
      <w:r w:rsidRPr="003D722F">
        <w:rPr>
          <w:color w:val="auto"/>
        </w:rPr>
        <w:t xml:space="preserve">teori sinyal menjelaskan bahwa rasio keuangan dan informasi perpajakan yang disajikan dalam laporan keuangan menjadi sinyal bagi investor dan pasar dalam menilai kondisi </w:t>
      </w:r>
      <w:r>
        <w:rPr>
          <w:color w:val="auto"/>
        </w:rPr>
        <w:t>dan risiko keuangan perusahaan.</w:t>
      </w:r>
    </w:p>
    <w:p w14:paraId="10E8E5FC" w14:textId="6D9A36AF" w:rsidR="003D722F" w:rsidRDefault="003D722F" w:rsidP="003D722F">
      <w:pPr>
        <w:pStyle w:val="Default"/>
        <w:ind w:firstLine="720"/>
        <w:jc w:val="both"/>
        <w:rPr>
          <w:color w:val="auto"/>
        </w:rPr>
      </w:pPr>
      <w:r w:rsidRPr="003D722F">
        <w:rPr>
          <w:color w:val="auto"/>
        </w:rPr>
        <w:t>Rasio profitabilitas mencerminkan kemampuan perusahaan dalam menghasilkan laba dari aset yang dimiliki, sehingga semakin tinggi profitabilitas diharapkan dapat menurunkan risiko financial distress</w:t>
      </w:r>
      <w:r w:rsidR="004E302B">
        <w:rPr>
          <w:color w:val="auto"/>
          <w:lang w:val="en-US"/>
        </w:rPr>
        <w:t xml:space="preserve"> </w:t>
      </w:r>
      <w:r w:rsidR="004E302B">
        <w:rPr>
          <w:color w:val="auto"/>
          <w:lang w:val="en-US"/>
        </w:rPr>
        <w:fldChar w:fldCharType="begin" w:fldLock="1"/>
      </w:r>
      <w:r w:rsidR="00B40227">
        <w:rPr>
          <w:color w:val="auto"/>
          <w:lang w:val="en-US"/>
        </w:rPr>
        <w:instrText>ADDIN CSL_CITATION {"citationItems":[{"id":"ITEM-1","itemData":{"ISSN":"2355-9993","abstract":"This study aims to determine the effect of profitability ratios and activity ratios on financial distress with tax avoidance moderation. This research is quantitative data. The population of this research is manufacturing companies listed on the Indonesia Stock Exchange (BEI) from 2015-2019. The type of data used is secondary data taken from www.idx.co.id. The sample of this research used purposive sampling method with the amount of data obtained 226 annual financial reports. This study uses logistic regression analysis and moderated regression analysis (MRA). The regression results found that the profitability ratio had a negative effect on financial distress with a significant value of 0.045 and a t value of-2.833. The activity ratio has a negative effect on financial distress with a significant value of 0.000 and a t value of-4.818. Tax avoidance is not able to strengthen or weaken the negative effect of the profitability ratio on financial distress with a significant value of 0.082 and a t value of 1.747. Tax avoidance is able to strengthen the negative effect of the activity ratio on financial distress with a significant value of 0.002 and a t value of-3.207.","author":[{"dropping-particle":"","family":"Kusumawardhani","given":"Dewi","non-dropping-particle":"","parse-names":false,"suffix":""},{"dropping-particle":"","family":"Ani","given":"Anita Primastiwi","non-dropping-particle":"","parse-names":false,"suffix":""},{"dropping-particle":"","family":"Meganingrum","given":"Suryani","non-dropping-particle":"","parse-names":false,"suffix":""}],"id":"ITEM-1","issued":{"date-parts":[["2015"]]},"title":"Media Akuntansi Perpajakan PENGARUH RASIO PROFITABILITAS DAN RASIO AKTIVITAS TERHADAP FINANCIAL DISTRESS DENGAN TAX AVOIDANCE SEBAGAI VARIABEL MODERASI (Studi Empiris pada Perusahaan Manufaktur yang Terdaftar di Bursa Efek Indonesia Tahun","type":"article-journal"},"uris":["http://www.mendeley.com/documents/?uuid=f2fa9a92-0689-355a-b242-0b6c927bfc51"]}],"mendeley":{"formattedCitation":"(Kusumawardhani et al., 2015)","plainTextFormattedCitation":"(Kusumawardhani et al., 2015)","previouslyFormattedCitation":"(Kusumawardhani et al., 2015)"},"properties":{"noteIndex":0},"schema":"https://github.com/citation-style-language/schema/raw/master/csl-citation.json"}</w:instrText>
      </w:r>
      <w:r w:rsidR="004E302B">
        <w:rPr>
          <w:color w:val="auto"/>
          <w:lang w:val="en-US"/>
        </w:rPr>
        <w:fldChar w:fldCharType="separate"/>
      </w:r>
      <w:r w:rsidR="00B40227" w:rsidRPr="00B40227">
        <w:rPr>
          <w:noProof/>
          <w:color w:val="auto"/>
          <w:lang w:val="en-US"/>
        </w:rPr>
        <w:t>(Kusumawardhani et al., 2015)</w:t>
      </w:r>
      <w:r w:rsidR="004E302B">
        <w:rPr>
          <w:color w:val="auto"/>
          <w:lang w:val="en-US"/>
        </w:rPr>
        <w:fldChar w:fldCharType="end"/>
      </w:r>
      <w:r w:rsidR="007D2949">
        <w:rPr>
          <w:color w:val="auto"/>
        </w:rPr>
        <w:t xml:space="preserve">. </w:t>
      </w:r>
      <w:proofErr w:type="spellStart"/>
      <w:r w:rsidR="007D2949">
        <w:rPr>
          <w:color w:val="auto"/>
          <w:lang w:val="en-US"/>
        </w:rPr>
        <w:t>Dalam</w:t>
      </w:r>
      <w:proofErr w:type="spellEnd"/>
      <w:r w:rsidR="007D2949">
        <w:rPr>
          <w:color w:val="auto"/>
          <w:lang w:val="en-US"/>
        </w:rPr>
        <w:t xml:space="preserve"> </w:t>
      </w:r>
      <w:proofErr w:type="spellStart"/>
      <w:r w:rsidR="007D2949">
        <w:rPr>
          <w:color w:val="auto"/>
          <w:lang w:val="en-US"/>
        </w:rPr>
        <w:t>penelitian</w:t>
      </w:r>
      <w:proofErr w:type="spellEnd"/>
      <w:r w:rsidR="00B40227">
        <w:rPr>
          <w:color w:val="auto"/>
          <w:lang w:val="en-US"/>
        </w:rPr>
        <w:t xml:space="preserve"> </w:t>
      </w:r>
      <w:r w:rsidR="00B40227">
        <w:rPr>
          <w:color w:val="auto"/>
          <w:lang w:val="en-US"/>
        </w:rPr>
        <w:fldChar w:fldCharType="begin" w:fldLock="1"/>
      </w:r>
      <w:r w:rsidR="00B40227">
        <w:rPr>
          <w:color w:val="auto"/>
          <w:lang w:val="en-US"/>
        </w:rPr>
        <w:instrText>ADDIN CSL_CITATION {"citationItems":[{"id":"ITEM-1","itemData":{"author":[{"dropping-particle":"","family":"Febrianti","given":"Luthfia","non-dropping-particle":"","parse-names":false,"suffix":""},{"dropping-particle":"","family":"Tumirin","given":"","non-dropping-particle":"","parse-names":false,"suffix":""}],"id":"ITEM-1","issue":"1","issued":{"date-parts":[["2024"]]},"page":"1-24","title":"ANALISIS PENGARUH RASIO KEUANGAN TERHADAP FINANCIAL DISTRESS","type":"article-journal","volume":"4"},"uris":["http://www.mendeley.com/documents/?uuid=1d14e567-98f4-426d-9be1-8df4311297af"]}],"mendeley":{"formattedCitation":"(Febrianti &amp; Tumirin, 2024)","plainTextFormattedCitation":"(Febrianti &amp; Tumirin, 2024)","previouslyFormattedCitation":"(Febrianti &amp; Tumirin, 2024)"},"properties":{"noteIndex":0},"schema":"https://github.com/citation-style-language/schema/raw/master/csl-citation.json"}</w:instrText>
      </w:r>
      <w:r w:rsidR="00B40227">
        <w:rPr>
          <w:color w:val="auto"/>
          <w:lang w:val="en-US"/>
        </w:rPr>
        <w:fldChar w:fldCharType="separate"/>
      </w:r>
      <w:r w:rsidR="00B40227" w:rsidRPr="00B40227">
        <w:rPr>
          <w:noProof/>
          <w:color w:val="auto"/>
          <w:lang w:val="en-US"/>
        </w:rPr>
        <w:t>(Febrianti &amp; Tumirin, 2024)</w:t>
      </w:r>
      <w:r w:rsidR="00B40227">
        <w:rPr>
          <w:color w:val="auto"/>
          <w:lang w:val="en-US"/>
        </w:rPr>
        <w:fldChar w:fldCharType="end"/>
      </w:r>
      <w:r w:rsidR="00B40227">
        <w:rPr>
          <w:color w:val="auto"/>
          <w:lang w:val="en-US"/>
        </w:rPr>
        <w:t xml:space="preserve"> </w:t>
      </w:r>
      <w:r w:rsidR="007D2949">
        <w:rPr>
          <w:color w:val="auto"/>
        </w:rPr>
        <w:t>r</w:t>
      </w:r>
      <w:r w:rsidRPr="003D722F">
        <w:rPr>
          <w:color w:val="auto"/>
        </w:rPr>
        <w:t>asio aktivitas menggambarkan efektivitas penggunaan ase</w:t>
      </w:r>
      <w:r w:rsidR="007D2949">
        <w:rPr>
          <w:color w:val="auto"/>
        </w:rPr>
        <w:t xml:space="preserve">t dalam menghasilkan penjualan, </w:t>
      </w:r>
      <w:r w:rsidRPr="003D722F">
        <w:rPr>
          <w:color w:val="auto"/>
        </w:rPr>
        <w:t>semakin efisien aset digunakan, semakin kecil kemungkinan perusahaa</w:t>
      </w:r>
      <w:r w:rsidR="007D2949">
        <w:rPr>
          <w:color w:val="auto"/>
        </w:rPr>
        <w:t xml:space="preserve">n mengalami kesulitan keuangan. </w:t>
      </w:r>
      <w:proofErr w:type="spellStart"/>
      <w:r w:rsidR="007D2949">
        <w:rPr>
          <w:color w:val="auto"/>
          <w:lang w:val="en-US"/>
        </w:rPr>
        <w:t>Penelitian</w:t>
      </w:r>
      <w:proofErr w:type="spellEnd"/>
      <w:r w:rsidR="007D2949">
        <w:rPr>
          <w:color w:val="auto"/>
          <w:lang w:val="en-US"/>
        </w:rPr>
        <w:t xml:space="preserve"> yang </w:t>
      </w:r>
      <w:proofErr w:type="spellStart"/>
      <w:r w:rsidR="007D2949">
        <w:rPr>
          <w:color w:val="auto"/>
          <w:lang w:val="en-US"/>
        </w:rPr>
        <w:t>dilakukan</w:t>
      </w:r>
      <w:proofErr w:type="spellEnd"/>
      <w:r w:rsidR="007D2949">
        <w:rPr>
          <w:color w:val="auto"/>
          <w:lang w:val="en-US"/>
        </w:rPr>
        <w:t xml:space="preserve"> </w:t>
      </w:r>
      <w:proofErr w:type="spellStart"/>
      <w:r w:rsidR="007D2949">
        <w:rPr>
          <w:color w:val="auto"/>
          <w:lang w:val="en-US"/>
        </w:rPr>
        <w:t>oleh</w:t>
      </w:r>
      <w:proofErr w:type="spellEnd"/>
      <w:r w:rsidR="00B40227">
        <w:rPr>
          <w:color w:val="auto"/>
          <w:lang w:val="en-US"/>
        </w:rPr>
        <w:t xml:space="preserve"> </w:t>
      </w:r>
      <w:r w:rsidR="00B40227">
        <w:rPr>
          <w:color w:val="auto"/>
          <w:lang w:val="en-US"/>
        </w:rPr>
        <w:fldChar w:fldCharType="begin" w:fldLock="1"/>
      </w:r>
      <w:r w:rsidR="00B40227">
        <w:rPr>
          <w:color w:val="auto"/>
          <w:lang w:val="en-US"/>
        </w:rPr>
        <w:instrText>ADDIN CSL_CITATION {"citationItems":[{"id":"ITEM-1","itemData":{"author":[{"dropping-particle":"","family":"Putri","given":"Ni Made Adeia","non-dropping-particle":"","parse-names":false,"suffix":""},{"dropping-particle":"","family":"Artini","given":"Luh Gede Sri","non-dropping-particle":"","parse-names":false,"suffix":""}],"id":"ITEM-1","issued":{"date-parts":[["2025"]]},"title":"Pengaruh Leverage , Likuiditas , Rasio Aktivitas dan Sales Growth Terhadap Financial Distress Universitas Udayana , Indonesia menghadapi masalah keuangan ( John et al ., 2018 ) . Financial distress merupakan penurunan Data laporan pertumbuhan ekonomi Indo","type":"article-journal"},"uris":["http://www.mendeley.com/documents/?uuid=0797ed74-2057-43cf-9d79-06f76a5e364c"]}],"mendeley":{"formattedCitation":"(Putri &amp; Artini, 2025)","plainTextFormattedCitation":"(Putri &amp; Artini, 2025)","previouslyFormattedCitation":"(Putri &amp; Artini, 2025)"},"properties":{"noteIndex":0},"schema":"https://github.com/citation-style-language/schema/raw/master/csl-citation.json"}</w:instrText>
      </w:r>
      <w:r w:rsidR="00B40227">
        <w:rPr>
          <w:color w:val="auto"/>
          <w:lang w:val="en-US"/>
        </w:rPr>
        <w:fldChar w:fldCharType="separate"/>
      </w:r>
      <w:r w:rsidR="00B40227" w:rsidRPr="00B40227">
        <w:rPr>
          <w:noProof/>
          <w:color w:val="auto"/>
          <w:lang w:val="en-US"/>
        </w:rPr>
        <w:t>(Putri &amp; Artini, 2025)</w:t>
      </w:r>
      <w:r w:rsidR="00B40227">
        <w:rPr>
          <w:color w:val="auto"/>
          <w:lang w:val="en-US"/>
        </w:rPr>
        <w:fldChar w:fldCharType="end"/>
      </w:r>
      <w:r w:rsidR="007D2949">
        <w:rPr>
          <w:color w:val="auto"/>
          <w:lang w:val="en-US"/>
        </w:rPr>
        <w:t xml:space="preserve"> </w:t>
      </w:r>
      <w:r w:rsidRPr="003D722F">
        <w:rPr>
          <w:color w:val="auto"/>
        </w:rPr>
        <w:t>tax avoidance dipandang dapat memperkuat atau memperlemah pengaruh kedua rasio tersebut terhadap financial distress, tergantung pada intensitas dan efektivitas strategi perpajakan yang diterapkan perusahaan.</w:t>
      </w:r>
      <w:r>
        <w:rPr>
          <w:color w:val="auto"/>
        </w:rPr>
        <w:t xml:space="preserve"> </w:t>
      </w:r>
    </w:p>
    <w:p w14:paraId="6E56422F" w14:textId="4A68697F" w:rsidR="003D722F" w:rsidRDefault="003D722F" w:rsidP="003D722F">
      <w:pPr>
        <w:pStyle w:val="Default"/>
        <w:ind w:firstLine="720"/>
        <w:jc w:val="both"/>
        <w:rPr>
          <w:color w:val="auto"/>
        </w:rPr>
      </w:pPr>
      <w:r w:rsidRPr="003D722F">
        <w:rPr>
          <w:color w:val="auto"/>
        </w:rPr>
        <w:t xml:space="preserve">Berdasarkan landasan teori dan hasil </w:t>
      </w:r>
      <w:r w:rsidR="00B40227">
        <w:rPr>
          <w:color w:val="auto"/>
        </w:rPr>
        <w:t xml:space="preserve">penelitian terdahulu yang relevan </w:t>
      </w:r>
      <w:r w:rsidR="00B40227">
        <w:rPr>
          <w:color w:val="auto"/>
        </w:rPr>
        <w:fldChar w:fldCharType="begin" w:fldLock="1"/>
      </w:r>
      <w:r w:rsidR="00B40227">
        <w:rPr>
          <w:color w:val="auto"/>
        </w:rPr>
        <w:instrText>ADDIN CSL_CITATION {"citationItems":[{"id":"ITEM-1","itemData":{"DOI":"10.35134/ekobistek.v12i2.595","author":[{"dropping-particle":"","family":"Diana","given":"Binti Malichatu","non-dropping-particle":"","parse-names":false,"suffix":""},{"dropping-particle":"","family":"Yudiantoro","given":"Deny","non-dropping-particle":"","parse-names":false,"suffix":""}],"id":"ITEM-1","issued":{"date-parts":[["2023"]]},"title":"Pengaruh Kinerja Keuangan Terhadap Financial Distress Perusahaan Sektor Industri Barang Konsumsi di BEI 2018-2021","type":"article-journal","volume":"12"},"uris":["http://www.mendeley.com/documents/?uuid=850bd4aa-0240-4e05-a454-542cf069f374"]}],"mendeley":{"formattedCitation":"(Diana &amp; Yudiantoro, 2023)","plainTextFormattedCitation":"(Diana &amp; Yudiantoro, 2023)"},"properties":{"noteIndex":0},"schema":"https://github.com/citation-style-language/schema/raw/master/csl-citation.json"}</w:instrText>
      </w:r>
      <w:r w:rsidR="00B40227">
        <w:rPr>
          <w:color w:val="auto"/>
        </w:rPr>
        <w:fldChar w:fldCharType="separate"/>
      </w:r>
      <w:r w:rsidR="00B40227" w:rsidRPr="00B40227">
        <w:rPr>
          <w:noProof/>
          <w:color w:val="auto"/>
        </w:rPr>
        <w:t>(Diana &amp; Yudiantoro, 2023)</w:t>
      </w:r>
      <w:r w:rsidR="00B40227">
        <w:rPr>
          <w:color w:val="auto"/>
        </w:rPr>
        <w:fldChar w:fldCharType="end"/>
      </w:r>
      <w:r w:rsidRPr="003D722F">
        <w:rPr>
          <w:color w:val="auto"/>
        </w:rPr>
        <w:t xml:space="preserve"> hipotesis yang diajukan dalam penelitian ini adalah sebagai berikut: </w:t>
      </w:r>
    </w:p>
    <w:p w14:paraId="43AFEC1F" w14:textId="77777777" w:rsidR="003D722F" w:rsidRDefault="003D722F" w:rsidP="003D722F">
      <w:pPr>
        <w:pStyle w:val="Default"/>
        <w:jc w:val="both"/>
        <w:rPr>
          <w:color w:val="auto"/>
        </w:rPr>
      </w:pPr>
      <w:r w:rsidRPr="003D722F">
        <w:rPr>
          <w:color w:val="auto"/>
        </w:rPr>
        <w:t>H1: Rasio profitabilitas berpengar</w:t>
      </w:r>
      <w:r>
        <w:rPr>
          <w:color w:val="auto"/>
        </w:rPr>
        <w:t>uh terhadap financial distress.</w:t>
      </w:r>
    </w:p>
    <w:p w14:paraId="091A2416" w14:textId="77777777" w:rsidR="003D722F" w:rsidRDefault="003D722F" w:rsidP="003D722F">
      <w:pPr>
        <w:pStyle w:val="Default"/>
        <w:jc w:val="both"/>
        <w:rPr>
          <w:color w:val="auto"/>
        </w:rPr>
      </w:pPr>
      <w:r w:rsidRPr="003D722F">
        <w:rPr>
          <w:color w:val="auto"/>
        </w:rPr>
        <w:t>H2: Rasio aktivitas berpengar</w:t>
      </w:r>
      <w:r>
        <w:rPr>
          <w:color w:val="auto"/>
        </w:rPr>
        <w:t>uh terhadap financial distress.</w:t>
      </w:r>
    </w:p>
    <w:p w14:paraId="1DAAD732" w14:textId="77777777" w:rsidR="003D722F" w:rsidRDefault="003D722F" w:rsidP="003D722F">
      <w:pPr>
        <w:pStyle w:val="Default"/>
        <w:jc w:val="both"/>
        <w:rPr>
          <w:color w:val="auto"/>
        </w:rPr>
      </w:pPr>
      <w:r w:rsidRPr="003D722F">
        <w:rPr>
          <w:color w:val="auto"/>
        </w:rPr>
        <w:lastRenderedPageBreak/>
        <w:t>H3: Rasio profitabilitas berpengaruh terhadap financial distress dengan tax avoid</w:t>
      </w:r>
      <w:r>
        <w:rPr>
          <w:color w:val="auto"/>
        </w:rPr>
        <w:t>ance sebagai variabel moderasi.</w:t>
      </w:r>
    </w:p>
    <w:p w14:paraId="36FB5A41" w14:textId="48EBE7E1" w:rsidR="006877E4" w:rsidRDefault="003D722F" w:rsidP="00E318AD">
      <w:pPr>
        <w:pStyle w:val="Default"/>
        <w:jc w:val="both"/>
        <w:rPr>
          <w:color w:val="auto"/>
        </w:rPr>
      </w:pPr>
      <w:r w:rsidRPr="003D722F">
        <w:rPr>
          <w:color w:val="auto"/>
        </w:rPr>
        <w:t>H4: Rasio aktivitas berpengaruh terhadap financial distress dengan tax avoidance sebagai variabel moderasi.</w:t>
      </w:r>
    </w:p>
    <w:p w14:paraId="1D2B6F51" w14:textId="77777777" w:rsidR="00B40227" w:rsidRPr="00E66E35" w:rsidRDefault="00B40227" w:rsidP="00E318AD">
      <w:pPr>
        <w:pStyle w:val="Default"/>
        <w:jc w:val="both"/>
        <w:rPr>
          <w:color w:val="auto"/>
        </w:rPr>
      </w:pPr>
    </w:p>
    <w:p w14:paraId="5E73840E" w14:textId="792AD243" w:rsidR="007255D1" w:rsidRPr="00E66E35" w:rsidRDefault="007D4E14" w:rsidP="00747F03">
      <w:pPr>
        <w:pStyle w:val="Default"/>
        <w:rPr>
          <w:b/>
          <w:bCs/>
          <w:color w:val="auto"/>
        </w:rPr>
        <w:sectPr w:rsidR="007255D1" w:rsidRPr="00E66E35" w:rsidSect="002209F8">
          <w:type w:val="continuous"/>
          <w:pgSz w:w="11906" w:h="16838" w:code="9"/>
          <w:pgMar w:top="1440" w:right="1440" w:bottom="1440" w:left="1440" w:header="708" w:footer="708" w:gutter="0"/>
          <w:cols w:space="708"/>
          <w:docGrid w:linePitch="360"/>
        </w:sectPr>
      </w:pPr>
      <w:r w:rsidRPr="00E66E35">
        <w:rPr>
          <w:b/>
          <w:bCs/>
          <w:color w:val="auto"/>
        </w:rPr>
        <w:t>METODE PENELITIAN</w:t>
      </w:r>
      <w:r w:rsidR="007255D1" w:rsidRPr="00E66E35">
        <w:rPr>
          <w:b/>
          <w:bCs/>
          <w:color w:val="auto"/>
          <w:lang w:val="en-GB"/>
        </w:rPr>
        <w:t xml:space="preserve"> </w:t>
      </w:r>
    </w:p>
    <w:p w14:paraId="1DF670C2" w14:textId="4C8ED53C" w:rsidR="007D4E14" w:rsidRPr="00E66E35" w:rsidRDefault="003D722F" w:rsidP="00B40227">
      <w:pPr>
        <w:pStyle w:val="Default"/>
        <w:ind w:firstLine="720"/>
        <w:jc w:val="both"/>
        <w:rPr>
          <w:color w:val="auto"/>
        </w:rPr>
      </w:pPr>
      <w:r w:rsidRPr="003D722F">
        <w:rPr>
          <w:color w:val="auto"/>
        </w:rPr>
        <w:lastRenderedPageBreak/>
        <w:t>Penelitian ini menggunakan pendekatan kuantitatif dengan jenis penelitian asosiatif untuk menganalisis pengaruh rasio profitabilitas dan rasio aktivitas terhadap financial distress dengan tax avoidance sebagai variabel moderasi. Objek penelitian adalah perusahaan sektor properti dan real estate yang terdaftar di Bursa Efek Indonesia (BEI) selama periode 2020–2024. Data yang digunakan merupakan data sekunder yang diperoleh dari laporan keuangan tahunan perusahaan yang dipublikasikan melalui situs resmi BEI. Teknik pengumpulan data dilakukan dengan metode dokumentasi dan studi pustaka. Penentuan sampel menggunakan metode purposive sampling berdasarkan kriteria tertentu, sehingga diperoleh 49 perusahaan sebagai sampel penelitian. Variabel profitabilitas diproksikan dengan Return on Assets (ROA), rasio aktivitas diproksikan dengan Total Asset Turnover (TATO), financial distress diukur menggunakan model Altman Z-Score, dan tax avoidance diproksikan dengan Cash Effective Tax Rate (CETR). Teknik analisis data menggunakan statistik deskriptif, uji asumsi klasik, dan pengujian hipotesis melalui Moderated Regression Analysis (</w:t>
      </w:r>
      <w:r w:rsidR="00B40227">
        <w:rPr>
          <w:color w:val="auto"/>
        </w:rPr>
        <w:t>MRA) dengan bantuan program SPS</w:t>
      </w:r>
      <w:r w:rsidR="00B40227">
        <w:rPr>
          <w:color w:val="auto"/>
          <w:lang w:val="en-US"/>
        </w:rPr>
        <w:t>S.</w:t>
      </w:r>
      <w:r w:rsidR="007D4E14" w:rsidRPr="00E66E35">
        <w:rPr>
          <w:color w:val="auto"/>
        </w:rPr>
        <w:t xml:space="preserve"> </w:t>
      </w:r>
    </w:p>
    <w:p w14:paraId="43BF041E" w14:textId="77777777" w:rsidR="006877E4" w:rsidRPr="00E66E35" w:rsidRDefault="006877E4" w:rsidP="007D56AF">
      <w:pPr>
        <w:pStyle w:val="Default"/>
        <w:jc w:val="both"/>
        <w:rPr>
          <w:color w:val="auto"/>
        </w:rPr>
      </w:pPr>
    </w:p>
    <w:p w14:paraId="12507A3A" w14:textId="05612EF2" w:rsidR="007255D1" w:rsidRPr="00B40227" w:rsidRDefault="007D4E14" w:rsidP="00B40227">
      <w:pPr>
        <w:pStyle w:val="Default"/>
        <w:rPr>
          <w:b/>
          <w:bCs/>
          <w:color w:val="auto"/>
        </w:rPr>
        <w:sectPr w:rsidR="007255D1" w:rsidRPr="00B40227" w:rsidSect="002209F8">
          <w:type w:val="continuous"/>
          <w:pgSz w:w="11906" w:h="16838" w:code="9"/>
          <w:pgMar w:top="1440" w:right="1440" w:bottom="1440" w:left="1440" w:header="708" w:footer="708" w:gutter="0"/>
          <w:cols w:space="708"/>
          <w:docGrid w:linePitch="360"/>
        </w:sectPr>
      </w:pPr>
      <w:r w:rsidRPr="00B40227">
        <w:rPr>
          <w:b/>
          <w:bCs/>
          <w:color w:val="auto"/>
        </w:rPr>
        <w:t>HASIL DAN PEMBAHASAN</w:t>
      </w:r>
      <w:r w:rsidR="007255D1" w:rsidRPr="00B40227">
        <w:rPr>
          <w:b/>
          <w:bCs/>
          <w:color w:val="auto"/>
          <w:lang w:val="en-GB"/>
        </w:rPr>
        <w:t xml:space="preserve"> </w:t>
      </w:r>
    </w:p>
    <w:p w14:paraId="438C6EC2" w14:textId="77777777" w:rsidR="00E85CFB" w:rsidRPr="00B40227" w:rsidRDefault="00E85CFB" w:rsidP="00B40227">
      <w:pPr>
        <w:spacing w:line="240" w:lineRule="auto"/>
        <w:ind w:firstLine="720"/>
        <w:jc w:val="both"/>
        <w:rPr>
          <w:rFonts w:ascii="Times New Roman" w:hAnsi="Times New Roman" w:cs="Times New Roman"/>
          <w:bCs/>
          <w:sz w:val="24"/>
          <w:szCs w:val="24"/>
        </w:rPr>
      </w:pPr>
      <w:r w:rsidRPr="00B40227">
        <w:rPr>
          <w:rFonts w:ascii="Times New Roman" w:hAnsi="Times New Roman" w:cs="Times New Roman"/>
          <w:bCs/>
          <w:sz w:val="24"/>
          <w:szCs w:val="24"/>
        </w:rPr>
        <w:lastRenderedPageBreak/>
        <w:t>Hasil uji asumsi klasik dievaluasi dengan empat tes: normalitas, multikolinearitas, heteroskedostisitas, dan autokorelasi. Hasil tes ini dapat menghasilkan:</w:t>
      </w:r>
    </w:p>
    <w:tbl>
      <w:tblPr>
        <w:tblW w:w="9026" w:type="dxa"/>
        <w:jc w:val="center"/>
        <w:tblLook w:val="04A0" w:firstRow="1" w:lastRow="0" w:firstColumn="1" w:lastColumn="0" w:noHBand="0" w:noVBand="1"/>
      </w:tblPr>
      <w:tblGrid>
        <w:gridCol w:w="508"/>
        <w:gridCol w:w="2074"/>
        <w:gridCol w:w="1251"/>
        <w:gridCol w:w="1691"/>
        <w:gridCol w:w="1481"/>
        <w:gridCol w:w="2021"/>
      </w:tblGrid>
      <w:tr w:rsidR="00E85CFB" w:rsidRPr="00B40227" w14:paraId="3F325265" w14:textId="77777777" w:rsidTr="00BD376B">
        <w:trPr>
          <w:trHeight w:val="197"/>
          <w:jc w:val="center"/>
        </w:trPr>
        <w:tc>
          <w:tcPr>
            <w:tcW w:w="9026" w:type="dxa"/>
            <w:gridSpan w:val="6"/>
            <w:tcBorders>
              <w:top w:val="nil"/>
              <w:left w:val="nil"/>
              <w:bottom w:val="single" w:sz="4" w:space="0" w:color="auto"/>
              <w:right w:val="nil"/>
            </w:tcBorders>
            <w:shd w:val="clear" w:color="auto" w:fill="auto"/>
            <w:noWrap/>
            <w:vAlign w:val="bottom"/>
            <w:hideMark/>
          </w:tcPr>
          <w:p w14:paraId="77DEF38D" w14:textId="300CBD5B" w:rsidR="00E85CFB" w:rsidRPr="00B40227" w:rsidRDefault="00E85CFB" w:rsidP="00B40227">
            <w:pPr>
              <w:pStyle w:val="Caption"/>
              <w:jc w:val="center"/>
              <w:rPr>
                <w:rFonts w:ascii="Times New Roman" w:hAnsi="Times New Roman" w:cs="Times New Roman"/>
                <w:i w:val="0"/>
                <w:sz w:val="24"/>
                <w:szCs w:val="24"/>
              </w:rPr>
            </w:pPr>
            <w:bookmarkStart w:id="0" w:name="_Toc219627804"/>
            <w:proofErr w:type="spellStart"/>
            <w:r w:rsidRPr="00B40227">
              <w:rPr>
                <w:rFonts w:ascii="Times New Roman" w:hAnsi="Times New Roman" w:cs="Times New Roman"/>
                <w:i w:val="0"/>
                <w:color w:val="auto"/>
                <w:sz w:val="24"/>
                <w:szCs w:val="24"/>
              </w:rPr>
              <w:t>Tabel</w:t>
            </w:r>
            <w:proofErr w:type="spellEnd"/>
            <w:r w:rsidRPr="00B40227">
              <w:rPr>
                <w:rFonts w:ascii="Times New Roman" w:hAnsi="Times New Roman" w:cs="Times New Roman"/>
                <w:i w:val="0"/>
                <w:color w:val="auto"/>
                <w:sz w:val="24"/>
                <w:szCs w:val="24"/>
              </w:rPr>
              <w:t xml:space="preserve"> 1</w:t>
            </w:r>
            <w:r w:rsidRPr="00B40227">
              <w:rPr>
                <w:rFonts w:ascii="Times New Roman" w:hAnsi="Times New Roman" w:cs="Times New Roman"/>
                <w:i w:val="0"/>
                <w:color w:val="auto"/>
                <w:sz w:val="24"/>
                <w:szCs w:val="24"/>
              </w:rPr>
              <w:t xml:space="preserve"> </w:t>
            </w:r>
            <w:proofErr w:type="spellStart"/>
            <w:r w:rsidRPr="00B40227">
              <w:rPr>
                <w:rFonts w:ascii="Times New Roman" w:eastAsia="Times New Roman" w:hAnsi="Times New Roman" w:cs="Times New Roman"/>
                <w:i w:val="0"/>
                <w:color w:val="auto"/>
                <w:sz w:val="24"/>
                <w:szCs w:val="24"/>
              </w:rPr>
              <w:t>Hasil</w:t>
            </w:r>
            <w:proofErr w:type="spellEnd"/>
            <w:r w:rsidRPr="00B40227">
              <w:rPr>
                <w:rFonts w:ascii="Times New Roman" w:eastAsia="Times New Roman" w:hAnsi="Times New Roman" w:cs="Times New Roman"/>
                <w:i w:val="0"/>
                <w:color w:val="auto"/>
                <w:sz w:val="24"/>
                <w:szCs w:val="24"/>
              </w:rPr>
              <w:t xml:space="preserve"> </w:t>
            </w:r>
            <w:proofErr w:type="spellStart"/>
            <w:r w:rsidRPr="00B40227">
              <w:rPr>
                <w:rFonts w:ascii="Times New Roman" w:eastAsia="Times New Roman" w:hAnsi="Times New Roman" w:cs="Times New Roman"/>
                <w:i w:val="0"/>
                <w:color w:val="auto"/>
                <w:sz w:val="24"/>
                <w:szCs w:val="24"/>
              </w:rPr>
              <w:t>Uji</w:t>
            </w:r>
            <w:proofErr w:type="spellEnd"/>
            <w:r w:rsidRPr="00B40227">
              <w:rPr>
                <w:rFonts w:ascii="Times New Roman" w:eastAsia="Times New Roman" w:hAnsi="Times New Roman" w:cs="Times New Roman"/>
                <w:i w:val="0"/>
                <w:color w:val="auto"/>
                <w:sz w:val="24"/>
                <w:szCs w:val="24"/>
              </w:rPr>
              <w:t xml:space="preserve"> </w:t>
            </w:r>
            <w:proofErr w:type="spellStart"/>
            <w:r w:rsidRPr="00B40227">
              <w:rPr>
                <w:rFonts w:ascii="Times New Roman" w:eastAsia="Times New Roman" w:hAnsi="Times New Roman" w:cs="Times New Roman"/>
                <w:i w:val="0"/>
                <w:color w:val="auto"/>
                <w:sz w:val="24"/>
                <w:szCs w:val="24"/>
              </w:rPr>
              <w:t>Asumsi</w:t>
            </w:r>
            <w:proofErr w:type="spellEnd"/>
            <w:r w:rsidRPr="00B40227">
              <w:rPr>
                <w:rFonts w:ascii="Times New Roman" w:eastAsia="Times New Roman" w:hAnsi="Times New Roman" w:cs="Times New Roman"/>
                <w:i w:val="0"/>
                <w:color w:val="auto"/>
                <w:sz w:val="24"/>
                <w:szCs w:val="24"/>
              </w:rPr>
              <w:t xml:space="preserve"> </w:t>
            </w:r>
            <w:proofErr w:type="spellStart"/>
            <w:r w:rsidRPr="00B40227">
              <w:rPr>
                <w:rFonts w:ascii="Times New Roman" w:eastAsia="Times New Roman" w:hAnsi="Times New Roman" w:cs="Times New Roman"/>
                <w:i w:val="0"/>
                <w:color w:val="auto"/>
                <w:sz w:val="24"/>
                <w:szCs w:val="24"/>
              </w:rPr>
              <w:t>Klasik</w:t>
            </w:r>
            <w:bookmarkEnd w:id="0"/>
            <w:proofErr w:type="spellEnd"/>
          </w:p>
        </w:tc>
      </w:tr>
      <w:tr w:rsidR="00E85CFB" w:rsidRPr="00B40227" w14:paraId="09E08A1D" w14:textId="77777777" w:rsidTr="00BD376B">
        <w:trPr>
          <w:trHeight w:val="197"/>
          <w:jc w:val="center"/>
        </w:trPr>
        <w:tc>
          <w:tcPr>
            <w:tcW w:w="508" w:type="dxa"/>
            <w:tcBorders>
              <w:top w:val="single" w:sz="4" w:space="0" w:color="auto"/>
              <w:left w:val="nil"/>
              <w:bottom w:val="single" w:sz="4" w:space="0" w:color="auto"/>
              <w:right w:val="nil"/>
            </w:tcBorders>
            <w:shd w:val="clear" w:color="auto" w:fill="auto"/>
            <w:noWrap/>
            <w:vAlign w:val="bottom"/>
            <w:hideMark/>
          </w:tcPr>
          <w:p w14:paraId="088FD55F" w14:textId="77777777" w:rsidR="00E85CFB" w:rsidRPr="00B40227" w:rsidRDefault="00E85CFB" w:rsidP="00B40227">
            <w:pPr>
              <w:spacing w:after="0" w:line="240" w:lineRule="auto"/>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No</w:t>
            </w:r>
          </w:p>
        </w:tc>
        <w:tc>
          <w:tcPr>
            <w:tcW w:w="2072" w:type="dxa"/>
            <w:tcBorders>
              <w:top w:val="single" w:sz="4" w:space="0" w:color="auto"/>
              <w:left w:val="nil"/>
              <w:bottom w:val="single" w:sz="4" w:space="0" w:color="auto"/>
              <w:right w:val="nil"/>
            </w:tcBorders>
            <w:shd w:val="clear" w:color="auto" w:fill="auto"/>
            <w:noWrap/>
            <w:vAlign w:val="bottom"/>
            <w:hideMark/>
          </w:tcPr>
          <w:p w14:paraId="10F9477A" w14:textId="77777777" w:rsidR="00E85CFB" w:rsidRPr="00B40227" w:rsidRDefault="00E85CFB" w:rsidP="00B40227">
            <w:pPr>
              <w:spacing w:after="0" w:line="240" w:lineRule="auto"/>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Uji Asumsi Klasik</w:t>
            </w:r>
          </w:p>
        </w:tc>
        <w:tc>
          <w:tcPr>
            <w:tcW w:w="1250" w:type="dxa"/>
            <w:tcBorders>
              <w:top w:val="single" w:sz="4" w:space="0" w:color="auto"/>
              <w:left w:val="nil"/>
              <w:bottom w:val="single" w:sz="4" w:space="0" w:color="auto"/>
              <w:right w:val="nil"/>
            </w:tcBorders>
            <w:shd w:val="clear" w:color="auto" w:fill="auto"/>
            <w:noWrap/>
            <w:vAlign w:val="bottom"/>
            <w:hideMark/>
          </w:tcPr>
          <w:p w14:paraId="4637BC02" w14:textId="77777777" w:rsidR="00E85CFB" w:rsidRPr="00B40227" w:rsidRDefault="00E85CFB" w:rsidP="00B40227">
            <w:pPr>
              <w:spacing w:after="0" w:line="240" w:lineRule="auto"/>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Variabel</w:t>
            </w:r>
          </w:p>
        </w:tc>
        <w:tc>
          <w:tcPr>
            <w:tcW w:w="1698" w:type="dxa"/>
            <w:tcBorders>
              <w:top w:val="single" w:sz="4" w:space="0" w:color="auto"/>
              <w:left w:val="nil"/>
              <w:bottom w:val="single" w:sz="4" w:space="0" w:color="auto"/>
              <w:right w:val="nil"/>
            </w:tcBorders>
            <w:shd w:val="clear" w:color="auto" w:fill="auto"/>
            <w:noWrap/>
            <w:vAlign w:val="bottom"/>
            <w:hideMark/>
          </w:tcPr>
          <w:p w14:paraId="63346467" w14:textId="77777777" w:rsidR="00E85CFB" w:rsidRPr="00B40227" w:rsidRDefault="00E85CFB" w:rsidP="00B40227">
            <w:pPr>
              <w:spacing w:after="0" w:line="240" w:lineRule="auto"/>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Hasil Uji</w:t>
            </w:r>
          </w:p>
        </w:tc>
        <w:tc>
          <w:tcPr>
            <w:tcW w:w="1479" w:type="dxa"/>
            <w:tcBorders>
              <w:top w:val="single" w:sz="4" w:space="0" w:color="auto"/>
              <w:left w:val="nil"/>
              <w:bottom w:val="single" w:sz="4" w:space="0" w:color="auto"/>
              <w:right w:val="nil"/>
            </w:tcBorders>
            <w:shd w:val="clear" w:color="auto" w:fill="auto"/>
            <w:noWrap/>
            <w:vAlign w:val="bottom"/>
            <w:hideMark/>
          </w:tcPr>
          <w:p w14:paraId="6BFCAECA" w14:textId="77777777" w:rsidR="00E85CFB" w:rsidRPr="00B40227" w:rsidRDefault="00E85CFB" w:rsidP="00B40227">
            <w:pPr>
              <w:spacing w:after="0" w:line="240" w:lineRule="auto"/>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Kriteria</w:t>
            </w:r>
          </w:p>
        </w:tc>
        <w:tc>
          <w:tcPr>
            <w:tcW w:w="2019" w:type="dxa"/>
            <w:tcBorders>
              <w:top w:val="single" w:sz="4" w:space="0" w:color="auto"/>
              <w:left w:val="nil"/>
              <w:bottom w:val="single" w:sz="4" w:space="0" w:color="auto"/>
              <w:right w:val="nil"/>
            </w:tcBorders>
            <w:shd w:val="clear" w:color="auto" w:fill="auto"/>
            <w:noWrap/>
            <w:vAlign w:val="bottom"/>
            <w:hideMark/>
          </w:tcPr>
          <w:p w14:paraId="57CA6063" w14:textId="77777777" w:rsidR="00E85CFB" w:rsidRPr="00B40227" w:rsidRDefault="00E85CFB" w:rsidP="00B40227">
            <w:pPr>
              <w:spacing w:after="0" w:line="240" w:lineRule="auto"/>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Keterangan</w:t>
            </w:r>
          </w:p>
        </w:tc>
      </w:tr>
      <w:tr w:rsidR="00E85CFB" w:rsidRPr="00B40227" w14:paraId="1215353A" w14:textId="77777777" w:rsidTr="00BD376B">
        <w:trPr>
          <w:trHeight w:val="197"/>
          <w:jc w:val="center"/>
        </w:trPr>
        <w:tc>
          <w:tcPr>
            <w:tcW w:w="508" w:type="dxa"/>
            <w:tcBorders>
              <w:top w:val="nil"/>
              <w:left w:val="nil"/>
              <w:bottom w:val="nil"/>
              <w:right w:val="nil"/>
            </w:tcBorders>
            <w:shd w:val="clear" w:color="auto" w:fill="auto"/>
            <w:noWrap/>
            <w:vAlign w:val="bottom"/>
            <w:hideMark/>
          </w:tcPr>
          <w:p w14:paraId="061F2D57" w14:textId="77777777" w:rsidR="00E85CFB" w:rsidRPr="00B40227" w:rsidRDefault="00E85CFB" w:rsidP="00B40227">
            <w:pPr>
              <w:spacing w:after="0" w:line="240" w:lineRule="auto"/>
              <w:jc w:val="right"/>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1</w:t>
            </w:r>
          </w:p>
        </w:tc>
        <w:tc>
          <w:tcPr>
            <w:tcW w:w="2072" w:type="dxa"/>
            <w:tcBorders>
              <w:top w:val="nil"/>
              <w:left w:val="nil"/>
              <w:bottom w:val="nil"/>
              <w:right w:val="nil"/>
            </w:tcBorders>
            <w:shd w:val="clear" w:color="auto" w:fill="auto"/>
            <w:noWrap/>
            <w:vAlign w:val="bottom"/>
            <w:hideMark/>
          </w:tcPr>
          <w:p w14:paraId="751B1BEC" w14:textId="77777777" w:rsidR="00E85CFB" w:rsidRPr="00B40227" w:rsidRDefault="00E85CFB" w:rsidP="00B40227">
            <w:pPr>
              <w:spacing w:after="0" w:line="240" w:lineRule="auto"/>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Uji Normalitas</w:t>
            </w:r>
          </w:p>
        </w:tc>
        <w:tc>
          <w:tcPr>
            <w:tcW w:w="1250" w:type="dxa"/>
            <w:tcBorders>
              <w:top w:val="nil"/>
              <w:left w:val="nil"/>
              <w:bottom w:val="nil"/>
              <w:right w:val="nil"/>
            </w:tcBorders>
            <w:shd w:val="clear" w:color="auto" w:fill="auto"/>
            <w:noWrap/>
            <w:vAlign w:val="bottom"/>
            <w:hideMark/>
          </w:tcPr>
          <w:p w14:paraId="2C0B2B37" w14:textId="77777777" w:rsidR="00E85CFB" w:rsidRPr="00B40227" w:rsidRDefault="00E85CFB" w:rsidP="00B40227">
            <w:pPr>
              <w:spacing w:after="0" w:line="240" w:lineRule="auto"/>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Residual</w:t>
            </w:r>
          </w:p>
        </w:tc>
        <w:tc>
          <w:tcPr>
            <w:tcW w:w="1698" w:type="dxa"/>
            <w:tcBorders>
              <w:top w:val="nil"/>
              <w:left w:val="nil"/>
              <w:bottom w:val="nil"/>
              <w:right w:val="nil"/>
            </w:tcBorders>
            <w:shd w:val="clear" w:color="auto" w:fill="auto"/>
            <w:noWrap/>
            <w:vAlign w:val="bottom"/>
            <w:hideMark/>
          </w:tcPr>
          <w:p w14:paraId="4385A7D5" w14:textId="77777777" w:rsidR="00E85CFB" w:rsidRPr="00B40227" w:rsidRDefault="00E85CFB" w:rsidP="00B40227">
            <w:pPr>
              <w:spacing w:after="0" w:line="240" w:lineRule="auto"/>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Sig.= 0,200</w:t>
            </w:r>
          </w:p>
        </w:tc>
        <w:tc>
          <w:tcPr>
            <w:tcW w:w="1479" w:type="dxa"/>
            <w:tcBorders>
              <w:top w:val="nil"/>
              <w:left w:val="nil"/>
              <w:bottom w:val="nil"/>
              <w:right w:val="nil"/>
            </w:tcBorders>
            <w:shd w:val="clear" w:color="auto" w:fill="auto"/>
            <w:noWrap/>
            <w:vAlign w:val="bottom"/>
            <w:hideMark/>
          </w:tcPr>
          <w:p w14:paraId="798481D3" w14:textId="77777777" w:rsidR="00E85CFB" w:rsidRPr="00B40227" w:rsidRDefault="00E85CFB" w:rsidP="00B40227">
            <w:pPr>
              <w:spacing w:after="0" w:line="240" w:lineRule="auto"/>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Sig. &gt;0,05</w:t>
            </w:r>
          </w:p>
        </w:tc>
        <w:tc>
          <w:tcPr>
            <w:tcW w:w="2019" w:type="dxa"/>
            <w:tcBorders>
              <w:top w:val="nil"/>
              <w:left w:val="nil"/>
              <w:bottom w:val="nil"/>
              <w:right w:val="nil"/>
            </w:tcBorders>
            <w:shd w:val="clear" w:color="auto" w:fill="auto"/>
            <w:noWrap/>
            <w:vAlign w:val="bottom"/>
            <w:hideMark/>
          </w:tcPr>
          <w:p w14:paraId="6B75679F" w14:textId="77777777" w:rsidR="00E85CFB" w:rsidRPr="00B40227" w:rsidRDefault="00E85CFB" w:rsidP="00B40227">
            <w:pPr>
              <w:spacing w:after="0" w:line="240" w:lineRule="auto"/>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Data berdistribusi normal</w:t>
            </w:r>
          </w:p>
        </w:tc>
      </w:tr>
      <w:tr w:rsidR="00E85CFB" w:rsidRPr="00B40227" w14:paraId="7349C0F7" w14:textId="77777777" w:rsidTr="00BD376B">
        <w:trPr>
          <w:trHeight w:val="197"/>
          <w:jc w:val="center"/>
        </w:trPr>
        <w:tc>
          <w:tcPr>
            <w:tcW w:w="508" w:type="dxa"/>
            <w:tcBorders>
              <w:top w:val="nil"/>
              <w:left w:val="nil"/>
              <w:bottom w:val="nil"/>
              <w:right w:val="nil"/>
            </w:tcBorders>
            <w:shd w:val="clear" w:color="auto" w:fill="auto"/>
            <w:noWrap/>
            <w:vAlign w:val="bottom"/>
            <w:hideMark/>
          </w:tcPr>
          <w:p w14:paraId="52A7AC4A" w14:textId="77777777" w:rsidR="00E85CFB" w:rsidRPr="00B40227" w:rsidRDefault="00E85CFB" w:rsidP="00B40227">
            <w:pPr>
              <w:spacing w:after="0" w:line="240" w:lineRule="auto"/>
              <w:jc w:val="right"/>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2</w:t>
            </w:r>
          </w:p>
        </w:tc>
        <w:tc>
          <w:tcPr>
            <w:tcW w:w="2072" w:type="dxa"/>
            <w:tcBorders>
              <w:top w:val="nil"/>
              <w:left w:val="nil"/>
              <w:bottom w:val="nil"/>
              <w:right w:val="nil"/>
            </w:tcBorders>
            <w:shd w:val="clear" w:color="auto" w:fill="auto"/>
            <w:noWrap/>
            <w:vAlign w:val="bottom"/>
            <w:hideMark/>
          </w:tcPr>
          <w:p w14:paraId="058971E5" w14:textId="77777777" w:rsidR="00E85CFB" w:rsidRPr="00B40227" w:rsidRDefault="00E85CFB" w:rsidP="00B40227">
            <w:pPr>
              <w:spacing w:after="0" w:line="240" w:lineRule="auto"/>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Uji Multokolinearitas</w:t>
            </w:r>
          </w:p>
        </w:tc>
        <w:tc>
          <w:tcPr>
            <w:tcW w:w="1250" w:type="dxa"/>
            <w:tcBorders>
              <w:top w:val="nil"/>
              <w:left w:val="nil"/>
              <w:bottom w:val="nil"/>
              <w:right w:val="nil"/>
            </w:tcBorders>
            <w:shd w:val="clear" w:color="auto" w:fill="auto"/>
            <w:noWrap/>
            <w:vAlign w:val="bottom"/>
            <w:hideMark/>
          </w:tcPr>
          <w:p w14:paraId="04E31DF6" w14:textId="77777777" w:rsidR="00E85CFB" w:rsidRPr="00B40227" w:rsidRDefault="00E85CFB" w:rsidP="00B40227">
            <w:pPr>
              <w:spacing w:after="0" w:line="240" w:lineRule="auto"/>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ROA</w:t>
            </w:r>
          </w:p>
        </w:tc>
        <w:tc>
          <w:tcPr>
            <w:tcW w:w="1698" w:type="dxa"/>
            <w:tcBorders>
              <w:top w:val="nil"/>
              <w:left w:val="nil"/>
              <w:bottom w:val="nil"/>
              <w:right w:val="nil"/>
            </w:tcBorders>
            <w:shd w:val="clear" w:color="auto" w:fill="auto"/>
            <w:noWrap/>
            <w:vAlign w:val="bottom"/>
            <w:hideMark/>
          </w:tcPr>
          <w:p w14:paraId="18010996" w14:textId="77777777" w:rsidR="00E85CFB" w:rsidRPr="00B40227" w:rsidRDefault="00E85CFB" w:rsidP="00B40227">
            <w:pPr>
              <w:spacing w:after="0" w:line="240" w:lineRule="auto"/>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Tolerance= 0,926 VIF=1,080</w:t>
            </w:r>
          </w:p>
        </w:tc>
        <w:tc>
          <w:tcPr>
            <w:tcW w:w="1479" w:type="dxa"/>
            <w:vMerge w:val="restart"/>
            <w:tcBorders>
              <w:top w:val="nil"/>
              <w:left w:val="nil"/>
              <w:bottom w:val="nil"/>
              <w:right w:val="nil"/>
            </w:tcBorders>
            <w:shd w:val="clear" w:color="auto" w:fill="auto"/>
            <w:vAlign w:val="bottom"/>
            <w:hideMark/>
          </w:tcPr>
          <w:p w14:paraId="7AD98133" w14:textId="77777777" w:rsidR="00E85CFB" w:rsidRPr="00B40227" w:rsidRDefault="00E85CFB" w:rsidP="00B40227">
            <w:pPr>
              <w:spacing w:after="0" w:line="240" w:lineRule="auto"/>
              <w:jc w:val="center"/>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 xml:space="preserve">Tolerance &gt;0,10 </w:t>
            </w:r>
          </w:p>
          <w:p w14:paraId="053E8D33" w14:textId="77777777" w:rsidR="00E85CFB" w:rsidRPr="00B40227" w:rsidRDefault="00E85CFB" w:rsidP="00B40227">
            <w:pPr>
              <w:spacing w:after="0" w:line="240" w:lineRule="auto"/>
              <w:jc w:val="center"/>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VIF= &lt;10</w:t>
            </w:r>
          </w:p>
        </w:tc>
        <w:tc>
          <w:tcPr>
            <w:tcW w:w="2019" w:type="dxa"/>
            <w:tcBorders>
              <w:top w:val="nil"/>
              <w:left w:val="nil"/>
              <w:bottom w:val="nil"/>
              <w:right w:val="nil"/>
            </w:tcBorders>
            <w:shd w:val="clear" w:color="auto" w:fill="auto"/>
            <w:noWrap/>
            <w:vAlign w:val="bottom"/>
            <w:hideMark/>
          </w:tcPr>
          <w:p w14:paraId="4BBB80D1" w14:textId="77777777" w:rsidR="00E85CFB" w:rsidRPr="00B40227" w:rsidRDefault="00E85CFB" w:rsidP="00B40227">
            <w:pPr>
              <w:spacing w:after="0" w:line="240" w:lineRule="auto"/>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Tidak terjadi multikolinearitas</w:t>
            </w:r>
          </w:p>
        </w:tc>
      </w:tr>
      <w:tr w:rsidR="00E85CFB" w:rsidRPr="00B40227" w14:paraId="1A580400" w14:textId="77777777" w:rsidTr="00BD376B">
        <w:trPr>
          <w:trHeight w:val="197"/>
          <w:jc w:val="center"/>
        </w:trPr>
        <w:tc>
          <w:tcPr>
            <w:tcW w:w="508" w:type="dxa"/>
            <w:tcBorders>
              <w:top w:val="nil"/>
              <w:left w:val="nil"/>
              <w:bottom w:val="nil"/>
              <w:right w:val="nil"/>
            </w:tcBorders>
            <w:shd w:val="clear" w:color="auto" w:fill="auto"/>
            <w:noWrap/>
            <w:vAlign w:val="bottom"/>
            <w:hideMark/>
          </w:tcPr>
          <w:p w14:paraId="6F7CCB46" w14:textId="77777777" w:rsidR="00E85CFB" w:rsidRPr="00B40227" w:rsidRDefault="00E85CFB" w:rsidP="00B40227">
            <w:pPr>
              <w:spacing w:after="0" w:line="240" w:lineRule="auto"/>
              <w:rPr>
                <w:rFonts w:ascii="Times New Roman" w:eastAsia="Times New Roman" w:hAnsi="Times New Roman" w:cs="Times New Roman"/>
                <w:color w:val="000000"/>
                <w:sz w:val="24"/>
                <w:szCs w:val="24"/>
              </w:rPr>
            </w:pPr>
          </w:p>
        </w:tc>
        <w:tc>
          <w:tcPr>
            <w:tcW w:w="2072" w:type="dxa"/>
            <w:tcBorders>
              <w:top w:val="nil"/>
              <w:left w:val="nil"/>
              <w:bottom w:val="nil"/>
              <w:right w:val="nil"/>
            </w:tcBorders>
            <w:shd w:val="clear" w:color="auto" w:fill="auto"/>
            <w:noWrap/>
            <w:vAlign w:val="bottom"/>
            <w:hideMark/>
          </w:tcPr>
          <w:p w14:paraId="218F2CE6" w14:textId="77777777" w:rsidR="00E85CFB" w:rsidRPr="00B40227" w:rsidRDefault="00E85CFB" w:rsidP="00B40227">
            <w:pPr>
              <w:spacing w:after="0" w:line="240" w:lineRule="auto"/>
              <w:rPr>
                <w:rFonts w:ascii="Times New Roman" w:eastAsia="Times New Roman" w:hAnsi="Times New Roman" w:cs="Times New Roman"/>
                <w:sz w:val="24"/>
                <w:szCs w:val="24"/>
              </w:rPr>
            </w:pPr>
          </w:p>
        </w:tc>
        <w:tc>
          <w:tcPr>
            <w:tcW w:w="1250" w:type="dxa"/>
            <w:tcBorders>
              <w:top w:val="nil"/>
              <w:left w:val="nil"/>
              <w:bottom w:val="nil"/>
              <w:right w:val="nil"/>
            </w:tcBorders>
            <w:shd w:val="clear" w:color="auto" w:fill="auto"/>
            <w:noWrap/>
            <w:vAlign w:val="bottom"/>
            <w:hideMark/>
          </w:tcPr>
          <w:p w14:paraId="0CBA3FC3" w14:textId="77777777" w:rsidR="00E85CFB" w:rsidRPr="00B40227" w:rsidRDefault="00E85CFB" w:rsidP="00B40227">
            <w:pPr>
              <w:spacing w:after="0" w:line="240" w:lineRule="auto"/>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TATO</w:t>
            </w:r>
          </w:p>
        </w:tc>
        <w:tc>
          <w:tcPr>
            <w:tcW w:w="1698" w:type="dxa"/>
            <w:tcBorders>
              <w:top w:val="nil"/>
              <w:left w:val="nil"/>
              <w:bottom w:val="nil"/>
              <w:right w:val="nil"/>
            </w:tcBorders>
            <w:shd w:val="clear" w:color="auto" w:fill="auto"/>
            <w:noWrap/>
            <w:vAlign w:val="bottom"/>
            <w:hideMark/>
          </w:tcPr>
          <w:p w14:paraId="602CC4E6" w14:textId="77777777" w:rsidR="00E85CFB" w:rsidRPr="00B40227" w:rsidRDefault="00E85CFB" w:rsidP="00B40227">
            <w:pPr>
              <w:spacing w:after="0" w:line="240" w:lineRule="auto"/>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Tolerance= 0,928 VIF= 1,078</w:t>
            </w:r>
          </w:p>
        </w:tc>
        <w:tc>
          <w:tcPr>
            <w:tcW w:w="1479" w:type="dxa"/>
            <w:vMerge/>
            <w:tcBorders>
              <w:top w:val="nil"/>
              <w:left w:val="nil"/>
              <w:bottom w:val="nil"/>
              <w:right w:val="nil"/>
            </w:tcBorders>
            <w:vAlign w:val="center"/>
            <w:hideMark/>
          </w:tcPr>
          <w:p w14:paraId="308A9A13" w14:textId="77777777" w:rsidR="00E85CFB" w:rsidRPr="00B40227" w:rsidRDefault="00E85CFB" w:rsidP="00B40227">
            <w:pPr>
              <w:spacing w:after="0" w:line="240" w:lineRule="auto"/>
              <w:rPr>
                <w:rFonts w:ascii="Times New Roman" w:eastAsia="Times New Roman" w:hAnsi="Times New Roman" w:cs="Times New Roman"/>
                <w:color w:val="000000"/>
                <w:sz w:val="24"/>
                <w:szCs w:val="24"/>
              </w:rPr>
            </w:pPr>
          </w:p>
        </w:tc>
        <w:tc>
          <w:tcPr>
            <w:tcW w:w="2019" w:type="dxa"/>
            <w:tcBorders>
              <w:top w:val="nil"/>
              <w:left w:val="nil"/>
              <w:bottom w:val="nil"/>
              <w:right w:val="nil"/>
            </w:tcBorders>
            <w:shd w:val="clear" w:color="auto" w:fill="auto"/>
            <w:noWrap/>
            <w:vAlign w:val="bottom"/>
            <w:hideMark/>
          </w:tcPr>
          <w:p w14:paraId="5045A1AB" w14:textId="77777777" w:rsidR="00E85CFB" w:rsidRPr="00B40227" w:rsidRDefault="00E85CFB" w:rsidP="00B40227">
            <w:pPr>
              <w:spacing w:after="0" w:line="240" w:lineRule="auto"/>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Tidak terjadi multikolinearitas</w:t>
            </w:r>
          </w:p>
        </w:tc>
      </w:tr>
      <w:tr w:rsidR="00E85CFB" w:rsidRPr="00B40227" w14:paraId="14A3425B" w14:textId="77777777" w:rsidTr="00BD376B">
        <w:trPr>
          <w:trHeight w:val="197"/>
          <w:jc w:val="center"/>
        </w:trPr>
        <w:tc>
          <w:tcPr>
            <w:tcW w:w="508" w:type="dxa"/>
            <w:tcBorders>
              <w:top w:val="nil"/>
              <w:left w:val="nil"/>
              <w:bottom w:val="nil"/>
              <w:right w:val="nil"/>
            </w:tcBorders>
            <w:shd w:val="clear" w:color="auto" w:fill="auto"/>
            <w:noWrap/>
            <w:vAlign w:val="bottom"/>
            <w:hideMark/>
          </w:tcPr>
          <w:p w14:paraId="3D9E3689" w14:textId="77777777" w:rsidR="00E85CFB" w:rsidRPr="00B40227" w:rsidRDefault="00E85CFB" w:rsidP="00B40227">
            <w:pPr>
              <w:spacing w:after="0" w:line="240" w:lineRule="auto"/>
              <w:rPr>
                <w:rFonts w:ascii="Times New Roman" w:eastAsia="Times New Roman" w:hAnsi="Times New Roman" w:cs="Times New Roman"/>
                <w:color w:val="000000"/>
                <w:sz w:val="24"/>
                <w:szCs w:val="24"/>
              </w:rPr>
            </w:pPr>
          </w:p>
        </w:tc>
        <w:tc>
          <w:tcPr>
            <w:tcW w:w="2072" w:type="dxa"/>
            <w:tcBorders>
              <w:top w:val="nil"/>
              <w:left w:val="nil"/>
              <w:bottom w:val="nil"/>
              <w:right w:val="nil"/>
            </w:tcBorders>
            <w:shd w:val="clear" w:color="auto" w:fill="auto"/>
            <w:noWrap/>
            <w:vAlign w:val="bottom"/>
            <w:hideMark/>
          </w:tcPr>
          <w:p w14:paraId="799F0AFF" w14:textId="77777777" w:rsidR="00E85CFB" w:rsidRPr="00B40227" w:rsidRDefault="00E85CFB" w:rsidP="00B40227">
            <w:pPr>
              <w:spacing w:after="0" w:line="240" w:lineRule="auto"/>
              <w:rPr>
                <w:rFonts w:ascii="Times New Roman" w:eastAsia="Times New Roman" w:hAnsi="Times New Roman" w:cs="Times New Roman"/>
                <w:sz w:val="24"/>
                <w:szCs w:val="24"/>
              </w:rPr>
            </w:pPr>
          </w:p>
        </w:tc>
        <w:tc>
          <w:tcPr>
            <w:tcW w:w="1250" w:type="dxa"/>
            <w:tcBorders>
              <w:top w:val="nil"/>
              <w:left w:val="nil"/>
              <w:bottom w:val="nil"/>
              <w:right w:val="nil"/>
            </w:tcBorders>
            <w:shd w:val="clear" w:color="auto" w:fill="auto"/>
            <w:noWrap/>
            <w:vAlign w:val="bottom"/>
            <w:hideMark/>
          </w:tcPr>
          <w:p w14:paraId="6575C1AF" w14:textId="77777777" w:rsidR="00E85CFB" w:rsidRPr="00B40227" w:rsidRDefault="00E85CFB" w:rsidP="00B40227">
            <w:pPr>
              <w:spacing w:after="0" w:line="240" w:lineRule="auto"/>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Tax Avoidance</w:t>
            </w:r>
          </w:p>
        </w:tc>
        <w:tc>
          <w:tcPr>
            <w:tcW w:w="1698" w:type="dxa"/>
            <w:tcBorders>
              <w:top w:val="nil"/>
              <w:left w:val="nil"/>
              <w:bottom w:val="nil"/>
              <w:right w:val="nil"/>
            </w:tcBorders>
            <w:shd w:val="clear" w:color="auto" w:fill="auto"/>
            <w:noWrap/>
            <w:vAlign w:val="bottom"/>
            <w:hideMark/>
          </w:tcPr>
          <w:p w14:paraId="719449E3" w14:textId="77777777" w:rsidR="00E85CFB" w:rsidRPr="00B40227" w:rsidRDefault="00E85CFB" w:rsidP="00B40227">
            <w:pPr>
              <w:spacing w:after="0" w:line="240" w:lineRule="auto"/>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Tolerance= 0,99 VIF= 1,003</w:t>
            </w:r>
          </w:p>
        </w:tc>
        <w:tc>
          <w:tcPr>
            <w:tcW w:w="1479" w:type="dxa"/>
            <w:vMerge/>
            <w:tcBorders>
              <w:top w:val="nil"/>
              <w:left w:val="nil"/>
              <w:bottom w:val="nil"/>
              <w:right w:val="nil"/>
            </w:tcBorders>
            <w:vAlign w:val="center"/>
            <w:hideMark/>
          </w:tcPr>
          <w:p w14:paraId="60E37835" w14:textId="77777777" w:rsidR="00E85CFB" w:rsidRPr="00B40227" w:rsidRDefault="00E85CFB" w:rsidP="00B40227">
            <w:pPr>
              <w:spacing w:after="0" w:line="240" w:lineRule="auto"/>
              <w:rPr>
                <w:rFonts w:ascii="Times New Roman" w:eastAsia="Times New Roman" w:hAnsi="Times New Roman" w:cs="Times New Roman"/>
                <w:color w:val="000000"/>
                <w:sz w:val="24"/>
                <w:szCs w:val="24"/>
              </w:rPr>
            </w:pPr>
          </w:p>
        </w:tc>
        <w:tc>
          <w:tcPr>
            <w:tcW w:w="2019" w:type="dxa"/>
            <w:tcBorders>
              <w:top w:val="nil"/>
              <w:left w:val="nil"/>
              <w:bottom w:val="nil"/>
              <w:right w:val="nil"/>
            </w:tcBorders>
            <w:shd w:val="clear" w:color="auto" w:fill="auto"/>
            <w:noWrap/>
            <w:vAlign w:val="bottom"/>
            <w:hideMark/>
          </w:tcPr>
          <w:p w14:paraId="11877514" w14:textId="77777777" w:rsidR="00E85CFB" w:rsidRPr="00B40227" w:rsidRDefault="00E85CFB" w:rsidP="00B40227">
            <w:pPr>
              <w:spacing w:after="0" w:line="240" w:lineRule="auto"/>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Tidak terjadi multikolinearitas</w:t>
            </w:r>
          </w:p>
        </w:tc>
      </w:tr>
      <w:tr w:rsidR="00E85CFB" w:rsidRPr="00B40227" w14:paraId="623BC5FF" w14:textId="77777777" w:rsidTr="00BD376B">
        <w:trPr>
          <w:trHeight w:val="197"/>
          <w:jc w:val="center"/>
        </w:trPr>
        <w:tc>
          <w:tcPr>
            <w:tcW w:w="508" w:type="dxa"/>
            <w:tcBorders>
              <w:top w:val="nil"/>
              <w:left w:val="nil"/>
              <w:bottom w:val="nil"/>
              <w:right w:val="nil"/>
            </w:tcBorders>
            <w:shd w:val="clear" w:color="auto" w:fill="auto"/>
            <w:noWrap/>
            <w:vAlign w:val="bottom"/>
            <w:hideMark/>
          </w:tcPr>
          <w:p w14:paraId="5635587A" w14:textId="77777777" w:rsidR="00E85CFB" w:rsidRPr="00B40227" w:rsidRDefault="00E85CFB" w:rsidP="00B40227">
            <w:pPr>
              <w:spacing w:after="0" w:line="240" w:lineRule="auto"/>
              <w:jc w:val="right"/>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3</w:t>
            </w:r>
          </w:p>
        </w:tc>
        <w:tc>
          <w:tcPr>
            <w:tcW w:w="2072" w:type="dxa"/>
            <w:tcBorders>
              <w:top w:val="nil"/>
              <w:left w:val="nil"/>
              <w:bottom w:val="nil"/>
              <w:right w:val="nil"/>
            </w:tcBorders>
            <w:shd w:val="clear" w:color="auto" w:fill="auto"/>
            <w:noWrap/>
            <w:vAlign w:val="bottom"/>
            <w:hideMark/>
          </w:tcPr>
          <w:p w14:paraId="57901BBB" w14:textId="77777777" w:rsidR="00E85CFB" w:rsidRPr="00B40227" w:rsidRDefault="00E85CFB" w:rsidP="00B40227">
            <w:pPr>
              <w:spacing w:after="0" w:line="240" w:lineRule="auto"/>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Uji Heteroskedostisitas</w:t>
            </w:r>
          </w:p>
        </w:tc>
        <w:tc>
          <w:tcPr>
            <w:tcW w:w="1250" w:type="dxa"/>
            <w:tcBorders>
              <w:top w:val="nil"/>
              <w:left w:val="nil"/>
              <w:bottom w:val="nil"/>
              <w:right w:val="nil"/>
            </w:tcBorders>
            <w:shd w:val="clear" w:color="auto" w:fill="auto"/>
            <w:noWrap/>
            <w:vAlign w:val="bottom"/>
            <w:hideMark/>
          </w:tcPr>
          <w:p w14:paraId="4E84C5DA" w14:textId="77777777" w:rsidR="00E85CFB" w:rsidRPr="00B40227" w:rsidRDefault="00E85CFB" w:rsidP="00B40227">
            <w:pPr>
              <w:spacing w:after="0" w:line="240" w:lineRule="auto"/>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ROA</w:t>
            </w:r>
          </w:p>
        </w:tc>
        <w:tc>
          <w:tcPr>
            <w:tcW w:w="1698" w:type="dxa"/>
            <w:tcBorders>
              <w:top w:val="nil"/>
              <w:left w:val="nil"/>
              <w:bottom w:val="nil"/>
              <w:right w:val="nil"/>
            </w:tcBorders>
            <w:shd w:val="clear" w:color="auto" w:fill="auto"/>
            <w:noWrap/>
            <w:vAlign w:val="bottom"/>
            <w:hideMark/>
          </w:tcPr>
          <w:p w14:paraId="56A70BC5" w14:textId="77777777" w:rsidR="00E85CFB" w:rsidRPr="00B40227" w:rsidRDefault="00E85CFB" w:rsidP="00B40227">
            <w:pPr>
              <w:spacing w:after="0" w:line="240" w:lineRule="auto"/>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Sig.= 0,456</w:t>
            </w:r>
          </w:p>
        </w:tc>
        <w:tc>
          <w:tcPr>
            <w:tcW w:w="1479" w:type="dxa"/>
            <w:vMerge w:val="restart"/>
            <w:tcBorders>
              <w:top w:val="nil"/>
              <w:left w:val="nil"/>
              <w:bottom w:val="nil"/>
              <w:right w:val="nil"/>
            </w:tcBorders>
            <w:shd w:val="clear" w:color="auto" w:fill="auto"/>
            <w:noWrap/>
            <w:vAlign w:val="center"/>
            <w:hideMark/>
          </w:tcPr>
          <w:p w14:paraId="617B5AA8" w14:textId="77777777" w:rsidR="00E85CFB" w:rsidRPr="00B40227" w:rsidRDefault="00E85CFB" w:rsidP="00B40227">
            <w:pPr>
              <w:spacing w:after="0" w:line="240" w:lineRule="auto"/>
              <w:jc w:val="center"/>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Sig. &gt;0,05</w:t>
            </w:r>
          </w:p>
        </w:tc>
        <w:tc>
          <w:tcPr>
            <w:tcW w:w="2019" w:type="dxa"/>
            <w:tcBorders>
              <w:top w:val="nil"/>
              <w:left w:val="nil"/>
              <w:bottom w:val="nil"/>
              <w:right w:val="nil"/>
            </w:tcBorders>
            <w:shd w:val="clear" w:color="auto" w:fill="auto"/>
            <w:noWrap/>
            <w:vAlign w:val="bottom"/>
            <w:hideMark/>
          </w:tcPr>
          <w:p w14:paraId="5451D3EB" w14:textId="77777777" w:rsidR="00E85CFB" w:rsidRPr="00B40227" w:rsidRDefault="00E85CFB" w:rsidP="00B40227">
            <w:pPr>
              <w:spacing w:after="0" w:line="240" w:lineRule="auto"/>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Tidak terjadi heteroskedostisitas</w:t>
            </w:r>
          </w:p>
        </w:tc>
      </w:tr>
      <w:tr w:rsidR="00E85CFB" w:rsidRPr="00B40227" w14:paraId="0AF33DB1" w14:textId="77777777" w:rsidTr="00BD376B">
        <w:trPr>
          <w:trHeight w:val="197"/>
          <w:jc w:val="center"/>
        </w:trPr>
        <w:tc>
          <w:tcPr>
            <w:tcW w:w="508" w:type="dxa"/>
            <w:tcBorders>
              <w:top w:val="nil"/>
              <w:left w:val="nil"/>
              <w:bottom w:val="nil"/>
              <w:right w:val="nil"/>
            </w:tcBorders>
            <w:shd w:val="clear" w:color="auto" w:fill="auto"/>
            <w:noWrap/>
            <w:vAlign w:val="bottom"/>
            <w:hideMark/>
          </w:tcPr>
          <w:p w14:paraId="2A27A97F" w14:textId="77777777" w:rsidR="00E85CFB" w:rsidRPr="00B40227" w:rsidRDefault="00E85CFB" w:rsidP="00B40227">
            <w:pPr>
              <w:spacing w:after="0" w:line="240" w:lineRule="auto"/>
              <w:rPr>
                <w:rFonts w:ascii="Times New Roman" w:eastAsia="Times New Roman" w:hAnsi="Times New Roman" w:cs="Times New Roman"/>
                <w:color w:val="000000"/>
                <w:sz w:val="24"/>
                <w:szCs w:val="24"/>
              </w:rPr>
            </w:pPr>
          </w:p>
        </w:tc>
        <w:tc>
          <w:tcPr>
            <w:tcW w:w="2072" w:type="dxa"/>
            <w:tcBorders>
              <w:top w:val="nil"/>
              <w:left w:val="nil"/>
              <w:bottom w:val="nil"/>
              <w:right w:val="nil"/>
            </w:tcBorders>
            <w:shd w:val="clear" w:color="auto" w:fill="auto"/>
            <w:noWrap/>
            <w:vAlign w:val="bottom"/>
            <w:hideMark/>
          </w:tcPr>
          <w:p w14:paraId="4E9E2927" w14:textId="77777777" w:rsidR="00E85CFB" w:rsidRPr="00B40227" w:rsidRDefault="00E85CFB" w:rsidP="00B40227">
            <w:pPr>
              <w:spacing w:after="0" w:line="240" w:lineRule="auto"/>
              <w:rPr>
                <w:rFonts w:ascii="Times New Roman" w:eastAsia="Times New Roman" w:hAnsi="Times New Roman" w:cs="Times New Roman"/>
                <w:sz w:val="24"/>
                <w:szCs w:val="24"/>
              </w:rPr>
            </w:pPr>
          </w:p>
        </w:tc>
        <w:tc>
          <w:tcPr>
            <w:tcW w:w="1250" w:type="dxa"/>
            <w:tcBorders>
              <w:top w:val="nil"/>
              <w:left w:val="nil"/>
              <w:bottom w:val="nil"/>
              <w:right w:val="nil"/>
            </w:tcBorders>
            <w:shd w:val="clear" w:color="auto" w:fill="auto"/>
            <w:noWrap/>
            <w:vAlign w:val="bottom"/>
            <w:hideMark/>
          </w:tcPr>
          <w:p w14:paraId="249DA9F7" w14:textId="77777777" w:rsidR="00E85CFB" w:rsidRPr="00B40227" w:rsidRDefault="00E85CFB" w:rsidP="00B40227">
            <w:pPr>
              <w:spacing w:after="0" w:line="240" w:lineRule="auto"/>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TATO</w:t>
            </w:r>
          </w:p>
        </w:tc>
        <w:tc>
          <w:tcPr>
            <w:tcW w:w="1698" w:type="dxa"/>
            <w:tcBorders>
              <w:top w:val="nil"/>
              <w:left w:val="nil"/>
              <w:bottom w:val="nil"/>
              <w:right w:val="nil"/>
            </w:tcBorders>
            <w:shd w:val="clear" w:color="auto" w:fill="auto"/>
            <w:noWrap/>
            <w:vAlign w:val="bottom"/>
            <w:hideMark/>
          </w:tcPr>
          <w:p w14:paraId="4F8E38AE" w14:textId="77777777" w:rsidR="00E85CFB" w:rsidRPr="00B40227" w:rsidRDefault="00E85CFB" w:rsidP="00B40227">
            <w:pPr>
              <w:spacing w:after="0" w:line="240" w:lineRule="auto"/>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Sig.= 0,339</w:t>
            </w:r>
          </w:p>
        </w:tc>
        <w:tc>
          <w:tcPr>
            <w:tcW w:w="1479" w:type="dxa"/>
            <w:vMerge/>
            <w:tcBorders>
              <w:top w:val="nil"/>
              <w:left w:val="nil"/>
              <w:bottom w:val="nil"/>
              <w:right w:val="nil"/>
            </w:tcBorders>
            <w:vAlign w:val="center"/>
            <w:hideMark/>
          </w:tcPr>
          <w:p w14:paraId="1E213DC9" w14:textId="77777777" w:rsidR="00E85CFB" w:rsidRPr="00B40227" w:rsidRDefault="00E85CFB" w:rsidP="00B40227">
            <w:pPr>
              <w:spacing w:after="0" w:line="240" w:lineRule="auto"/>
              <w:rPr>
                <w:rFonts w:ascii="Times New Roman" w:eastAsia="Times New Roman" w:hAnsi="Times New Roman" w:cs="Times New Roman"/>
                <w:color w:val="000000"/>
                <w:sz w:val="24"/>
                <w:szCs w:val="24"/>
              </w:rPr>
            </w:pPr>
          </w:p>
        </w:tc>
        <w:tc>
          <w:tcPr>
            <w:tcW w:w="2019" w:type="dxa"/>
            <w:tcBorders>
              <w:top w:val="nil"/>
              <w:left w:val="nil"/>
              <w:bottom w:val="nil"/>
              <w:right w:val="nil"/>
            </w:tcBorders>
            <w:shd w:val="clear" w:color="auto" w:fill="auto"/>
            <w:noWrap/>
            <w:vAlign w:val="bottom"/>
            <w:hideMark/>
          </w:tcPr>
          <w:p w14:paraId="7C4C01F0" w14:textId="77777777" w:rsidR="00E85CFB" w:rsidRPr="00B40227" w:rsidRDefault="00E85CFB" w:rsidP="00B40227">
            <w:pPr>
              <w:spacing w:after="0" w:line="240" w:lineRule="auto"/>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Tidak terjadi heteroskedostisitas</w:t>
            </w:r>
          </w:p>
        </w:tc>
      </w:tr>
      <w:tr w:rsidR="00E85CFB" w:rsidRPr="00B40227" w14:paraId="26F60401" w14:textId="77777777" w:rsidTr="00BD376B">
        <w:trPr>
          <w:trHeight w:val="197"/>
          <w:jc w:val="center"/>
        </w:trPr>
        <w:tc>
          <w:tcPr>
            <w:tcW w:w="508" w:type="dxa"/>
            <w:tcBorders>
              <w:top w:val="nil"/>
              <w:left w:val="nil"/>
              <w:bottom w:val="nil"/>
              <w:right w:val="nil"/>
            </w:tcBorders>
            <w:shd w:val="clear" w:color="auto" w:fill="auto"/>
            <w:noWrap/>
            <w:vAlign w:val="bottom"/>
            <w:hideMark/>
          </w:tcPr>
          <w:p w14:paraId="30925930" w14:textId="77777777" w:rsidR="00E85CFB" w:rsidRPr="00B40227" w:rsidRDefault="00E85CFB" w:rsidP="00B40227">
            <w:pPr>
              <w:spacing w:after="0" w:line="240" w:lineRule="auto"/>
              <w:rPr>
                <w:rFonts w:ascii="Times New Roman" w:eastAsia="Times New Roman" w:hAnsi="Times New Roman" w:cs="Times New Roman"/>
                <w:color w:val="000000"/>
                <w:sz w:val="24"/>
                <w:szCs w:val="24"/>
              </w:rPr>
            </w:pPr>
          </w:p>
        </w:tc>
        <w:tc>
          <w:tcPr>
            <w:tcW w:w="2072" w:type="dxa"/>
            <w:tcBorders>
              <w:top w:val="nil"/>
              <w:left w:val="nil"/>
              <w:bottom w:val="nil"/>
              <w:right w:val="nil"/>
            </w:tcBorders>
            <w:shd w:val="clear" w:color="auto" w:fill="auto"/>
            <w:noWrap/>
            <w:vAlign w:val="bottom"/>
            <w:hideMark/>
          </w:tcPr>
          <w:p w14:paraId="79744E84" w14:textId="77777777" w:rsidR="00E85CFB" w:rsidRPr="00B40227" w:rsidRDefault="00E85CFB" w:rsidP="00B40227">
            <w:pPr>
              <w:spacing w:after="0" w:line="240" w:lineRule="auto"/>
              <w:rPr>
                <w:rFonts w:ascii="Times New Roman" w:eastAsia="Times New Roman" w:hAnsi="Times New Roman" w:cs="Times New Roman"/>
                <w:sz w:val="24"/>
                <w:szCs w:val="24"/>
              </w:rPr>
            </w:pPr>
          </w:p>
        </w:tc>
        <w:tc>
          <w:tcPr>
            <w:tcW w:w="1250" w:type="dxa"/>
            <w:tcBorders>
              <w:top w:val="nil"/>
              <w:left w:val="nil"/>
              <w:bottom w:val="nil"/>
              <w:right w:val="nil"/>
            </w:tcBorders>
            <w:shd w:val="clear" w:color="auto" w:fill="auto"/>
            <w:noWrap/>
            <w:vAlign w:val="bottom"/>
            <w:hideMark/>
          </w:tcPr>
          <w:p w14:paraId="7DF5141D" w14:textId="77777777" w:rsidR="00E85CFB" w:rsidRPr="00B40227" w:rsidRDefault="00E85CFB" w:rsidP="00B40227">
            <w:pPr>
              <w:spacing w:after="0" w:line="240" w:lineRule="auto"/>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Tax Avoidance</w:t>
            </w:r>
          </w:p>
        </w:tc>
        <w:tc>
          <w:tcPr>
            <w:tcW w:w="1698" w:type="dxa"/>
            <w:tcBorders>
              <w:top w:val="nil"/>
              <w:left w:val="nil"/>
              <w:bottom w:val="nil"/>
              <w:right w:val="nil"/>
            </w:tcBorders>
            <w:shd w:val="clear" w:color="auto" w:fill="auto"/>
            <w:noWrap/>
            <w:vAlign w:val="bottom"/>
            <w:hideMark/>
          </w:tcPr>
          <w:p w14:paraId="3E11879C" w14:textId="77777777" w:rsidR="00E85CFB" w:rsidRPr="00B40227" w:rsidRDefault="00E85CFB" w:rsidP="00B40227">
            <w:pPr>
              <w:spacing w:after="0" w:line="240" w:lineRule="auto"/>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Sig.= 0,110</w:t>
            </w:r>
          </w:p>
        </w:tc>
        <w:tc>
          <w:tcPr>
            <w:tcW w:w="1479" w:type="dxa"/>
            <w:vMerge/>
            <w:tcBorders>
              <w:top w:val="nil"/>
              <w:left w:val="nil"/>
              <w:bottom w:val="nil"/>
              <w:right w:val="nil"/>
            </w:tcBorders>
            <w:vAlign w:val="center"/>
            <w:hideMark/>
          </w:tcPr>
          <w:p w14:paraId="418C34E1" w14:textId="77777777" w:rsidR="00E85CFB" w:rsidRPr="00B40227" w:rsidRDefault="00E85CFB" w:rsidP="00B40227">
            <w:pPr>
              <w:spacing w:after="0" w:line="240" w:lineRule="auto"/>
              <w:rPr>
                <w:rFonts w:ascii="Times New Roman" w:eastAsia="Times New Roman" w:hAnsi="Times New Roman" w:cs="Times New Roman"/>
                <w:color w:val="000000"/>
                <w:sz w:val="24"/>
                <w:szCs w:val="24"/>
              </w:rPr>
            </w:pPr>
          </w:p>
        </w:tc>
        <w:tc>
          <w:tcPr>
            <w:tcW w:w="2019" w:type="dxa"/>
            <w:tcBorders>
              <w:top w:val="nil"/>
              <w:left w:val="nil"/>
              <w:bottom w:val="nil"/>
              <w:right w:val="nil"/>
            </w:tcBorders>
            <w:shd w:val="clear" w:color="auto" w:fill="auto"/>
            <w:noWrap/>
            <w:vAlign w:val="bottom"/>
            <w:hideMark/>
          </w:tcPr>
          <w:p w14:paraId="3AD560F9" w14:textId="77777777" w:rsidR="00E85CFB" w:rsidRPr="00B40227" w:rsidRDefault="00E85CFB" w:rsidP="00B40227">
            <w:pPr>
              <w:spacing w:after="0" w:line="240" w:lineRule="auto"/>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Tidak terjadi heteroskedostisitas</w:t>
            </w:r>
          </w:p>
        </w:tc>
      </w:tr>
      <w:tr w:rsidR="00E85CFB" w:rsidRPr="00B40227" w14:paraId="2A27BC1A" w14:textId="77777777" w:rsidTr="00BD376B">
        <w:trPr>
          <w:trHeight w:val="197"/>
          <w:jc w:val="center"/>
        </w:trPr>
        <w:tc>
          <w:tcPr>
            <w:tcW w:w="508" w:type="dxa"/>
            <w:tcBorders>
              <w:top w:val="nil"/>
              <w:left w:val="nil"/>
              <w:bottom w:val="single" w:sz="4" w:space="0" w:color="auto"/>
              <w:right w:val="nil"/>
            </w:tcBorders>
            <w:shd w:val="clear" w:color="auto" w:fill="auto"/>
            <w:noWrap/>
            <w:vAlign w:val="bottom"/>
            <w:hideMark/>
          </w:tcPr>
          <w:p w14:paraId="47046225" w14:textId="77777777" w:rsidR="00E85CFB" w:rsidRPr="00B40227" w:rsidRDefault="00E85CFB" w:rsidP="00B40227">
            <w:pPr>
              <w:spacing w:after="0" w:line="240" w:lineRule="auto"/>
              <w:jc w:val="right"/>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lastRenderedPageBreak/>
              <w:t>4</w:t>
            </w:r>
          </w:p>
        </w:tc>
        <w:tc>
          <w:tcPr>
            <w:tcW w:w="2072" w:type="dxa"/>
            <w:tcBorders>
              <w:top w:val="nil"/>
              <w:left w:val="nil"/>
              <w:bottom w:val="single" w:sz="4" w:space="0" w:color="auto"/>
              <w:right w:val="nil"/>
            </w:tcBorders>
            <w:shd w:val="clear" w:color="auto" w:fill="auto"/>
            <w:noWrap/>
            <w:vAlign w:val="bottom"/>
            <w:hideMark/>
          </w:tcPr>
          <w:p w14:paraId="0E35FFBC" w14:textId="77777777" w:rsidR="00E85CFB" w:rsidRPr="00B40227" w:rsidRDefault="00E85CFB" w:rsidP="00B40227">
            <w:pPr>
              <w:spacing w:after="0" w:line="240" w:lineRule="auto"/>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Uji Autokorelasi</w:t>
            </w:r>
          </w:p>
        </w:tc>
        <w:tc>
          <w:tcPr>
            <w:tcW w:w="1250" w:type="dxa"/>
            <w:tcBorders>
              <w:top w:val="nil"/>
              <w:left w:val="nil"/>
              <w:bottom w:val="single" w:sz="4" w:space="0" w:color="auto"/>
              <w:right w:val="nil"/>
            </w:tcBorders>
            <w:shd w:val="clear" w:color="auto" w:fill="auto"/>
            <w:noWrap/>
            <w:vAlign w:val="bottom"/>
            <w:hideMark/>
          </w:tcPr>
          <w:p w14:paraId="48A07E0D" w14:textId="77777777" w:rsidR="00E85CFB" w:rsidRPr="00B40227" w:rsidRDefault="00E85CFB" w:rsidP="00B40227">
            <w:pPr>
              <w:spacing w:after="0" w:line="240" w:lineRule="auto"/>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 </w:t>
            </w:r>
          </w:p>
        </w:tc>
        <w:tc>
          <w:tcPr>
            <w:tcW w:w="1698" w:type="dxa"/>
            <w:tcBorders>
              <w:top w:val="nil"/>
              <w:left w:val="nil"/>
              <w:bottom w:val="single" w:sz="4" w:space="0" w:color="auto"/>
              <w:right w:val="nil"/>
            </w:tcBorders>
            <w:shd w:val="clear" w:color="auto" w:fill="auto"/>
            <w:noWrap/>
            <w:vAlign w:val="bottom"/>
            <w:hideMark/>
          </w:tcPr>
          <w:p w14:paraId="50109FC0" w14:textId="77777777" w:rsidR="00E85CFB" w:rsidRPr="00B40227" w:rsidRDefault="00E85CFB" w:rsidP="00B40227">
            <w:pPr>
              <w:spacing w:after="0" w:line="240" w:lineRule="auto"/>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DW= 2,088</w:t>
            </w:r>
          </w:p>
        </w:tc>
        <w:tc>
          <w:tcPr>
            <w:tcW w:w="1479" w:type="dxa"/>
            <w:tcBorders>
              <w:top w:val="nil"/>
              <w:left w:val="nil"/>
              <w:bottom w:val="single" w:sz="4" w:space="0" w:color="auto"/>
              <w:right w:val="nil"/>
            </w:tcBorders>
            <w:shd w:val="clear" w:color="auto" w:fill="auto"/>
            <w:noWrap/>
            <w:vAlign w:val="bottom"/>
            <w:hideMark/>
          </w:tcPr>
          <w:p w14:paraId="28CD593A" w14:textId="77777777" w:rsidR="00E85CFB" w:rsidRPr="00B40227" w:rsidRDefault="00E85CFB" w:rsidP="00B40227">
            <w:pPr>
              <w:spacing w:after="0" w:line="240" w:lineRule="auto"/>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1,5&lt;DW&gt;2,5</w:t>
            </w:r>
          </w:p>
        </w:tc>
        <w:tc>
          <w:tcPr>
            <w:tcW w:w="2019" w:type="dxa"/>
            <w:tcBorders>
              <w:top w:val="nil"/>
              <w:left w:val="nil"/>
              <w:bottom w:val="single" w:sz="4" w:space="0" w:color="auto"/>
              <w:right w:val="nil"/>
            </w:tcBorders>
            <w:shd w:val="clear" w:color="auto" w:fill="auto"/>
            <w:noWrap/>
            <w:vAlign w:val="bottom"/>
            <w:hideMark/>
          </w:tcPr>
          <w:p w14:paraId="68E4BCB1" w14:textId="77777777" w:rsidR="00E85CFB" w:rsidRPr="00B40227" w:rsidRDefault="00E85CFB" w:rsidP="00B40227">
            <w:pPr>
              <w:spacing w:after="0" w:line="240" w:lineRule="auto"/>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Tidak terjadi autokorelasi</w:t>
            </w:r>
          </w:p>
        </w:tc>
      </w:tr>
      <w:tr w:rsidR="00E85CFB" w:rsidRPr="00B40227" w14:paraId="1C8363DA" w14:textId="77777777" w:rsidTr="00BD376B">
        <w:trPr>
          <w:trHeight w:val="197"/>
          <w:jc w:val="center"/>
        </w:trPr>
        <w:tc>
          <w:tcPr>
            <w:tcW w:w="9026" w:type="dxa"/>
            <w:gridSpan w:val="6"/>
            <w:tcBorders>
              <w:top w:val="single" w:sz="4" w:space="0" w:color="auto"/>
              <w:left w:val="nil"/>
              <w:bottom w:val="nil"/>
              <w:right w:val="nil"/>
            </w:tcBorders>
            <w:shd w:val="clear" w:color="auto" w:fill="auto"/>
            <w:noWrap/>
            <w:vAlign w:val="bottom"/>
            <w:hideMark/>
          </w:tcPr>
          <w:p w14:paraId="5167F734" w14:textId="77777777" w:rsidR="00E85CFB" w:rsidRPr="00B40227" w:rsidRDefault="00E85CFB" w:rsidP="00B40227">
            <w:pPr>
              <w:spacing w:after="0" w:line="240" w:lineRule="auto"/>
              <w:jc w:val="center"/>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Sumber: data diolah, 2025</w:t>
            </w:r>
          </w:p>
        </w:tc>
      </w:tr>
    </w:tbl>
    <w:p w14:paraId="687372D9" w14:textId="77777777" w:rsidR="00BD376B" w:rsidRPr="00B40227" w:rsidRDefault="00BD376B" w:rsidP="00B40227">
      <w:pPr>
        <w:pStyle w:val="Default"/>
        <w:jc w:val="both"/>
        <w:rPr>
          <w:color w:val="auto"/>
        </w:rPr>
      </w:pPr>
    </w:p>
    <w:p w14:paraId="3E9A61A6" w14:textId="37717CA2" w:rsidR="00BD376B" w:rsidRPr="00B40227" w:rsidRDefault="00BD376B" w:rsidP="00B40227">
      <w:pPr>
        <w:pStyle w:val="Default"/>
        <w:ind w:firstLine="720"/>
        <w:jc w:val="both"/>
        <w:rPr>
          <w:color w:val="auto"/>
        </w:rPr>
      </w:pPr>
      <w:r w:rsidRPr="00B40227">
        <w:rPr>
          <w:color w:val="auto"/>
        </w:rPr>
        <w:t>Berdasarkan hasil uji asumsi klasik, uji normalitas menunjukkan nilai signifikansi Kolmogorov–Smirnov sebesar 0,200 (&gt;0,05), yang mengindikasikan bahwa data residual berdistribusi normal. Uji multikolinearitas menunjukkan seluruh variabel independen memiliki nilai tolerance &gt;0,10 dan VIF &lt;10, sehingga tidak terdapat gejala multikolinearitas dalam model regresi. Selanjutnya, hasil uji heteroskedastisitas menunjukkan nilai signifikansi seluruh variabel independen berada di atas 0,05, yang menandakan tidak terjadi heteroskedastisitas. Sementara itu, uji autokorelasi menggunakan Durbin–Watson menghasilkan nilai sebesar 2,088, yang berada dalam rentang 1,5–2,5, sehingga dapat disimpulkan tidak terdapat autokorelasi. Dengan demikian, model regresi telah memenuhi seluruh asumsi klasik dan layak digunakan untuk analisis regresi lebih lanjut.</w:t>
      </w:r>
    </w:p>
    <w:p w14:paraId="27BB0DA2" w14:textId="69B0B075" w:rsidR="007834C7" w:rsidRPr="00B40227" w:rsidRDefault="007834C7" w:rsidP="00B40227">
      <w:pPr>
        <w:pStyle w:val="Default"/>
        <w:ind w:firstLine="720"/>
        <w:jc w:val="both"/>
        <w:rPr>
          <w:color w:val="auto"/>
        </w:rPr>
      </w:pPr>
    </w:p>
    <w:p w14:paraId="3A6E72A3" w14:textId="5CD61B17" w:rsidR="007834C7" w:rsidRPr="00B40227" w:rsidRDefault="007834C7" w:rsidP="00B40227">
      <w:pPr>
        <w:pStyle w:val="Default"/>
        <w:ind w:firstLine="720"/>
        <w:jc w:val="both"/>
        <w:rPr>
          <w:color w:val="auto"/>
          <w:lang w:val="en-US"/>
        </w:rPr>
      </w:pPr>
      <w:proofErr w:type="spellStart"/>
      <w:r w:rsidRPr="00B40227">
        <w:rPr>
          <w:color w:val="auto"/>
          <w:lang w:val="en-US"/>
        </w:rPr>
        <w:t>Untuk</w:t>
      </w:r>
      <w:proofErr w:type="spellEnd"/>
      <w:r w:rsidRPr="00B40227">
        <w:rPr>
          <w:color w:val="auto"/>
          <w:lang w:val="en-US"/>
        </w:rPr>
        <w:t xml:space="preserve"> </w:t>
      </w:r>
      <w:proofErr w:type="spellStart"/>
      <w:r w:rsidRPr="00B40227">
        <w:rPr>
          <w:color w:val="auto"/>
          <w:lang w:val="en-US"/>
        </w:rPr>
        <w:t>mengetahui</w:t>
      </w:r>
      <w:proofErr w:type="spellEnd"/>
      <w:r w:rsidRPr="00B40227">
        <w:rPr>
          <w:color w:val="auto"/>
          <w:lang w:val="en-US"/>
        </w:rPr>
        <w:t xml:space="preserve"> </w:t>
      </w:r>
      <w:proofErr w:type="spellStart"/>
      <w:r w:rsidRPr="00B40227">
        <w:rPr>
          <w:color w:val="auto"/>
          <w:lang w:val="en-US"/>
        </w:rPr>
        <w:t>pengaruh</w:t>
      </w:r>
      <w:proofErr w:type="spellEnd"/>
      <w:r w:rsidRPr="00B40227">
        <w:rPr>
          <w:color w:val="auto"/>
          <w:lang w:val="en-US"/>
        </w:rPr>
        <w:t xml:space="preserve"> </w:t>
      </w:r>
      <w:proofErr w:type="spellStart"/>
      <w:r w:rsidRPr="00B40227">
        <w:rPr>
          <w:color w:val="auto"/>
          <w:lang w:val="en-US"/>
        </w:rPr>
        <w:t>dari</w:t>
      </w:r>
      <w:proofErr w:type="spellEnd"/>
      <w:r w:rsidRPr="00B40227">
        <w:rPr>
          <w:color w:val="auto"/>
          <w:lang w:val="en-US"/>
        </w:rPr>
        <w:t xml:space="preserve"> </w:t>
      </w:r>
      <w:proofErr w:type="spellStart"/>
      <w:r w:rsidRPr="00B40227">
        <w:rPr>
          <w:color w:val="auto"/>
          <w:lang w:val="en-US"/>
        </w:rPr>
        <w:t>masing-masing</w:t>
      </w:r>
      <w:proofErr w:type="spellEnd"/>
      <w:r w:rsidRPr="00B40227">
        <w:rPr>
          <w:color w:val="auto"/>
          <w:lang w:val="en-US"/>
        </w:rPr>
        <w:t xml:space="preserve"> </w:t>
      </w:r>
      <w:proofErr w:type="spellStart"/>
      <w:r w:rsidRPr="00B40227">
        <w:rPr>
          <w:color w:val="auto"/>
          <w:lang w:val="en-US"/>
        </w:rPr>
        <w:t>variabel</w:t>
      </w:r>
      <w:proofErr w:type="spellEnd"/>
      <w:r w:rsidRPr="00B40227">
        <w:rPr>
          <w:color w:val="auto"/>
          <w:lang w:val="en-US"/>
        </w:rPr>
        <w:t xml:space="preserve"> </w:t>
      </w:r>
      <w:proofErr w:type="spellStart"/>
      <w:r w:rsidRPr="00B40227">
        <w:rPr>
          <w:color w:val="auto"/>
          <w:lang w:val="en-US"/>
        </w:rPr>
        <w:t>independen</w:t>
      </w:r>
      <w:proofErr w:type="spellEnd"/>
      <w:r w:rsidRPr="00B40227">
        <w:rPr>
          <w:color w:val="auto"/>
          <w:lang w:val="en-US"/>
        </w:rPr>
        <w:t xml:space="preserve"> </w:t>
      </w:r>
      <w:proofErr w:type="spellStart"/>
      <w:r w:rsidRPr="00B40227">
        <w:rPr>
          <w:color w:val="auto"/>
          <w:lang w:val="en-US"/>
        </w:rPr>
        <w:t>maka</w:t>
      </w:r>
      <w:proofErr w:type="spellEnd"/>
      <w:r w:rsidRPr="00B40227">
        <w:rPr>
          <w:color w:val="auto"/>
          <w:lang w:val="en-US"/>
        </w:rPr>
        <w:t xml:space="preserve"> </w:t>
      </w:r>
      <w:proofErr w:type="spellStart"/>
      <w:r w:rsidRPr="00B40227">
        <w:rPr>
          <w:color w:val="auto"/>
          <w:lang w:val="en-US"/>
        </w:rPr>
        <w:t>hasil</w:t>
      </w:r>
      <w:proofErr w:type="spellEnd"/>
      <w:r w:rsidRPr="00B40227">
        <w:rPr>
          <w:color w:val="auto"/>
          <w:lang w:val="en-US"/>
        </w:rPr>
        <w:t xml:space="preserve"> </w:t>
      </w:r>
      <w:proofErr w:type="spellStart"/>
      <w:r w:rsidRPr="00B40227">
        <w:rPr>
          <w:color w:val="auto"/>
          <w:lang w:val="en-US"/>
        </w:rPr>
        <w:t>pengujian</w:t>
      </w:r>
      <w:proofErr w:type="spellEnd"/>
      <w:r w:rsidRPr="00B40227">
        <w:rPr>
          <w:color w:val="auto"/>
          <w:lang w:val="en-US"/>
        </w:rPr>
        <w:t xml:space="preserve"> </w:t>
      </w:r>
      <w:proofErr w:type="spellStart"/>
      <w:r w:rsidRPr="00B40227">
        <w:rPr>
          <w:color w:val="auto"/>
          <w:lang w:val="en-US"/>
        </w:rPr>
        <w:t>ditunjukkan</w:t>
      </w:r>
      <w:proofErr w:type="spellEnd"/>
      <w:r w:rsidRPr="00B40227">
        <w:rPr>
          <w:color w:val="auto"/>
          <w:lang w:val="en-US"/>
        </w:rPr>
        <w:t xml:space="preserve"> </w:t>
      </w:r>
      <w:proofErr w:type="spellStart"/>
      <w:r w:rsidRPr="00B40227">
        <w:rPr>
          <w:color w:val="auto"/>
          <w:lang w:val="en-US"/>
        </w:rPr>
        <w:t>pada</w:t>
      </w:r>
      <w:proofErr w:type="spellEnd"/>
      <w:r w:rsidRPr="00B40227">
        <w:rPr>
          <w:color w:val="auto"/>
          <w:lang w:val="en-US"/>
        </w:rPr>
        <w:t xml:space="preserve"> table </w:t>
      </w:r>
      <w:proofErr w:type="spellStart"/>
      <w:r w:rsidRPr="00B40227">
        <w:rPr>
          <w:color w:val="auto"/>
          <w:lang w:val="en-US"/>
        </w:rPr>
        <w:t>berikut</w:t>
      </w:r>
      <w:proofErr w:type="spellEnd"/>
      <w:r w:rsidRPr="00B40227">
        <w:rPr>
          <w:color w:val="auto"/>
          <w:lang w:val="en-US"/>
        </w:rPr>
        <w:t xml:space="preserve"> </w:t>
      </w:r>
      <w:proofErr w:type="spellStart"/>
      <w:r w:rsidRPr="00B40227">
        <w:rPr>
          <w:color w:val="auto"/>
          <w:lang w:val="en-US"/>
        </w:rPr>
        <w:t>ini</w:t>
      </w:r>
      <w:proofErr w:type="spellEnd"/>
      <w:r w:rsidRPr="00B40227">
        <w:rPr>
          <w:color w:val="auto"/>
          <w:lang w:val="en-US"/>
        </w:rPr>
        <w:t>:</w:t>
      </w:r>
    </w:p>
    <w:p w14:paraId="1CDA392B" w14:textId="75961336" w:rsidR="007834C7" w:rsidRPr="00B40227" w:rsidRDefault="007834C7" w:rsidP="00B40227">
      <w:pPr>
        <w:pStyle w:val="Default"/>
        <w:ind w:firstLine="720"/>
        <w:jc w:val="both"/>
        <w:rPr>
          <w:color w:val="auto"/>
          <w:lang w:val="en-US"/>
        </w:rPr>
      </w:pPr>
    </w:p>
    <w:tbl>
      <w:tblPr>
        <w:tblW w:w="4647" w:type="dxa"/>
        <w:jc w:val="center"/>
        <w:tblLook w:val="04A0" w:firstRow="1" w:lastRow="0" w:firstColumn="1" w:lastColumn="0" w:noHBand="0" w:noVBand="1"/>
      </w:tblPr>
      <w:tblGrid>
        <w:gridCol w:w="1997"/>
        <w:gridCol w:w="1514"/>
        <w:gridCol w:w="1136"/>
      </w:tblGrid>
      <w:tr w:rsidR="007834C7" w:rsidRPr="00B40227" w14:paraId="5C133643" w14:textId="77777777" w:rsidTr="004D7394">
        <w:trPr>
          <w:trHeight w:val="343"/>
          <w:jc w:val="center"/>
        </w:trPr>
        <w:tc>
          <w:tcPr>
            <w:tcW w:w="4647" w:type="dxa"/>
            <w:gridSpan w:val="3"/>
            <w:tcBorders>
              <w:top w:val="nil"/>
              <w:left w:val="nil"/>
              <w:bottom w:val="single" w:sz="4" w:space="0" w:color="auto"/>
              <w:right w:val="nil"/>
            </w:tcBorders>
            <w:shd w:val="clear" w:color="auto" w:fill="auto"/>
            <w:noWrap/>
            <w:vAlign w:val="bottom"/>
            <w:hideMark/>
          </w:tcPr>
          <w:p w14:paraId="045C180C" w14:textId="13146E52" w:rsidR="007834C7" w:rsidRPr="00B40227" w:rsidRDefault="007834C7" w:rsidP="00B40227">
            <w:pPr>
              <w:pStyle w:val="Caption"/>
              <w:jc w:val="center"/>
              <w:rPr>
                <w:rFonts w:ascii="Times New Roman" w:hAnsi="Times New Roman" w:cs="Times New Roman"/>
                <w:i w:val="0"/>
                <w:sz w:val="24"/>
                <w:szCs w:val="24"/>
              </w:rPr>
            </w:pPr>
            <w:bookmarkStart w:id="1" w:name="_Toc219627805"/>
            <w:proofErr w:type="spellStart"/>
            <w:r w:rsidRPr="00B40227">
              <w:rPr>
                <w:rFonts w:ascii="Times New Roman" w:hAnsi="Times New Roman" w:cs="Times New Roman"/>
                <w:i w:val="0"/>
                <w:color w:val="auto"/>
                <w:sz w:val="24"/>
                <w:szCs w:val="24"/>
              </w:rPr>
              <w:t>Tabel</w:t>
            </w:r>
            <w:proofErr w:type="spellEnd"/>
            <w:r w:rsidRPr="00B40227">
              <w:rPr>
                <w:rFonts w:ascii="Times New Roman" w:hAnsi="Times New Roman" w:cs="Times New Roman"/>
                <w:i w:val="0"/>
                <w:color w:val="auto"/>
                <w:sz w:val="24"/>
                <w:szCs w:val="24"/>
              </w:rPr>
              <w:t xml:space="preserve"> 2 </w:t>
            </w:r>
            <w:proofErr w:type="spellStart"/>
            <w:r w:rsidRPr="00B40227">
              <w:rPr>
                <w:rFonts w:ascii="Times New Roman" w:eastAsia="Times New Roman" w:hAnsi="Times New Roman" w:cs="Times New Roman"/>
                <w:i w:val="0"/>
                <w:color w:val="auto"/>
                <w:sz w:val="24"/>
                <w:szCs w:val="24"/>
              </w:rPr>
              <w:t>Hasil</w:t>
            </w:r>
            <w:proofErr w:type="spellEnd"/>
            <w:r w:rsidRPr="00B40227">
              <w:rPr>
                <w:rFonts w:ascii="Times New Roman" w:eastAsia="Times New Roman" w:hAnsi="Times New Roman" w:cs="Times New Roman"/>
                <w:i w:val="0"/>
                <w:color w:val="auto"/>
                <w:sz w:val="24"/>
                <w:szCs w:val="24"/>
              </w:rPr>
              <w:t xml:space="preserve"> </w:t>
            </w:r>
            <w:proofErr w:type="spellStart"/>
            <w:r w:rsidRPr="00B40227">
              <w:rPr>
                <w:rFonts w:ascii="Times New Roman" w:eastAsia="Times New Roman" w:hAnsi="Times New Roman" w:cs="Times New Roman"/>
                <w:i w:val="0"/>
                <w:color w:val="auto"/>
                <w:sz w:val="24"/>
                <w:szCs w:val="24"/>
              </w:rPr>
              <w:t>Uji</w:t>
            </w:r>
            <w:proofErr w:type="spellEnd"/>
            <w:r w:rsidRPr="00B40227">
              <w:rPr>
                <w:rFonts w:ascii="Times New Roman" w:eastAsia="Times New Roman" w:hAnsi="Times New Roman" w:cs="Times New Roman"/>
                <w:i w:val="0"/>
                <w:color w:val="auto"/>
                <w:sz w:val="24"/>
                <w:szCs w:val="24"/>
              </w:rPr>
              <w:t xml:space="preserve"> T</w:t>
            </w:r>
            <w:bookmarkEnd w:id="1"/>
          </w:p>
        </w:tc>
      </w:tr>
      <w:tr w:rsidR="007834C7" w:rsidRPr="00B40227" w14:paraId="720A53A8" w14:textId="77777777" w:rsidTr="004D7394">
        <w:trPr>
          <w:trHeight w:val="343"/>
          <w:jc w:val="center"/>
        </w:trPr>
        <w:tc>
          <w:tcPr>
            <w:tcW w:w="1997" w:type="dxa"/>
            <w:tcBorders>
              <w:top w:val="single" w:sz="4" w:space="0" w:color="auto"/>
              <w:left w:val="nil"/>
              <w:bottom w:val="single" w:sz="4" w:space="0" w:color="auto"/>
              <w:right w:val="nil"/>
            </w:tcBorders>
            <w:shd w:val="clear" w:color="auto" w:fill="auto"/>
            <w:noWrap/>
            <w:vAlign w:val="bottom"/>
            <w:hideMark/>
          </w:tcPr>
          <w:p w14:paraId="68158121" w14:textId="77777777" w:rsidR="007834C7" w:rsidRPr="00B40227" w:rsidRDefault="007834C7" w:rsidP="00B40227">
            <w:pPr>
              <w:spacing w:after="0" w:line="240" w:lineRule="auto"/>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Variabel</w:t>
            </w:r>
          </w:p>
        </w:tc>
        <w:tc>
          <w:tcPr>
            <w:tcW w:w="1514" w:type="dxa"/>
            <w:tcBorders>
              <w:top w:val="single" w:sz="4" w:space="0" w:color="auto"/>
              <w:left w:val="nil"/>
              <w:bottom w:val="single" w:sz="4" w:space="0" w:color="auto"/>
              <w:right w:val="nil"/>
            </w:tcBorders>
            <w:shd w:val="clear" w:color="auto" w:fill="auto"/>
            <w:noWrap/>
            <w:vAlign w:val="bottom"/>
            <w:hideMark/>
          </w:tcPr>
          <w:p w14:paraId="1C07B232" w14:textId="77777777" w:rsidR="007834C7" w:rsidRPr="00B40227" w:rsidRDefault="007834C7" w:rsidP="00B40227">
            <w:pPr>
              <w:spacing w:after="0" w:line="240" w:lineRule="auto"/>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Nilai t</w:t>
            </w:r>
          </w:p>
        </w:tc>
        <w:tc>
          <w:tcPr>
            <w:tcW w:w="1135" w:type="dxa"/>
            <w:tcBorders>
              <w:top w:val="single" w:sz="4" w:space="0" w:color="auto"/>
              <w:left w:val="nil"/>
              <w:bottom w:val="single" w:sz="4" w:space="0" w:color="auto"/>
              <w:right w:val="nil"/>
            </w:tcBorders>
            <w:shd w:val="clear" w:color="auto" w:fill="auto"/>
            <w:noWrap/>
            <w:vAlign w:val="bottom"/>
            <w:hideMark/>
          </w:tcPr>
          <w:p w14:paraId="6E4BEE85" w14:textId="77777777" w:rsidR="007834C7" w:rsidRPr="00B40227" w:rsidRDefault="007834C7" w:rsidP="00B40227">
            <w:pPr>
              <w:spacing w:after="0" w:line="240" w:lineRule="auto"/>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Sig.</w:t>
            </w:r>
          </w:p>
        </w:tc>
      </w:tr>
      <w:tr w:rsidR="007834C7" w:rsidRPr="00B40227" w14:paraId="55E3A28D" w14:textId="77777777" w:rsidTr="004D7394">
        <w:trPr>
          <w:trHeight w:val="343"/>
          <w:jc w:val="center"/>
        </w:trPr>
        <w:tc>
          <w:tcPr>
            <w:tcW w:w="1997" w:type="dxa"/>
            <w:tcBorders>
              <w:top w:val="nil"/>
              <w:left w:val="nil"/>
              <w:bottom w:val="nil"/>
              <w:right w:val="nil"/>
            </w:tcBorders>
            <w:shd w:val="clear" w:color="auto" w:fill="auto"/>
            <w:noWrap/>
            <w:vAlign w:val="bottom"/>
            <w:hideMark/>
          </w:tcPr>
          <w:p w14:paraId="1138513D" w14:textId="77777777" w:rsidR="007834C7" w:rsidRPr="00B40227" w:rsidRDefault="007834C7" w:rsidP="00B40227">
            <w:pPr>
              <w:spacing w:after="0" w:line="240" w:lineRule="auto"/>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Konstanta</w:t>
            </w:r>
          </w:p>
        </w:tc>
        <w:tc>
          <w:tcPr>
            <w:tcW w:w="1514" w:type="dxa"/>
            <w:tcBorders>
              <w:top w:val="nil"/>
              <w:left w:val="nil"/>
              <w:bottom w:val="nil"/>
              <w:right w:val="nil"/>
            </w:tcBorders>
            <w:shd w:val="clear" w:color="auto" w:fill="auto"/>
            <w:noWrap/>
            <w:vAlign w:val="bottom"/>
            <w:hideMark/>
          </w:tcPr>
          <w:p w14:paraId="389158B8" w14:textId="77777777" w:rsidR="007834C7" w:rsidRPr="00B40227" w:rsidRDefault="007834C7" w:rsidP="00B40227">
            <w:pPr>
              <w:spacing w:after="0" w:line="240" w:lineRule="auto"/>
              <w:jc w:val="right"/>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84,09</w:t>
            </w:r>
          </w:p>
        </w:tc>
        <w:tc>
          <w:tcPr>
            <w:tcW w:w="1135" w:type="dxa"/>
            <w:tcBorders>
              <w:top w:val="nil"/>
              <w:left w:val="nil"/>
              <w:bottom w:val="nil"/>
              <w:right w:val="nil"/>
            </w:tcBorders>
            <w:shd w:val="clear" w:color="auto" w:fill="auto"/>
            <w:noWrap/>
            <w:vAlign w:val="bottom"/>
            <w:hideMark/>
          </w:tcPr>
          <w:p w14:paraId="3B05503A" w14:textId="77777777" w:rsidR="007834C7" w:rsidRPr="00B40227" w:rsidRDefault="007834C7" w:rsidP="00B40227">
            <w:pPr>
              <w:spacing w:after="0" w:line="240" w:lineRule="auto"/>
              <w:jc w:val="right"/>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0,000</w:t>
            </w:r>
          </w:p>
        </w:tc>
      </w:tr>
      <w:tr w:rsidR="007834C7" w:rsidRPr="00B40227" w14:paraId="202F558F" w14:textId="77777777" w:rsidTr="004D7394">
        <w:trPr>
          <w:trHeight w:val="343"/>
          <w:jc w:val="center"/>
        </w:trPr>
        <w:tc>
          <w:tcPr>
            <w:tcW w:w="1997" w:type="dxa"/>
            <w:tcBorders>
              <w:top w:val="nil"/>
              <w:left w:val="nil"/>
              <w:bottom w:val="nil"/>
              <w:right w:val="nil"/>
            </w:tcBorders>
            <w:shd w:val="clear" w:color="auto" w:fill="auto"/>
            <w:noWrap/>
            <w:vAlign w:val="bottom"/>
            <w:hideMark/>
          </w:tcPr>
          <w:p w14:paraId="18DFE121" w14:textId="77777777" w:rsidR="007834C7" w:rsidRPr="00B40227" w:rsidRDefault="007834C7" w:rsidP="00B40227">
            <w:pPr>
              <w:spacing w:after="0" w:line="240" w:lineRule="auto"/>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ROA</w:t>
            </w:r>
          </w:p>
        </w:tc>
        <w:tc>
          <w:tcPr>
            <w:tcW w:w="1514" w:type="dxa"/>
            <w:tcBorders>
              <w:top w:val="nil"/>
              <w:left w:val="nil"/>
              <w:bottom w:val="nil"/>
              <w:right w:val="nil"/>
            </w:tcBorders>
            <w:shd w:val="clear" w:color="auto" w:fill="auto"/>
            <w:noWrap/>
            <w:vAlign w:val="bottom"/>
            <w:hideMark/>
          </w:tcPr>
          <w:p w14:paraId="5FCC63A9" w14:textId="77777777" w:rsidR="007834C7" w:rsidRPr="00B40227" w:rsidRDefault="007834C7" w:rsidP="00B40227">
            <w:pPr>
              <w:spacing w:after="0" w:line="240" w:lineRule="auto"/>
              <w:jc w:val="right"/>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4,36</w:t>
            </w:r>
          </w:p>
        </w:tc>
        <w:tc>
          <w:tcPr>
            <w:tcW w:w="1135" w:type="dxa"/>
            <w:tcBorders>
              <w:top w:val="nil"/>
              <w:left w:val="nil"/>
              <w:bottom w:val="nil"/>
              <w:right w:val="nil"/>
            </w:tcBorders>
            <w:shd w:val="clear" w:color="auto" w:fill="auto"/>
            <w:noWrap/>
            <w:vAlign w:val="bottom"/>
            <w:hideMark/>
          </w:tcPr>
          <w:p w14:paraId="3F183ED5" w14:textId="77777777" w:rsidR="007834C7" w:rsidRPr="00B40227" w:rsidRDefault="007834C7" w:rsidP="00B40227">
            <w:pPr>
              <w:spacing w:after="0" w:line="240" w:lineRule="auto"/>
              <w:jc w:val="right"/>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0,000</w:t>
            </w:r>
          </w:p>
        </w:tc>
      </w:tr>
      <w:tr w:rsidR="007834C7" w:rsidRPr="00B40227" w14:paraId="43E85857" w14:textId="77777777" w:rsidTr="004D7394">
        <w:trPr>
          <w:trHeight w:val="343"/>
          <w:jc w:val="center"/>
        </w:trPr>
        <w:tc>
          <w:tcPr>
            <w:tcW w:w="1997" w:type="dxa"/>
            <w:tcBorders>
              <w:top w:val="nil"/>
              <w:left w:val="nil"/>
              <w:bottom w:val="single" w:sz="4" w:space="0" w:color="auto"/>
              <w:right w:val="nil"/>
            </w:tcBorders>
            <w:shd w:val="clear" w:color="auto" w:fill="auto"/>
            <w:noWrap/>
            <w:vAlign w:val="bottom"/>
            <w:hideMark/>
          </w:tcPr>
          <w:p w14:paraId="52F2232B" w14:textId="77777777" w:rsidR="007834C7" w:rsidRPr="00B40227" w:rsidRDefault="007834C7" w:rsidP="00B40227">
            <w:pPr>
              <w:spacing w:after="0" w:line="240" w:lineRule="auto"/>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TATO</w:t>
            </w:r>
          </w:p>
        </w:tc>
        <w:tc>
          <w:tcPr>
            <w:tcW w:w="1514" w:type="dxa"/>
            <w:tcBorders>
              <w:top w:val="nil"/>
              <w:left w:val="nil"/>
              <w:bottom w:val="single" w:sz="4" w:space="0" w:color="auto"/>
              <w:right w:val="nil"/>
            </w:tcBorders>
            <w:shd w:val="clear" w:color="auto" w:fill="auto"/>
            <w:noWrap/>
            <w:vAlign w:val="bottom"/>
            <w:hideMark/>
          </w:tcPr>
          <w:p w14:paraId="2E3C08C1" w14:textId="77777777" w:rsidR="007834C7" w:rsidRPr="00B40227" w:rsidRDefault="007834C7" w:rsidP="00B40227">
            <w:pPr>
              <w:spacing w:after="0" w:line="240" w:lineRule="auto"/>
              <w:jc w:val="right"/>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-15,913</w:t>
            </w:r>
          </w:p>
        </w:tc>
        <w:tc>
          <w:tcPr>
            <w:tcW w:w="1135" w:type="dxa"/>
            <w:tcBorders>
              <w:top w:val="nil"/>
              <w:left w:val="nil"/>
              <w:bottom w:val="single" w:sz="4" w:space="0" w:color="auto"/>
              <w:right w:val="nil"/>
            </w:tcBorders>
            <w:shd w:val="clear" w:color="auto" w:fill="auto"/>
            <w:noWrap/>
            <w:vAlign w:val="bottom"/>
            <w:hideMark/>
          </w:tcPr>
          <w:p w14:paraId="5028AFAD" w14:textId="77777777" w:rsidR="007834C7" w:rsidRPr="00B40227" w:rsidRDefault="007834C7" w:rsidP="00B40227">
            <w:pPr>
              <w:spacing w:after="0" w:line="240" w:lineRule="auto"/>
              <w:jc w:val="right"/>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0,000</w:t>
            </w:r>
          </w:p>
        </w:tc>
      </w:tr>
      <w:tr w:rsidR="007834C7" w:rsidRPr="00B40227" w14:paraId="4AD67607" w14:textId="77777777" w:rsidTr="004D7394">
        <w:trPr>
          <w:trHeight w:val="343"/>
          <w:jc w:val="center"/>
        </w:trPr>
        <w:tc>
          <w:tcPr>
            <w:tcW w:w="4647" w:type="dxa"/>
            <w:gridSpan w:val="3"/>
            <w:tcBorders>
              <w:top w:val="single" w:sz="4" w:space="0" w:color="auto"/>
              <w:left w:val="nil"/>
              <w:bottom w:val="nil"/>
              <w:right w:val="nil"/>
            </w:tcBorders>
            <w:shd w:val="clear" w:color="auto" w:fill="auto"/>
            <w:noWrap/>
            <w:vAlign w:val="bottom"/>
            <w:hideMark/>
          </w:tcPr>
          <w:p w14:paraId="4391C8F0" w14:textId="77777777" w:rsidR="007834C7" w:rsidRPr="00B40227" w:rsidRDefault="007834C7" w:rsidP="00B40227">
            <w:pPr>
              <w:spacing w:after="0" w:line="240" w:lineRule="auto"/>
              <w:jc w:val="center"/>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Sumber: data diolah, 2025</w:t>
            </w:r>
          </w:p>
        </w:tc>
      </w:tr>
    </w:tbl>
    <w:p w14:paraId="196BE652" w14:textId="77777777" w:rsidR="007834C7" w:rsidRPr="00B40227" w:rsidRDefault="007834C7" w:rsidP="00B40227">
      <w:pPr>
        <w:pStyle w:val="Default"/>
        <w:ind w:firstLine="720"/>
        <w:jc w:val="both"/>
        <w:rPr>
          <w:color w:val="auto"/>
          <w:lang w:val="en-US"/>
        </w:rPr>
      </w:pPr>
    </w:p>
    <w:p w14:paraId="4E8889EA" w14:textId="77777777" w:rsidR="007834C7" w:rsidRPr="00B40227" w:rsidRDefault="007834C7" w:rsidP="00B40227">
      <w:pPr>
        <w:spacing w:line="240" w:lineRule="auto"/>
        <w:jc w:val="both"/>
        <w:rPr>
          <w:rFonts w:ascii="Times New Roman" w:hAnsi="Times New Roman" w:cs="Times New Roman"/>
          <w:sz w:val="24"/>
          <w:szCs w:val="24"/>
        </w:rPr>
      </w:pPr>
      <w:r w:rsidRPr="00B40227">
        <w:rPr>
          <w:rFonts w:ascii="Times New Roman" w:hAnsi="Times New Roman" w:cs="Times New Roman"/>
          <w:sz w:val="24"/>
          <w:szCs w:val="24"/>
        </w:rPr>
        <w:t xml:space="preserve">Berdasarkan table diatas, dapat diketahui keismpulan hipotesis sebagai berikut : </w:t>
      </w:r>
    </w:p>
    <w:p w14:paraId="671FBA09" w14:textId="5DE6AF56" w:rsidR="007834C7" w:rsidRPr="00B40227" w:rsidRDefault="007834C7" w:rsidP="00B40227">
      <w:pPr>
        <w:pStyle w:val="ListParagraph"/>
        <w:numPr>
          <w:ilvl w:val="0"/>
          <w:numId w:val="1"/>
        </w:numPr>
        <w:spacing w:line="240" w:lineRule="auto"/>
        <w:jc w:val="both"/>
        <w:rPr>
          <w:rFonts w:ascii="Times New Roman" w:hAnsi="Times New Roman" w:cs="Times New Roman"/>
          <w:b/>
          <w:sz w:val="24"/>
          <w:szCs w:val="24"/>
        </w:rPr>
      </w:pPr>
      <w:proofErr w:type="spellStart"/>
      <w:r w:rsidRPr="00B40227">
        <w:rPr>
          <w:rFonts w:ascii="Times New Roman" w:hAnsi="Times New Roman" w:cs="Times New Roman"/>
          <w:sz w:val="24"/>
          <w:szCs w:val="24"/>
        </w:rPr>
        <w:t>Pengaruh</w:t>
      </w:r>
      <w:proofErr w:type="spellEnd"/>
      <w:r w:rsidRPr="00B40227">
        <w:rPr>
          <w:rFonts w:ascii="Times New Roman" w:hAnsi="Times New Roman" w:cs="Times New Roman"/>
          <w:sz w:val="24"/>
          <w:szCs w:val="24"/>
        </w:rPr>
        <w:t xml:space="preserve"> </w:t>
      </w:r>
      <w:proofErr w:type="spellStart"/>
      <w:r w:rsidRPr="00B40227">
        <w:rPr>
          <w:rFonts w:ascii="Times New Roman" w:hAnsi="Times New Roman" w:cs="Times New Roman"/>
          <w:sz w:val="24"/>
          <w:szCs w:val="24"/>
        </w:rPr>
        <w:t>Profitabilitas</w:t>
      </w:r>
      <w:proofErr w:type="spellEnd"/>
      <w:r w:rsidRPr="00B40227">
        <w:rPr>
          <w:rFonts w:ascii="Times New Roman" w:hAnsi="Times New Roman" w:cs="Times New Roman"/>
          <w:sz w:val="24"/>
          <w:szCs w:val="24"/>
        </w:rPr>
        <w:t xml:space="preserve"> </w:t>
      </w:r>
      <w:proofErr w:type="spellStart"/>
      <w:r w:rsidRPr="00B40227">
        <w:rPr>
          <w:rFonts w:ascii="Times New Roman" w:hAnsi="Times New Roman" w:cs="Times New Roman"/>
          <w:sz w:val="24"/>
          <w:szCs w:val="24"/>
        </w:rPr>
        <w:t>Terhadap</w:t>
      </w:r>
      <w:proofErr w:type="spellEnd"/>
      <w:r w:rsidRPr="00B40227">
        <w:rPr>
          <w:rFonts w:ascii="Times New Roman" w:hAnsi="Times New Roman" w:cs="Times New Roman"/>
          <w:sz w:val="24"/>
          <w:szCs w:val="24"/>
        </w:rPr>
        <w:t xml:space="preserve"> Financial </w:t>
      </w:r>
      <w:proofErr w:type="spellStart"/>
      <w:r w:rsidRPr="00B40227">
        <w:rPr>
          <w:rFonts w:ascii="Times New Roman" w:hAnsi="Times New Roman" w:cs="Times New Roman"/>
          <w:sz w:val="24"/>
          <w:szCs w:val="24"/>
        </w:rPr>
        <w:t>Distres</w:t>
      </w:r>
      <w:proofErr w:type="spellEnd"/>
      <w:r w:rsidRPr="00B40227">
        <w:rPr>
          <w:rFonts w:ascii="Times New Roman" w:hAnsi="Times New Roman" w:cs="Times New Roman"/>
          <w:sz w:val="24"/>
          <w:szCs w:val="24"/>
        </w:rPr>
        <w:t xml:space="preserve"> </w:t>
      </w:r>
      <w:proofErr w:type="spellStart"/>
      <w:r w:rsidRPr="00B40227">
        <w:rPr>
          <w:rFonts w:ascii="Times New Roman" w:hAnsi="Times New Roman" w:cs="Times New Roman"/>
          <w:sz w:val="24"/>
          <w:szCs w:val="24"/>
        </w:rPr>
        <w:t>Hasil</w:t>
      </w:r>
      <w:proofErr w:type="spellEnd"/>
      <w:r w:rsidRPr="00B40227">
        <w:rPr>
          <w:rFonts w:ascii="Times New Roman" w:hAnsi="Times New Roman" w:cs="Times New Roman"/>
          <w:sz w:val="24"/>
          <w:szCs w:val="24"/>
        </w:rPr>
        <w:t xml:space="preserve"> </w:t>
      </w:r>
      <w:proofErr w:type="spellStart"/>
      <w:r w:rsidRPr="00B40227">
        <w:rPr>
          <w:rFonts w:ascii="Times New Roman" w:hAnsi="Times New Roman" w:cs="Times New Roman"/>
          <w:sz w:val="24"/>
          <w:szCs w:val="24"/>
        </w:rPr>
        <w:t>penelitian</w:t>
      </w:r>
      <w:proofErr w:type="spellEnd"/>
      <w:r w:rsidRPr="00B40227">
        <w:rPr>
          <w:rFonts w:ascii="Times New Roman" w:hAnsi="Times New Roman" w:cs="Times New Roman"/>
          <w:sz w:val="24"/>
          <w:szCs w:val="24"/>
        </w:rPr>
        <w:t xml:space="preserve"> </w:t>
      </w:r>
      <w:proofErr w:type="spellStart"/>
      <w:r w:rsidRPr="00B40227">
        <w:rPr>
          <w:rFonts w:ascii="Times New Roman" w:hAnsi="Times New Roman" w:cs="Times New Roman"/>
          <w:sz w:val="24"/>
          <w:szCs w:val="24"/>
        </w:rPr>
        <w:t>menunjukkan</w:t>
      </w:r>
      <w:proofErr w:type="spellEnd"/>
      <w:r w:rsidRPr="00B40227">
        <w:rPr>
          <w:rFonts w:ascii="Times New Roman" w:hAnsi="Times New Roman" w:cs="Times New Roman"/>
          <w:sz w:val="24"/>
          <w:szCs w:val="24"/>
        </w:rPr>
        <w:t xml:space="preserve"> </w:t>
      </w:r>
      <w:proofErr w:type="spellStart"/>
      <w:r w:rsidRPr="00B40227">
        <w:rPr>
          <w:rFonts w:ascii="Times New Roman" w:hAnsi="Times New Roman" w:cs="Times New Roman"/>
          <w:sz w:val="24"/>
          <w:szCs w:val="24"/>
        </w:rPr>
        <w:t>bahwa</w:t>
      </w:r>
      <w:proofErr w:type="spellEnd"/>
      <w:r w:rsidRPr="00B40227">
        <w:rPr>
          <w:rFonts w:ascii="Times New Roman" w:hAnsi="Times New Roman" w:cs="Times New Roman"/>
          <w:sz w:val="24"/>
          <w:szCs w:val="24"/>
        </w:rPr>
        <w:t xml:space="preserve"> </w:t>
      </w:r>
      <w:proofErr w:type="spellStart"/>
      <w:r w:rsidRPr="00B40227">
        <w:rPr>
          <w:rFonts w:ascii="Times New Roman" w:hAnsi="Times New Roman" w:cs="Times New Roman"/>
          <w:sz w:val="24"/>
          <w:szCs w:val="24"/>
        </w:rPr>
        <w:t>variabel</w:t>
      </w:r>
      <w:proofErr w:type="spellEnd"/>
      <w:r w:rsidRPr="00B40227">
        <w:rPr>
          <w:rFonts w:ascii="Times New Roman" w:hAnsi="Times New Roman" w:cs="Times New Roman"/>
          <w:sz w:val="24"/>
          <w:szCs w:val="24"/>
        </w:rPr>
        <w:t xml:space="preserve"> </w:t>
      </w:r>
      <w:proofErr w:type="spellStart"/>
      <w:r w:rsidRPr="00B40227">
        <w:rPr>
          <w:rFonts w:ascii="Times New Roman" w:hAnsi="Times New Roman" w:cs="Times New Roman"/>
          <w:sz w:val="24"/>
          <w:szCs w:val="24"/>
        </w:rPr>
        <w:t>Profitabilitas</w:t>
      </w:r>
      <w:proofErr w:type="spellEnd"/>
      <w:r w:rsidRPr="00B40227">
        <w:rPr>
          <w:rFonts w:ascii="Times New Roman" w:hAnsi="Times New Roman" w:cs="Times New Roman"/>
          <w:sz w:val="24"/>
          <w:szCs w:val="24"/>
        </w:rPr>
        <w:t xml:space="preserve"> </w:t>
      </w:r>
      <w:proofErr w:type="spellStart"/>
      <w:r w:rsidRPr="00B40227">
        <w:rPr>
          <w:rFonts w:ascii="Times New Roman" w:hAnsi="Times New Roman" w:cs="Times New Roman"/>
          <w:sz w:val="24"/>
          <w:szCs w:val="24"/>
        </w:rPr>
        <w:t>memiliki</w:t>
      </w:r>
      <w:proofErr w:type="spellEnd"/>
      <w:r w:rsidRPr="00B40227">
        <w:rPr>
          <w:rFonts w:ascii="Times New Roman" w:hAnsi="Times New Roman" w:cs="Times New Roman"/>
          <w:sz w:val="24"/>
          <w:szCs w:val="24"/>
        </w:rPr>
        <w:t xml:space="preserve"> </w:t>
      </w:r>
      <w:proofErr w:type="spellStart"/>
      <w:r w:rsidRPr="00B40227">
        <w:rPr>
          <w:rFonts w:ascii="Times New Roman" w:hAnsi="Times New Roman" w:cs="Times New Roman"/>
          <w:sz w:val="24"/>
          <w:szCs w:val="24"/>
        </w:rPr>
        <w:t>tingkat</w:t>
      </w:r>
      <w:proofErr w:type="spellEnd"/>
      <w:r w:rsidRPr="00B40227">
        <w:rPr>
          <w:rFonts w:ascii="Times New Roman" w:hAnsi="Times New Roman" w:cs="Times New Roman"/>
          <w:sz w:val="24"/>
          <w:szCs w:val="24"/>
        </w:rPr>
        <w:t xml:space="preserve"> </w:t>
      </w:r>
      <w:proofErr w:type="spellStart"/>
      <w:r w:rsidRPr="00B40227">
        <w:rPr>
          <w:rFonts w:ascii="Times New Roman" w:hAnsi="Times New Roman" w:cs="Times New Roman"/>
          <w:sz w:val="24"/>
          <w:szCs w:val="24"/>
        </w:rPr>
        <w:t>signifikansi</w:t>
      </w:r>
      <w:proofErr w:type="spellEnd"/>
      <w:r w:rsidRPr="00B40227">
        <w:rPr>
          <w:rFonts w:ascii="Times New Roman" w:hAnsi="Times New Roman" w:cs="Times New Roman"/>
          <w:sz w:val="24"/>
          <w:szCs w:val="24"/>
        </w:rPr>
        <w:t xml:space="preserve"> 0,000 </w:t>
      </w:r>
      <w:proofErr w:type="spellStart"/>
      <w:r w:rsidRPr="00B40227">
        <w:rPr>
          <w:rFonts w:ascii="Times New Roman" w:hAnsi="Times New Roman" w:cs="Times New Roman"/>
          <w:sz w:val="24"/>
          <w:szCs w:val="24"/>
        </w:rPr>
        <w:t>dengan</w:t>
      </w:r>
      <w:proofErr w:type="spellEnd"/>
      <w:r w:rsidRPr="00B40227">
        <w:rPr>
          <w:rFonts w:ascii="Times New Roman" w:hAnsi="Times New Roman" w:cs="Times New Roman"/>
          <w:sz w:val="24"/>
          <w:szCs w:val="24"/>
        </w:rPr>
        <w:t xml:space="preserve"> </w:t>
      </w:r>
      <w:proofErr w:type="spellStart"/>
      <w:r w:rsidRPr="00B40227">
        <w:rPr>
          <w:rFonts w:ascii="Times New Roman" w:hAnsi="Times New Roman" w:cs="Times New Roman"/>
          <w:sz w:val="24"/>
          <w:szCs w:val="24"/>
        </w:rPr>
        <w:t>nilai</w:t>
      </w:r>
      <w:proofErr w:type="spellEnd"/>
      <w:r w:rsidRPr="00B40227">
        <w:rPr>
          <w:rFonts w:ascii="Times New Roman" w:hAnsi="Times New Roman" w:cs="Times New Roman"/>
          <w:sz w:val="24"/>
          <w:szCs w:val="24"/>
        </w:rPr>
        <w:t xml:space="preserve"> t </w:t>
      </w:r>
      <w:proofErr w:type="spellStart"/>
      <w:r w:rsidRPr="00B40227">
        <w:rPr>
          <w:rFonts w:ascii="Times New Roman" w:hAnsi="Times New Roman" w:cs="Times New Roman"/>
          <w:sz w:val="24"/>
          <w:szCs w:val="24"/>
        </w:rPr>
        <w:t>hitung</w:t>
      </w:r>
      <w:proofErr w:type="spellEnd"/>
      <w:r w:rsidRPr="00B40227">
        <w:rPr>
          <w:rFonts w:ascii="Times New Roman" w:hAnsi="Times New Roman" w:cs="Times New Roman"/>
          <w:sz w:val="24"/>
          <w:szCs w:val="24"/>
        </w:rPr>
        <w:t xml:space="preserve"> 4,360 </w:t>
      </w:r>
      <w:proofErr w:type="spellStart"/>
      <w:r w:rsidRPr="00B40227">
        <w:rPr>
          <w:rFonts w:ascii="Times New Roman" w:hAnsi="Times New Roman" w:cs="Times New Roman"/>
          <w:sz w:val="24"/>
          <w:szCs w:val="24"/>
        </w:rPr>
        <w:t>dan</w:t>
      </w:r>
      <w:proofErr w:type="spellEnd"/>
      <w:r w:rsidRPr="00B40227">
        <w:rPr>
          <w:rFonts w:ascii="Times New Roman" w:hAnsi="Times New Roman" w:cs="Times New Roman"/>
          <w:sz w:val="24"/>
          <w:szCs w:val="24"/>
        </w:rPr>
        <w:t xml:space="preserve"> </w:t>
      </w:r>
      <w:proofErr w:type="spellStart"/>
      <w:r w:rsidRPr="00B40227">
        <w:rPr>
          <w:rFonts w:ascii="Times New Roman" w:hAnsi="Times New Roman" w:cs="Times New Roman"/>
          <w:sz w:val="24"/>
          <w:szCs w:val="24"/>
        </w:rPr>
        <w:t>nilai</w:t>
      </w:r>
      <w:proofErr w:type="spellEnd"/>
      <w:r w:rsidRPr="00B40227">
        <w:rPr>
          <w:rFonts w:ascii="Times New Roman" w:hAnsi="Times New Roman" w:cs="Times New Roman"/>
          <w:sz w:val="24"/>
          <w:szCs w:val="24"/>
        </w:rPr>
        <w:t xml:space="preserve"> t </w:t>
      </w:r>
      <w:proofErr w:type="spellStart"/>
      <w:r w:rsidRPr="00B40227">
        <w:rPr>
          <w:rFonts w:ascii="Times New Roman" w:hAnsi="Times New Roman" w:cs="Times New Roman"/>
          <w:sz w:val="24"/>
          <w:szCs w:val="24"/>
        </w:rPr>
        <w:t>tabel</w:t>
      </w:r>
      <w:proofErr w:type="spellEnd"/>
      <w:r w:rsidRPr="00B40227">
        <w:rPr>
          <w:rFonts w:ascii="Times New Roman" w:hAnsi="Times New Roman" w:cs="Times New Roman"/>
          <w:sz w:val="24"/>
          <w:szCs w:val="24"/>
        </w:rPr>
        <w:t xml:space="preserve"> 1,651. </w:t>
      </w:r>
      <w:proofErr w:type="spellStart"/>
      <w:r w:rsidRPr="00B40227">
        <w:rPr>
          <w:rFonts w:ascii="Times New Roman" w:hAnsi="Times New Roman" w:cs="Times New Roman"/>
          <w:sz w:val="24"/>
          <w:szCs w:val="24"/>
        </w:rPr>
        <w:t>Nilai</w:t>
      </w:r>
      <w:proofErr w:type="spellEnd"/>
      <w:r w:rsidRPr="00B40227">
        <w:rPr>
          <w:rFonts w:ascii="Times New Roman" w:hAnsi="Times New Roman" w:cs="Times New Roman"/>
          <w:sz w:val="24"/>
          <w:szCs w:val="24"/>
        </w:rPr>
        <w:t xml:space="preserve"> t </w:t>
      </w:r>
      <w:proofErr w:type="spellStart"/>
      <w:r w:rsidRPr="00B40227">
        <w:rPr>
          <w:rFonts w:ascii="Times New Roman" w:hAnsi="Times New Roman" w:cs="Times New Roman"/>
          <w:sz w:val="24"/>
          <w:szCs w:val="24"/>
        </w:rPr>
        <w:t>hitung</w:t>
      </w:r>
      <w:proofErr w:type="spellEnd"/>
      <w:r w:rsidRPr="00B40227">
        <w:rPr>
          <w:rFonts w:ascii="Times New Roman" w:hAnsi="Times New Roman" w:cs="Times New Roman"/>
          <w:sz w:val="24"/>
          <w:szCs w:val="24"/>
        </w:rPr>
        <w:t xml:space="preserve"> &gt; t </w:t>
      </w:r>
      <w:proofErr w:type="spellStart"/>
      <w:r w:rsidRPr="00B40227">
        <w:rPr>
          <w:rFonts w:ascii="Times New Roman" w:hAnsi="Times New Roman" w:cs="Times New Roman"/>
          <w:sz w:val="24"/>
          <w:szCs w:val="24"/>
        </w:rPr>
        <w:t>tabel</w:t>
      </w:r>
      <w:proofErr w:type="spellEnd"/>
      <w:r w:rsidRPr="00B40227">
        <w:rPr>
          <w:rFonts w:ascii="Times New Roman" w:hAnsi="Times New Roman" w:cs="Times New Roman"/>
          <w:sz w:val="24"/>
          <w:szCs w:val="24"/>
        </w:rPr>
        <w:t xml:space="preserve">, </w:t>
      </w:r>
      <w:proofErr w:type="spellStart"/>
      <w:r w:rsidRPr="00B40227">
        <w:rPr>
          <w:rFonts w:ascii="Times New Roman" w:hAnsi="Times New Roman" w:cs="Times New Roman"/>
          <w:sz w:val="24"/>
          <w:szCs w:val="24"/>
        </w:rPr>
        <w:t>dan</w:t>
      </w:r>
      <w:proofErr w:type="spellEnd"/>
      <w:r w:rsidRPr="00B40227">
        <w:rPr>
          <w:rFonts w:ascii="Times New Roman" w:hAnsi="Times New Roman" w:cs="Times New Roman"/>
          <w:sz w:val="24"/>
          <w:szCs w:val="24"/>
        </w:rPr>
        <w:t xml:space="preserve"> </w:t>
      </w:r>
      <w:proofErr w:type="spellStart"/>
      <w:r w:rsidRPr="00B40227">
        <w:rPr>
          <w:rFonts w:ascii="Times New Roman" w:hAnsi="Times New Roman" w:cs="Times New Roman"/>
          <w:sz w:val="24"/>
          <w:szCs w:val="24"/>
        </w:rPr>
        <w:t>tingkat</w:t>
      </w:r>
      <w:proofErr w:type="spellEnd"/>
      <w:r w:rsidRPr="00B40227">
        <w:rPr>
          <w:rFonts w:ascii="Times New Roman" w:hAnsi="Times New Roman" w:cs="Times New Roman"/>
          <w:sz w:val="24"/>
          <w:szCs w:val="24"/>
        </w:rPr>
        <w:t xml:space="preserve"> </w:t>
      </w:r>
      <w:proofErr w:type="spellStart"/>
      <w:r w:rsidRPr="00B40227">
        <w:rPr>
          <w:rFonts w:ascii="Times New Roman" w:hAnsi="Times New Roman" w:cs="Times New Roman"/>
          <w:sz w:val="24"/>
          <w:szCs w:val="24"/>
        </w:rPr>
        <w:t>signifikansi</w:t>
      </w:r>
      <w:proofErr w:type="spellEnd"/>
      <w:r w:rsidRPr="00B40227">
        <w:rPr>
          <w:rFonts w:ascii="Times New Roman" w:hAnsi="Times New Roman" w:cs="Times New Roman"/>
          <w:sz w:val="24"/>
          <w:szCs w:val="24"/>
        </w:rPr>
        <w:t xml:space="preserve"> 0,000 &gt; 0,05. </w:t>
      </w:r>
      <w:proofErr w:type="spellStart"/>
      <w:r w:rsidRPr="00B40227">
        <w:rPr>
          <w:rFonts w:ascii="Times New Roman" w:hAnsi="Times New Roman" w:cs="Times New Roman"/>
          <w:sz w:val="24"/>
          <w:szCs w:val="24"/>
        </w:rPr>
        <w:t>Dapat</w:t>
      </w:r>
      <w:proofErr w:type="spellEnd"/>
      <w:r w:rsidRPr="00B40227">
        <w:rPr>
          <w:rFonts w:ascii="Times New Roman" w:hAnsi="Times New Roman" w:cs="Times New Roman"/>
          <w:sz w:val="24"/>
          <w:szCs w:val="24"/>
        </w:rPr>
        <w:t xml:space="preserve"> </w:t>
      </w:r>
      <w:proofErr w:type="spellStart"/>
      <w:r w:rsidRPr="00B40227">
        <w:rPr>
          <w:rFonts w:ascii="Times New Roman" w:hAnsi="Times New Roman" w:cs="Times New Roman"/>
          <w:sz w:val="24"/>
          <w:szCs w:val="24"/>
        </w:rPr>
        <w:t>disimpulkan</w:t>
      </w:r>
      <w:proofErr w:type="spellEnd"/>
      <w:r w:rsidRPr="00B40227">
        <w:rPr>
          <w:rFonts w:ascii="Times New Roman" w:hAnsi="Times New Roman" w:cs="Times New Roman"/>
          <w:sz w:val="24"/>
          <w:szCs w:val="24"/>
        </w:rPr>
        <w:t xml:space="preserve"> </w:t>
      </w:r>
      <w:proofErr w:type="spellStart"/>
      <w:r w:rsidRPr="00B40227">
        <w:rPr>
          <w:rFonts w:ascii="Times New Roman" w:hAnsi="Times New Roman" w:cs="Times New Roman"/>
          <w:sz w:val="24"/>
          <w:szCs w:val="24"/>
        </w:rPr>
        <w:t>bahwa</w:t>
      </w:r>
      <w:proofErr w:type="spellEnd"/>
      <w:r w:rsidRPr="00B40227">
        <w:rPr>
          <w:rFonts w:ascii="Times New Roman" w:hAnsi="Times New Roman" w:cs="Times New Roman"/>
          <w:sz w:val="24"/>
          <w:szCs w:val="24"/>
        </w:rPr>
        <w:t xml:space="preserve"> </w:t>
      </w:r>
      <w:proofErr w:type="spellStart"/>
      <w:r w:rsidRPr="00B40227">
        <w:rPr>
          <w:rFonts w:ascii="Times New Roman" w:hAnsi="Times New Roman" w:cs="Times New Roman"/>
          <w:sz w:val="24"/>
          <w:szCs w:val="24"/>
        </w:rPr>
        <w:t>variabel</w:t>
      </w:r>
      <w:proofErr w:type="spellEnd"/>
      <w:r w:rsidRPr="00B40227">
        <w:rPr>
          <w:rFonts w:ascii="Times New Roman" w:hAnsi="Times New Roman" w:cs="Times New Roman"/>
          <w:sz w:val="24"/>
          <w:szCs w:val="24"/>
        </w:rPr>
        <w:t xml:space="preserve"> </w:t>
      </w:r>
      <w:proofErr w:type="spellStart"/>
      <w:r w:rsidRPr="00B40227">
        <w:rPr>
          <w:rFonts w:ascii="Times New Roman" w:hAnsi="Times New Roman" w:cs="Times New Roman"/>
          <w:sz w:val="24"/>
          <w:szCs w:val="24"/>
        </w:rPr>
        <w:t>profitabilitas</w:t>
      </w:r>
      <w:proofErr w:type="spellEnd"/>
      <w:r w:rsidRPr="00B40227">
        <w:rPr>
          <w:rFonts w:ascii="Times New Roman" w:hAnsi="Times New Roman" w:cs="Times New Roman"/>
          <w:sz w:val="24"/>
          <w:szCs w:val="24"/>
        </w:rPr>
        <w:t xml:space="preserve"> </w:t>
      </w:r>
      <w:proofErr w:type="spellStart"/>
      <w:r w:rsidRPr="00B40227">
        <w:rPr>
          <w:rFonts w:ascii="Times New Roman" w:hAnsi="Times New Roman" w:cs="Times New Roman"/>
          <w:sz w:val="24"/>
          <w:szCs w:val="24"/>
        </w:rPr>
        <w:t>berpengaruh</w:t>
      </w:r>
      <w:proofErr w:type="spellEnd"/>
      <w:r w:rsidRPr="00B40227">
        <w:rPr>
          <w:rFonts w:ascii="Times New Roman" w:hAnsi="Times New Roman" w:cs="Times New Roman"/>
          <w:sz w:val="24"/>
          <w:szCs w:val="24"/>
        </w:rPr>
        <w:t xml:space="preserve"> </w:t>
      </w:r>
      <w:proofErr w:type="spellStart"/>
      <w:r w:rsidRPr="00B40227">
        <w:rPr>
          <w:rFonts w:ascii="Times New Roman" w:hAnsi="Times New Roman" w:cs="Times New Roman"/>
          <w:sz w:val="24"/>
          <w:szCs w:val="24"/>
        </w:rPr>
        <w:t>positif</w:t>
      </w:r>
      <w:proofErr w:type="spellEnd"/>
      <w:r w:rsidRPr="00B40227">
        <w:rPr>
          <w:rFonts w:ascii="Times New Roman" w:hAnsi="Times New Roman" w:cs="Times New Roman"/>
          <w:sz w:val="24"/>
          <w:szCs w:val="24"/>
        </w:rPr>
        <w:t xml:space="preserve"> </w:t>
      </w:r>
      <w:proofErr w:type="spellStart"/>
      <w:r w:rsidRPr="00B40227">
        <w:rPr>
          <w:rFonts w:ascii="Times New Roman" w:hAnsi="Times New Roman" w:cs="Times New Roman"/>
          <w:sz w:val="24"/>
          <w:szCs w:val="24"/>
        </w:rPr>
        <w:t>dan</w:t>
      </w:r>
      <w:proofErr w:type="spellEnd"/>
      <w:r w:rsidRPr="00B40227">
        <w:rPr>
          <w:rFonts w:ascii="Times New Roman" w:hAnsi="Times New Roman" w:cs="Times New Roman"/>
          <w:sz w:val="24"/>
          <w:szCs w:val="24"/>
        </w:rPr>
        <w:t xml:space="preserve"> </w:t>
      </w:r>
      <w:proofErr w:type="spellStart"/>
      <w:r w:rsidRPr="00B40227">
        <w:rPr>
          <w:rFonts w:ascii="Times New Roman" w:hAnsi="Times New Roman" w:cs="Times New Roman"/>
          <w:sz w:val="24"/>
          <w:szCs w:val="24"/>
        </w:rPr>
        <w:t>signifikan</w:t>
      </w:r>
      <w:proofErr w:type="spellEnd"/>
      <w:r w:rsidRPr="00B40227">
        <w:rPr>
          <w:rFonts w:ascii="Times New Roman" w:hAnsi="Times New Roman" w:cs="Times New Roman"/>
          <w:sz w:val="24"/>
          <w:szCs w:val="24"/>
        </w:rPr>
        <w:t xml:space="preserve"> </w:t>
      </w:r>
      <w:proofErr w:type="spellStart"/>
      <w:r w:rsidRPr="00B40227">
        <w:rPr>
          <w:rFonts w:ascii="Times New Roman" w:hAnsi="Times New Roman" w:cs="Times New Roman"/>
          <w:sz w:val="24"/>
          <w:szCs w:val="24"/>
        </w:rPr>
        <w:t>terhadap</w:t>
      </w:r>
      <w:proofErr w:type="spellEnd"/>
      <w:r w:rsidRPr="00B40227">
        <w:rPr>
          <w:rFonts w:ascii="Times New Roman" w:hAnsi="Times New Roman" w:cs="Times New Roman"/>
          <w:sz w:val="24"/>
          <w:szCs w:val="24"/>
        </w:rPr>
        <w:t xml:space="preserve"> </w:t>
      </w:r>
      <w:proofErr w:type="spellStart"/>
      <w:r w:rsidRPr="00B40227">
        <w:rPr>
          <w:rFonts w:ascii="Times New Roman" w:hAnsi="Times New Roman" w:cs="Times New Roman"/>
          <w:sz w:val="24"/>
          <w:szCs w:val="24"/>
        </w:rPr>
        <w:t>finansial</w:t>
      </w:r>
      <w:proofErr w:type="spellEnd"/>
      <w:r w:rsidRPr="00B40227">
        <w:rPr>
          <w:rFonts w:ascii="Times New Roman" w:hAnsi="Times New Roman" w:cs="Times New Roman"/>
          <w:sz w:val="24"/>
          <w:szCs w:val="24"/>
        </w:rPr>
        <w:t xml:space="preserve"> </w:t>
      </w:r>
      <w:proofErr w:type="spellStart"/>
      <w:r w:rsidRPr="00B40227">
        <w:rPr>
          <w:rFonts w:ascii="Times New Roman" w:hAnsi="Times New Roman" w:cs="Times New Roman"/>
          <w:sz w:val="24"/>
          <w:szCs w:val="24"/>
        </w:rPr>
        <w:t>distres</w:t>
      </w:r>
      <w:proofErr w:type="spellEnd"/>
      <w:r w:rsidRPr="00B40227">
        <w:rPr>
          <w:rFonts w:ascii="Times New Roman" w:hAnsi="Times New Roman" w:cs="Times New Roman"/>
          <w:sz w:val="24"/>
          <w:szCs w:val="24"/>
        </w:rPr>
        <w:t>.</w:t>
      </w:r>
      <w:r w:rsidR="003E4935" w:rsidRPr="00B40227">
        <w:rPr>
          <w:rFonts w:ascii="Times New Roman" w:hAnsi="Times New Roman" w:cs="Times New Roman"/>
          <w:sz w:val="24"/>
          <w:szCs w:val="24"/>
        </w:rPr>
        <w:t xml:space="preserve"> </w:t>
      </w:r>
      <w:proofErr w:type="spellStart"/>
      <w:r w:rsidR="003E4935" w:rsidRPr="00B40227">
        <w:rPr>
          <w:rFonts w:ascii="Times New Roman" w:hAnsi="Times New Roman" w:cs="Times New Roman"/>
          <w:sz w:val="24"/>
          <w:szCs w:val="24"/>
        </w:rPr>
        <w:t>Oleh</w:t>
      </w:r>
      <w:proofErr w:type="spellEnd"/>
      <w:r w:rsidR="003E4935" w:rsidRPr="00B40227">
        <w:rPr>
          <w:rFonts w:ascii="Times New Roman" w:hAnsi="Times New Roman" w:cs="Times New Roman"/>
          <w:sz w:val="24"/>
          <w:szCs w:val="24"/>
        </w:rPr>
        <w:t xml:space="preserve"> </w:t>
      </w:r>
      <w:proofErr w:type="spellStart"/>
      <w:r w:rsidR="003E4935" w:rsidRPr="00B40227">
        <w:rPr>
          <w:rFonts w:ascii="Times New Roman" w:hAnsi="Times New Roman" w:cs="Times New Roman"/>
          <w:sz w:val="24"/>
          <w:szCs w:val="24"/>
        </w:rPr>
        <w:t>karena</w:t>
      </w:r>
      <w:proofErr w:type="spellEnd"/>
      <w:r w:rsidR="003E4935" w:rsidRPr="00B40227">
        <w:rPr>
          <w:rFonts w:ascii="Times New Roman" w:hAnsi="Times New Roman" w:cs="Times New Roman"/>
          <w:sz w:val="24"/>
          <w:szCs w:val="24"/>
        </w:rPr>
        <w:t xml:space="preserve"> </w:t>
      </w:r>
      <w:proofErr w:type="spellStart"/>
      <w:r w:rsidR="003E4935" w:rsidRPr="00B40227">
        <w:rPr>
          <w:rFonts w:ascii="Times New Roman" w:hAnsi="Times New Roman" w:cs="Times New Roman"/>
          <w:sz w:val="24"/>
          <w:szCs w:val="24"/>
        </w:rPr>
        <w:t>itu</w:t>
      </w:r>
      <w:proofErr w:type="spellEnd"/>
      <w:r w:rsidR="003E4935" w:rsidRPr="00B40227">
        <w:rPr>
          <w:rFonts w:ascii="Times New Roman" w:hAnsi="Times New Roman" w:cs="Times New Roman"/>
          <w:sz w:val="24"/>
          <w:szCs w:val="24"/>
        </w:rPr>
        <w:t xml:space="preserve">, </w:t>
      </w:r>
      <w:proofErr w:type="spellStart"/>
      <w:r w:rsidR="003E4935" w:rsidRPr="00B40227">
        <w:rPr>
          <w:rFonts w:ascii="Times New Roman" w:hAnsi="Times New Roman" w:cs="Times New Roman"/>
          <w:sz w:val="24"/>
          <w:szCs w:val="24"/>
        </w:rPr>
        <w:t>hipotesis</w:t>
      </w:r>
      <w:proofErr w:type="spellEnd"/>
      <w:r w:rsidR="003E4935" w:rsidRPr="00B40227">
        <w:rPr>
          <w:rFonts w:ascii="Times New Roman" w:hAnsi="Times New Roman" w:cs="Times New Roman"/>
          <w:sz w:val="24"/>
          <w:szCs w:val="24"/>
        </w:rPr>
        <w:t xml:space="preserve"> </w:t>
      </w:r>
      <w:proofErr w:type="spellStart"/>
      <w:r w:rsidR="003E4935" w:rsidRPr="00B40227">
        <w:rPr>
          <w:rFonts w:ascii="Times New Roman" w:hAnsi="Times New Roman" w:cs="Times New Roman"/>
          <w:sz w:val="24"/>
          <w:szCs w:val="24"/>
        </w:rPr>
        <w:t>pertama</w:t>
      </w:r>
      <w:proofErr w:type="spellEnd"/>
      <w:r w:rsidR="003E4935" w:rsidRPr="00B40227">
        <w:rPr>
          <w:rFonts w:ascii="Times New Roman" w:hAnsi="Times New Roman" w:cs="Times New Roman"/>
          <w:sz w:val="24"/>
          <w:szCs w:val="24"/>
        </w:rPr>
        <w:t xml:space="preserve"> </w:t>
      </w:r>
      <w:r w:rsidR="003E4935" w:rsidRPr="00B40227">
        <w:rPr>
          <w:rFonts w:ascii="Times New Roman" w:hAnsi="Times New Roman" w:cs="Times New Roman"/>
          <w:b/>
          <w:sz w:val="24"/>
          <w:szCs w:val="24"/>
        </w:rPr>
        <w:t xml:space="preserve">(H1) </w:t>
      </w:r>
      <w:proofErr w:type="spellStart"/>
      <w:r w:rsidR="003E4935" w:rsidRPr="00B40227">
        <w:rPr>
          <w:rFonts w:ascii="Times New Roman" w:hAnsi="Times New Roman" w:cs="Times New Roman"/>
          <w:b/>
          <w:sz w:val="24"/>
          <w:szCs w:val="24"/>
        </w:rPr>
        <w:t>diterima</w:t>
      </w:r>
      <w:proofErr w:type="spellEnd"/>
      <w:r w:rsidR="003E4935" w:rsidRPr="00B40227">
        <w:rPr>
          <w:rFonts w:ascii="Times New Roman" w:hAnsi="Times New Roman" w:cs="Times New Roman"/>
          <w:b/>
          <w:sz w:val="24"/>
          <w:szCs w:val="24"/>
        </w:rPr>
        <w:t>.</w:t>
      </w:r>
    </w:p>
    <w:p w14:paraId="4730D7EA" w14:textId="32B4DDF9" w:rsidR="007834C7" w:rsidRPr="00B40227" w:rsidRDefault="007834C7" w:rsidP="00B40227">
      <w:pPr>
        <w:pStyle w:val="ListParagraph"/>
        <w:numPr>
          <w:ilvl w:val="0"/>
          <w:numId w:val="1"/>
        </w:numPr>
        <w:spacing w:line="240" w:lineRule="auto"/>
        <w:jc w:val="both"/>
        <w:rPr>
          <w:rFonts w:ascii="Times New Roman" w:hAnsi="Times New Roman" w:cs="Times New Roman"/>
          <w:b/>
          <w:sz w:val="24"/>
          <w:szCs w:val="24"/>
        </w:rPr>
      </w:pPr>
      <w:proofErr w:type="spellStart"/>
      <w:r w:rsidRPr="00B40227">
        <w:rPr>
          <w:rFonts w:ascii="Times New Roman" w:hAnsi="Times New Roman" w:cs="Times New Roman"/>
          <w:sz w:val="24"/>
          <w:szCs w:val="24"/>
        </w:rPr>
        <w:t>Pengaruh</w:t>
      </w:r>
      <w:proofErr w:type="spellEnd"/>
      <w:r w:rsidRPr="00B40227">
        <w:rPr>
          <w:rFonts w:ascii="Times New Roman" w:hAnsi="Times New Roman" w:cs="Times New Roman"/>
          <w:sz w:val="24"/>
          <w:szCs w:val="24"/>
        </w:rPr>
        <w:t xml:space="preserve"> </w:t>
      </w:r>
      <w:proofErr w:type="spellStart"/>
      <w:r w:rsidRPr="00B40227">
        <w:rPr>
          <w:rFonts w:ascii="Times New Roman" w:hAnsi="Times New Roman" w:cs="Times New Roman"/>
          <w:sz w:val="24"/>
          <w:szCs w:val="24"/>
        </w:rPr>
        <w:t>Aktivitas</w:t>
      </w:r>
      <w:proofErr w:type="spellEnd"/>
      <w:r w:rsidRPr="00B40227">
        <w:rPr>
          <w:rFonts w:ascii="Times New Roman" w:hAnsi="Times New Roman" w:cs="Times New Roman"/>
          <w:sz w:val="24"/>
          <w:szCs w:val="24"/>
        </w:rPr>
        <w:t xml:space="preserve"> </w:t>
      </w:r>
      <w:proofErr w:type="spellStart"/>
      <w:r w:rsidRPr="00B40227">
        <w:rPr>
          <w:rFonts w:ascii="Times New Roman" w:hAnsi="Times New Roman" w:cs="Times New Roman"/>
          <w:sz w:val="24"/>
          <w:szCs w:val="24"/>
        </w:rPr>
        <w:t>Terhadap</w:t>
      </w:r>
      <w:proofErr w:type="spellEnd"/>
      <w:r w:rsidRPr="00B40227">
        <w:rPr>
          <w:rFonts w:ascii="Times New Roman" w:hAnsi="Times New Roman" w:cs="Times New Roman"/>
          <w:sz w:val="24"/>
          <w:szCs w:val="24"/>
        </w:rPr>
        <w:t xml:space="preserve"> Financial </w:t>
      </w:r>
      <w:proofErr w:type="spellStart"/>
      <w:r w:rsidRPr="00B40227">
        <w:rPr>
          <w:rFonts w:ascii="Times New Roman" w:hAnsi="Times New Roman" w:cs="Times New Roman"/>
          <w:sz w:val="24"/>
          <w:szCs w:val="24"/>
        </w:rPr>
        <w:t>Distres</w:t>
      </w:r>
      <w:proofErr w:type="spellEnd"/>
      <w:r w:rsidRPr="00B40227">
        <w:rPr>
          <w:rFonts w:ascii="Times New Roman" w:hAnsi="Times New Roman" w:cs="Times New Roman"/>
          <w:sz w:val="24"/>
          <w:szCs w:val="24"/>
        </w:rPr>
        <w:t xml:space="preserve"> </w:t>
      </w:r>
      <w:proofErr w:type="spellStart"/>
      <w:r w:rsidRPr="00B40227">
        <w:rPr>
          <w:rFonts w:ascii="Times New Roman" w:hAnsi="Times New Roman" w:cs="Times New Roman"/>
          <w:sz w:val="24"/>
          <w:szCs w:val="24"/>
        </w:rPr>
        <w:t>Hasil</w:t>
      </w:r>
      <w:proofErr w:type="spellEnd"/>
      <w:r w:rsidRPr="00B40227">
        <w:rPr>
          <w:rFonts w:ascii="Times New Roman" w:hAnsi="Times New Roman" w:cs="Times New Roman"/>
          <w:sz w:val="24"/>
          <w:szCs w:val="24"/>
        </w:rPr>
        <w:t xml:space="preserve"> </w:t>
      </w:r>
      <w:proofErr w:type="spellStart"/>
      <w:r w:rsidRPr="00B40227">
        <w:rPr>
          <w:rFonts w:ascii="Times New Roman" w:hAnsi="Times New Roman" w:cs="Times New Roman"/>
          <w:sz w:val="24"/>
          <w:szCs w:val="24"/>
        </w:rPr>
        <w:t>penelitian</w:t>
      </w:r>
      <w:proofErr w:type="spellEnd"/>
      <w:r w:rsidRPr="00B40227">
        <w:rPr>
          <w:rFonts w:ascii="Times New Roman" w:hAnsi="Times New Roman" w:cs="Times New Roman"/>
          <w:sz w:val="24"/>
          <w:szCs w:val="24"/>
        </w:rPr>
        <w:t xml:space="preserve"> </w:t>
      </w:r>
      <w:proofErr w:type="spellStart"/>
      <w:r w:rsidRPr="00B40227">
        <w:rPr>
          <w:rFonts w:ascii="Times New Roman" w:hAnsi="Times New Roman" w:cs="Times New Roman"/>
          <w:sz w:val="24"/>
          <w:szCs w:val="24"/>
        </w:rPr>
        <w:t>menunjukkan</w:t>
      </w:r>
      <w:proofErr w:type="spellEnd"/>
      <w:r w:rsidRPr="00B40227">
        <w:rPr>
          <w:rFonts w:ascii="Times New Roman" w:hAnsi="Times New Roman" w:cs="Times New Roman"/>
          <w:sz w:val="24"/>
          <w:szCs w:val="24"/>
        </w:rPr>
        <w:t xml:space="preserve"> </w:t>
      </w:r>
      <w:proofErr w:type="spellStart"/>
      <w:r w:rsidRPr="00B40227">
        <w:rPr>
          <w:rFonts w:ascii="Times New Roman" w:hAnsi="Times New Roman" w:cs="Times New Roman"/>
          <w:sz w:val="24"/>
          <w:szCs w:val="24"/>
        </w:rPr>
        <w:t>bahwa</w:t>
      </w:r>
      <w:proofErr w:type="spellEnd"/>
      <w:r w:rsidRPr="00B40227">
        <w:rPr>
          <w:rFonts w:ascii="Times New Roman" w:hAnsi="Times New Roman" w:cs="Times New Roman"/>
          <w:sz w:val="24"/>
          <w:szCs w:val="24"/>
        </w:rPr>
        <w:t xml:space="preserve"> </w:t>
      </w:r>
      <w:proofErr w:type="spellStart"/>
      <w:r w:rsidRPr="00B40227">
        <w:rPr>
          <w:rFonts w:ascii="Times New Roman" w:hAnsi="Times New Roman" w:cs="Times New Roman"/>
          <w:sz w:val="24"/>
          <w:szCs w:val="24"/>
        </w:rPr>
        <w:t>variabel</w:t>
      </w:r>
      <w:proofErr w:type="spellEnd"/>
      <w:r w:rsidRPr="00B40227">
        <w:rPr>
          <w:rFonts w:ascii="Times New Roman" w:hAnsi="Times New Roman" w:cs="Times New Roman"/>
          <w:sz w:val="24"/>
          <w:szCs w:val="24"/>
        </w:rPr>
        <w:t xml:space="preserve"> </w:t>
      </w:r>
      <w:proofErr w:type="spellStart"/>
      <w:r w:rsidRPr="00B40227">
        <w:rPr>
          <w:rFonts w:ascii="Times New Roman" w:hAnsi="Times New Roman" w:cs="Times New Roman"/>
          <w:sz w:val="24"/>
          <w:szCs w:val="24"/>
        </w:rPr>
        <w:t>aktivitas</w:t>
      </w:r>
      <w:proofErr w:type="spellEnd"/>
      <w:r w:rsidRPr="00B40227">
        <w:rPr>
          <w:rFonts w:ascii="Times New Roman" w:hAnsi="Times New Roman" w:cs="Times New Roman"/>
          <w:sz w:val="24"/>
          <w:szCs w:val="24"/>
        </w:rPr>
        <w:t xml:space="preserve"> </w:t>
      </w:r>
      <w:proofErr w:type="spellStart"/>
      <w:r w:rsidRPr="00B40227">
        <w:rPr>
          <w:rFonts w:ascii="Times New Roman" w:hAnsi="Times New Roman" w:cs="Times New Roman"/>
          <w:sz w:val="24"/>
          <w:szCs w:val="24"/>
        </w:rPr>
        <w:t>memiliki</w:t>
      </w:r>
      <w:proofErr w:type="spellEnd"/>
      <w:r w:rsidRPr="00B40227">
        <w:rPr>
          <w:rFonts w:ascii="Times New Roman" w:hAnsi="Times New Roman" w:cs="Times New Roman"/>
          <w:sz w:val="24"/>
          <w:szCs w:val="24"/>
        </w:rPr>
        <w:t xml:space="preserve"> </w:t>
      </w:r>
      <w:proofErr w:type="spellStart"/>
      <w:r w:rsidRPr="00B40227">
        <w:rPr>
          <w:rFonts w:ascii="Times New Roman" w:hAnsi="Times New Roman" w:cs="Times New Roman"/>
          <w:sz w:val="24"/>
          <w:szCs w:val="24"/>
        </w:rPr>
        <w:t>tingkat</w:t>
      </w:r>
      <w:proofErr w:type="spellEnd"/>
      <w:r w:rsidRPr="00B40227">
        <w:rPr>
          <w:rFonts w:ascii="Times New Roman" w:hAnsi="Times New Roman" w:cs="Times New Roman"/>
          <w:sz w:val="24"/>
          <w:szCs w:val="24"/>
        </w:rPr>
        <w:t xml:space="preserve"> </w:t>
      </w:r>
      <w:proofErr w:type="spellStart"/>
      <w:r w:rsidRPr="00B40227">
        <w:rPr>
          <w:rFonts w:ascii="Times New Roman" w:hAnsi="Times New Roman" w:cs="Times New Roman"/>
          <w:sz w:val="24"/>
          <w:szCs w:val="24"/>
        </w:rPr>
        <w:t>signifikansi</w:t>
      </w:r>
      <w:proofErr w:type="spellEnd"/>
      <w:r w:rsidRPr="00B40227">
        <w:rPr>
          <w:rFonts w:ascii="Times New Roman" w:hAnsi="Times New Roman" w:cs="Times New Roman"/>
          <w:sz w:val="24"/>
          <w:szCs w:val="24"/>
        </w:rPr>
        <w:t xml:space="preserve"> 0,000 </w:t>
      </w:r>
      <w:proofErr w:type="spellStart"/>
      <w:r w:rsidRPr="00B40227">
        <w:rPr>
          <w:rFonts w:ascii="Times New Roman" w:hAnsi="Times New Roman" w:cs="Times New Roman"/>
          <w:sz w:val="24"/>
          <w:szCs w:val="24"/>
        </w:rPr>
        <w:t>dengan</w:t>
      </w:r>
      <w:proofErr w:type="spellEnd"/>
      <w:r w:rsidRPr="00B40227">
        <w:rPr>
          <w:rFonts w:ascii="Times New Roman" w:hAnsi="Times New Roman" w:cs="Times New Roman"/>
          <w:sz w:val="24"/>
          <w:szCs w:val="24"/>
        </w:rPr>
        <w:t xml:space="preserve"> </w:t>
      </w:r>
      <w:proofErr w:type="spellStart"/>
      <w:r w:rsidRPr="00B40227">
        <w:rPr>
          <w:rFonts w:ascii="Times New Roman" w:hAnsi="Times New Roman" w:cs="Times New Roman"/>
          <w:sz w:val="24"/>
          <w:szCs w:val="24"/>
        </w:rPr>
        <w:t>nilai</w:t>
      </w:r>
      <w:proofErr w:type="spellEnd"/>
      <w:r w:rsidRPr="00B40227">
        <w:rPr>
          <w:rFonts w:ascii="Times New Roman" w:hAnsi="Times New Roman" w:cs="Times New Roman"/>
          <w:sz w:val="24"/>
          <w:szCs w:val="24"/>
        </w:rPr>
        <w:t xml:space="preserve"> t </w:t>
      </w:r>
      <w:proofErr w:type="spellStart"/>
      <w:r w:rsidRPr="00B40227">
        <w:rPr>
          <w:rFonts w:ascii="Times New Roman" w:hAnsi="Times New Roman" w:cs="Times New Roman"/>
          <w:sz w:val="24"/>
          <w:szCs w:val="24"/>
        </w:rPr>
        <w:t>hitung</w:t>
      </w:r>
      <w:proofErr w:type="spellEnd"/>
      <w:r w:rsidRPr="00B40227">
        <w:rPr>
          <w:rFonts w:ascii="Times New Roman" w:hAnsi="Times New Roman" w:cs="Times New Roman"/>
          <w:sz w:val="24"/>
          <w:szCs w:val="24"/>
        </w:rPr>
        <w:t xml:space="preserve"> -15,913 </w:t>
      </w:r>
      <w:proofErr w:type="spellStart"/>
      <w:r w:rsidRPr="00B40227">
        <w:rPr>
          <w:rFonts w:ascii="Times New Roman" w:hAnsi="Times New Roman" w:cs="Times New Roman"/>
          <w:sz w:val="24"/>
          <w:szCs w:val="24"/>
        </w:rPr>
        <w:t>dan</w:t>
      </w:r>
      <w:proofErr w:type="spellEnd"/>
      <w:r w:rsidRPr="00B40227">
        <w:rPr>
          <w:rFonts w:ascii="Times New Roman" w:hAnsi="Times New Roman" w:cs="Times New Roman"/>
          <w:sz w:val="24"/>
          <w:szCs w:val="24"/>
        </w:rPr>
        <w:t xml:space="preserve"> </w:t>
      </w:r>
      <w:proofErr w:type="spellStart"/>
      <w:r w:rsidRPr="00B40227">
        <w:rPr>
          <w:rFonts w:ascii="Times New Roman" w:hAnsi="Times New Roman" w:cs="Times New Roman"/>
          <w:sz w:val="24"/>
          <w:szCs w:val="24"/>
        </w:rPr>
        <w:t>nilai</w:t>
      </w:r>
      <w:proofErr w:type="spellEnd"/>
      <w:r w:rsidRPr="00B40227">
        <w:rPr>
          <w:rFonts w:ascii="Times New Roman" w:hAnsi="Times New Roman" w:cs="Times New Roman"/>
          <w:sz w:val="24"/>
          <w:szCs w:val="24"/>
        </w:rPr>
        <w:t xml:space="preserve"> t </w:t>
      </w:r>
      <w:proofErr w:type="spellStart"/>
      <w:r w:rsidRPr="00B40227">
        <w:rPr>
          <w:rFonts w:ascii="Times New Roman" w:hAnsi="Times New Roman" w:cs="Times New Roman"/>
          <w:sz w:val="24"/>
          <w:szCs w:val="24"/>
        </w:rPr>
        <w:t>tabel</w:t>
      </w:r>
      <w:proofErr w:type="spellEnd"/>
      <w:r w:rsidRPr="00B40227">
        <w:rPr>
          <w:rFonts w:ascii="Times New Roman" w:hAnsi="Times New Roman" w:cs="Times New Roman"/>
          <w:sz w:val="24"/>
          <w:szCs w:val="24"/>
        </w:rPr>
        <w:t xml:space="preserve"> 1,651. </w:t>
      </w:r>
      <w:proofErr w:type="spellStart"/>
      <w:r w:rsidRPr="00B40227">
        <w:rPr>
          <w:rFonts w:ascii="Times New Roman" w:hAnsi="Times New Roman" w:cs="Times New Roman"/>
          <w:sz w:val="24"/>
          <w:szCs w:val="24"/>
        </w:rPr>
        <w:t>Nilai</w:t>
      </w:r>
      <w:proofErr w:type="spellEnd"/>
      <w:r w:rsidRPr="00B40227">
        <w:rPr>
          <w:rFonts w:ascii="Times New Roman" w:hAnsi="Times New Roman" w:cs="Times New Roman"/>
          <w:sz w:val="24"/>
          <w:szCs w:val="24"/>
        </w:rPr>
        <w:t xml:space="preserve"> t </w:t>
      </w:r>
      <w:proofErr w:type="spellStart"/>
      <w:r w:rsidRPr="00B40227">
        <w:rPr>
          <w:rFonts w:ascii="Times New Roman" w:hAnsi="Times New Roman" w:cs="Times New Roman"/>
          <w:sz w:val="24"/>
          <w:szCs w:val="24"/>
        </w:rPr>
        <w:t>hitung</w:t>
      </w:r>
      <w:proofErr w:type="spellEnd"/>
      <w:r w:rsidRPr="00B40227">
        <w:rPr>
          <w:rFonts w:ascii="Times New Roman" w:hAnsi="Times New Roman" w:cs="Times New Roman"/>
          <w:sz w:val="24"/>
          <w:szCs w:val="24"/>
        </w:rPr>
        <w:t xml:space="preserve"> &lt; t </w:t>
      </w:r>
      <w:proofErr w:type="spellStart"/>
      <w:r w:rsidRPr="00B40227">
        <w:rPr>
          <w:rFonts w:ascii="Times New Roman" w:hAnsi="Times New Roman" w:cs="Times New Roman"/>
          <w:sz w:val="24"/>
          <w:szCs w:val="24"/>
        </w:rPr>
        <w:t>tabel</w:t>
      </w:r>
      <w:proofErr w:type="spellEnd"/>
      <w:r w:rsidRPr="00B40227">
        <w:rPr>
          <w:rFonts w:ascii="Times New Roman" w:hAnsi="Times New Roman" w:cs="Times New Roman"/>
          <w:sz w:val="24"/>
          <w:szCs w:val="24"/>
        </w:rPr>
        <w:t xml:space="preserve">, </w:t>
      </w:r>
      <w:proofErr w:type="spellStart"/>
      <w:r w:rsidRPr="00B40227">
        <w:rPr>
          <w:rFonts w:ascii="Times New Roman" w:hAnsi="Times New Roman" w:cs="Times New Roman"/>
          <w:sz w:val="24"/>
          <w:szCs w:val="24"/>
        </w:rPr>
        <w:t>dan</w:t>
      </w:r>
      <w:proofErr w:type="spellEnd"/>
      <w:r w:rsidRPr="00B40227">
        <w:rPr>
          <w:rFonts w:ascii="Times New Roman" w:hAnsi="Times New Roman" w:cs="Times New Roman"/>
          <w:sz w:val="24"/>
          <w:szCs w:val="24"/>
        </w:rPr>
        <w:t xml:space="preserve"> </w:t>
      </w:r>
      <w:proofErr w:type="spellStart"/>
      <w:r w:rsidRPr="00B40227">
        <w:rPr>
          <w:rFonts w:ascii="Times New Roman" w:hAnsi="Times New Roman" w:cs="Times New Roman"/>
          <w:sz w:val="24"/>
          <w:szCs w:val="24"/>
        </w:rPr>
        <w:t>tingkat</w:t>
      </w:r>
      <w:proofErr w:type="spellEnd"/>
      <w:r w:rsidRPr="00B40227">
        <w:rPr>
          <w:rFonts w:ascii="Times New Roman" w:hAnsi="Times New Roman" w:cs="Times New Roman"/>
          <w:sz w:val="24"/>
          <w:szCs w:val="24"/>
        </w:rPr>
        <w:t xml:space="preserve"> </w:t>
      </w:r>
      <w:proofErr w:type="spellStart"/>
      <w:r w:rsidRPr="00B40227">
        <w:rPr>
          <w:rFonts w:ascii="Times New Roman" w:hAnsi="Times New Roman" w:cs="Times New Roman"/>
          <w:sz w:val="24"/>
          <w:szCs w:val="24"/>
        </w:rPr>
        <w:t>signifikansi</w:t>
      </w:r>
      <w:proofErr w:type="spellEnd"/>
      <w:r w:rsidRPr="00B40227">
        <w:rPr>
          <w:rFonts w:ascii="Times New Roman" w:hAnsi="Times New Roman" w:cs="Times New Roman"/>
          <w:sz w:val="24"/>
          <w:szCs w:val="24"/>
        </w:rPr>
        <w:t xml:space="preserve"> 0,000 &gt; 0,05. </w:t>
      </w:r>
      <w:proofErr w:type="spellStart"/>
      <w:r w:rsidRPr="00B40227">
        <w:rPr>
          <w:rFonts w:ascii="Times New Roman" w:hAnsi="Times New Roman" w:cs="Times New Roman"/>
          <w:sz w:val="24"/>
          <w:szCs w:val="24"/>
        </w:rPr>
        <w:t>Dapat</w:t>
      </w:r>
      <w:proofErr w:type="spellEnd"/>
      <w:r w:rsidRPr="00B40227">
        <w:rPr>
          <w:rFonts w:ascii="Times New Roman" w:hAnsi="Times New Roman" w:cs="Times New Roman"/>
          <w:sz w:val="24"/>
          <w:szCs w:val="24"/>
        </w:rPr>
        <w:t xml:space="preserve"> </w:t>
      </w:r>
      <w:proofErr w:type="spellStart"/>
      <w:r w:rsidRPr="00B40227">
        <w:rPr>
          <w:rFonts w:ascii="Times New Roman" w:hAnsi="Times New Roman" w:cs="Times New Roman"/>
          <w:sz w:val="24"/>
          <w:szCs w:val="24"/>
        </w:rPr>
        <w:t>disimpulkan</w:t>
      </w:r>
      <w:proofErr w:type="spellEnd"/>
      <w:r w:rsidRPr="00B40227">
        <w:rPr>
          <w:rFonts w:ascii="Times New Roman" w:hAnsi="Times New Roman" w:cs="Times New Roman"/>
          <w:sz w:val="24"/>
          <w:szCs w:val="24"/>
        </w:rPr>
        <w:t xml:space="preserve"> </w:t>
      </w:r>
      <w:proofErr w:type="spellStart"/>
      <w:r w:rsidRPr="00B40227">
        <w:rPr>
          <w:rFonts w:ascii="Times New Roman" w:hAnsi="Times New Roman" w:cs="Times New Roman"/>
          <w:sz w:val="24"/>
          <w:szCs w:val="24"/>
        </w:rPr>
        <w:t>bahwa</w:t>
      </w:r>
      <w:proofErr w:type="spellEnd"/>
      <w:r w:rsidRPr="00B40227">
        <w:rPr>
          <w:rFonts w:ascii="Times New Roman" w:hAnsi="Times New Roman" w:cs="Times New Roman"/>
          <w:sz w:val="24"/>
          <w:szCs w:val="24"/>
        </w:rPr>
        <w:t xml:space="preserve"> </w:t>
      </w:r>
      <w:proofErr w:type="spellStart"/>
      <w:r w:rsidRPr="00B40227">
        <w:rPr>
          <w:rFonts w:ascii="Times New Roman" w:hAnsi="Times New Roman" w:cs="Times New Roman"/>
          <w:sz w:val="24"/>
          <w:szCs w:val="24"/>
        </w:rPr>
        <w:t>variabel</w:t>
      </w:r>
      <w:proofErr w:type="spellEnd"/>
      <w:r w:rsidRPr="00B40227">
        <w:rPr>
          <w:rFonts w:ascii="Times New Roman" w:hAnsi="Times New Roman" w:cs="Times New Roman"/>
          <w:sz w:val="24"/>
          <w:szCs w:val="24"/>
        </w:rPr>
        <w:t xml:space="preserve"> </w:t>
      </w:r>
      <w:proofErr w:type="spellStart"/>
      <w:r w:rsidRPr="00B40227">
        <w:rPr>
          <w:rFonts w:ascii="Times New Roman" w:hAnsi="Times New Roman" w:cs="Times New Roman"/>
          <w:sz w:val="24"/>
          <w:szCs w:val="24"/>
        </w:rPr>
        <w:t>aktivitas</w:t>
      </w:r>
      <w:proofErr w:type="spellEnd"/>
      <w:r w:rsidRPr="00B40227">
        <w:rPr>
          <w:rFonts w:ascii="Times New Roman" w:hAnsi="Times New Roman" w:cs="Times New Roman"/>
          <w:sz w:val="24"/>
          <w:szCs w:val="24"/>
        </w:rPr>
        <w:t xml:space="preserve"> </w:t>
      </w:r>
      <w:proofErr w:type="spellStart"/>
      <w:r w:rsidRPr="00B40227">
        <w:rPr>
          <w:rFonts w:ascii="Times New Roman" w:hAnsi="Times New Roman" w:cs="Times New Roman"/>
          <w:sz w:val="24"/>
          <w:szCs w:val="24"/>
        </w:rPr>
        <w:t>tidak</w:t>
      </w:r>
      <w:proofErr w:type="spellEnd"/>
      <w:r w:rsidRPr="00B40227">
        <w:rPr>
          <w:rFonts w:ascii="Times New Roman" w:hAnsi="Times New Roman" w:cs="Times New Roman"/>
          <w:sz w:val="24"/>
          <w:szCs w:val="24"/>
        </w:rPr>
        <w:t xml:space="preserve"> </w:t>
      </w:r>
      <w:proofErr w:type="spellStart"/>
      <w:r w:rsidRPr="00B40227">
        <w:rPr>
          <w:rFonts w:ascii="Times New Roman" w:hAnsi="Times New Roman" w:cs="Times New Roman"/>
          <w:sz w:val="24"/>
          <w:szCs w:val="24"/>
        </w:rPr>
        <w:t>berpengaruh</w:t>
      </w:r>
      <w:proofErr w:type="spellEnd"/>
      <w:r w:rsidRPr="00B40227">
        <w:rPr>
          <w:rFonts w:ascii="Times New Roman" w:hAnsi="Times New Roman" w:cs="Times New Roman"/>
          <w:sz w:val="24"/>
          <w:szCs w:val="24"/>
        </w:rPr>
        <w:t xml:space="preserve"> </w:t>
      </w:r>
      <w:proofErr w:type="spellStart"/>
      <w:r w:rsidRPr="00B40227">
        <w:rPr>
          <w:rFonts w:ascii="Times New Roman" w:hAnsi="Times New Roman" w:cs="Times New Roman"/>
          <w:sz w:val="24"/>
          <w:szCs w:val="24"/>
        </w:rPr>
        <w:t>terhadap</w:t>
      </w:r>
      <w:proofErr w:type="spellEnd"/>
      <w:r w:rsidRPr="00B40227">
        <w:rPr>
          <w:rFonts w:ascii="Times New Roman" w:hAnsi="Times New Roman" w:cs="Times New Roman"/>
          <w:sz w:val="24"/>
          <w:szCs w:val="24"/>
        </w:rPr>
        <w:t xml:space="preserve"> </w:t>
      </w:r>
      <w:proofErr w:type="spellStart"/>
      <w:r w:rsidRPr="00B40227">
        <w:rPr>
          <w:rFonts w:ascii="Times New Roman" w:hAnsi="Times New Roman" w:cs="Times New Roman"/>
          <w:sz w:val="24"/>
          <w:szCs w:val="24"/>
        </w:rPr>
        <w:t>finansial</w:t>
      </w:r>
      <w:proofErr w:type="spellEnd"/>
      <w:r w:rsidRPr="00B40227">
        <w:rPr>
          <w:rFonts w:ascii="Times New Roman" w:hAnsi="Times New Roman" w:cs="Times New Roman"/>
          <w:sz w:val="24"/>
          <w:szCs w:val="24"/>
        </w:rPr>
        <w:t xml:space="preserve"> </w:t>
      </w:r>
      <w:proofErr w:type="spellStart"/>
      <w:r w:rsidRPr="00B40227">
        <w:rPr>
          <w:rFonts w:ascii="Times New Roman" w:hAnsi="Times New Roman" w:cs="Times New Roman"/>
          <w:sz w:val="24"/>
          <w:szCs w:val="24"/>
        </w:rPr>
        <w:t>distres</w:t>
      </w:r>
      <w:proofErr w:type="spellEnd"/>
      <w:r w:rsidRPr="00B40227">
        <w:rPr>
          <w:rFonts w:ascii="Times New Roman" w:hAnsi="Times New Roman" w:cs="Times New Roman"/>
          <w:sz w:val="24"/>
          <w:szCs w:val="24"/>
        </w:rPr>
        <w:t>.</w:t>
      </w:r>
      <w:r w:rsidR="003E4935" w:rsidRPr="00B40227">
        <w:rPr>
          <w:rFonts w:ascii="Times New Roman" w:hAnsi="Times New Roman" w:cs="Times New Roman"/>
          <w:sz w:val="24"/>
          <w:szCs w:val="24"/>
        </w:rPr>
        <w:t xml:space="preserve"> </w:t>
      </w:r>
      <w:proofErr w:type="spellStart"/>
      <w:r w:rsidR="003E4935" w:rsidRPr="00B40227">
        <w:rPr>
          <w:rFonts w:ascii="Times New Roman" w:hAnsi="Times New Roman" w:cs="Times New Roman"/>
          <w:sz w:val="24"/>
          <w:szCs w:val="24"/>
        </w:rPr>
        <w:t>Oleh</w:t>
      </w:r>
      <w:proofErr w:type="spellEnd"/>
      <w:r w:rsidR="003E4935" w:rsidRPr="00B40227">
        <w:rPr>
          <w:rFonts w:ascii="Times New Roman" w:hAnsi="Times New Roman" w:cs="Times New Roman"/>
          <w:sz w:val="24"/>
          <w:szCs w:val="24"/>
        </w:rPr>
        <w:t xml:space="preserve"> </w:t>
      </w:r>
      <w:proofErr w:type="spellStart"/>
      <w:r w:rsidR="003E4935" w:rsidRPr="00B40227">
        <w:rPr>
          <w:rFonts w:ascii="Times New Roman" w:hAnsi="Times New Roman" w:cs="Times New Roman"/>
          <w:sz w:val="24"/>
          <w:szCs w:val="24"/>
        </w:rPr>
        <w:t>karena</w:t>
      </w:r>
      <w:proofErr w:type="spellEnd"/>
      <w:r w:rsidR="003E4935" w:rsidRPr="00B40227">
        <w:rPr>
          <w:rFonts w:ascii="Times New Roman" w:hAnsi="Times New Roman" w:cs="Times New Roman"/>
          <w:sz w:val="24"/>
          <w:szCs w:val="24"/>
        </w:rPr>
        <w:t xml:space="preserve"> </w:t>
      </w:r>
      <w:proofErr w:type="spellStart"/>
      <w:r w:rsidR="003E4935" w:rsidRPr="00B40227">
        <w:rPr>
          <w:rFonts w:ascii="Times New Roman" w:hAnsi="Times New Roman" w:cs="Times New Roman"/>
          <w:sz w:val="24"/>
          <w:szCs w:val="24"/>
        </w:rPr>
        <w:t>itu</w:t>
      </w:r>
      <w:proofErr w:type="spellEnd"/>
      <w:r w:rsidR="003E4935" w:rsidRPr="00B40227">
        <w:rPr>
          <w:rFonts w:ascii="Times New Roman" w:hAnsi="Times New Roman" w:cs="Times New Roman"/>
          <w:sz w:val="24"/>
          <w:szCs w:val="24"/>
        </w:rPr>
        <w:t xml:space="preserve">, </w:t>
      </w:r>
      <w:proofErr w:type="spellStart"/>
      <w:r w:rsidR="003E4935" w:rsidRPr="00B40227">
        <w:rPr>
          <w:rFonts w:ascii="Times New Roman" w:hAnsi="Times New Roman" w:cs="Times New Roman"/>
          <w:sz w:val="24"/>
          <w:szCs w:val="24"/>
        </w:rPr>
        <w:t>hipotesis</w:t>
      </w:r>
      <w:proofErr w:type="spellEnd"/>
      <w:r w:rsidR="003E4935" w:rsidRPr="00B40227">
        <w:rPr>
          <w:rFonts w:ascii="Times New Roman" w:hAnsi="Times New Roman" w:cs="Times New Roman"/>
          <w:sz w:val="24"/>
          <w:szCs w:val="24"/>
        </w:rPr>
        <w:t xml:space="preserve"> </w:t>
      </w:r>
      <w:proofErr w:type="spellStart"/>
      <w:r w:rsidR="003E4935" w:rsidRPr="00B40227">
        <w:rPr>
          <w:rFonts w:ascii="Times New Roman" w:hAnsi="Times New Roman" w:cs="Times New Roman"/>
          <w:sz w:val="24"/>
          <w:szCs w:val="24"/>
        </w:rPr>
        <w:t>kedua</w:t>
      </w:r>
      <w:proofErr w:type="spellEnd"/>
      <w:r w:rsidR="003E4935" w:rsidRPr="00B40227">
        <w:rPr>
          <w:rFonts w:ascii="Times New Roman" w:hAnsi="Times New Roman" w:cs="Times New Roman"/>
          <w:sz w:val="24"/>
          <w:szCs w:val="24"/>
        </w:rPr>
        <w:t xml:space="preserve"> </w:t>
      </w:r>
      <w:r w:rsidR="003E4935" w:rsidRPr="00B40227">
        <w:rPr>
          <w:rFonts w:ascii="Times New Roman" w:hAnsi="Times New Roman" w:cs="Times New Roman"/>
          <w:b/>
          <w:sz w:val="24"/>
          <w:szCs w:val="24"/>
        </w:rPr>
        <w:t xml:space="preserve">(H2) </w:t>
      </w:r>
      <w:proofErr w:type="spellStart"/>
      <w:r w:rsidR="003E4935" w:rsidRPr="00B40227">
        <w:rPr>
          <w:rFonts w:ascii="Times New Roman" w:hAnsi="Times New Roman" w:cs="Times New Roman"/>
          <w:b/>
          <w:sz w:val="24"/>
          <w:szCs w:val="24"/>
        </w:rPr>
        <w:t>diterima</w:t>
      </w:r>
      <w:proofErr w:type="spellEnd"/>
      <w:r w:rsidR="003E4935" w:rsidRPr="00B40227">
        <w:rPr>
          <w:rFonts w:ascii="Times New Roman" w:hAnsi="Times New Roman" w:cs="Times New Roman"/>
          <w:b/>
          <w:sz w:val="24"/>
          <w:szCs w:val="24"/>
        </w:rPr>
        <w:t>.</w:t>
      </w:r>
    </w:p>
    <w:p w14:paraId="720C869A" w14:textId="77777777" w:rsidR="007834C7" w:rsidRPr="00B40227" w:rsidRDefault="007834C7" w:rsidP="00B40227">
      <w:pPr>
        <w:spacing w:line="240" w:lineRule="auto"/>
        <w:ind w:firstLine="720"/>
        <w:jc w:val="both"/>
        <w:rPr>
          <w:rFonts w:ascii="Times New Roman" w:hAnsi="Times New Roman" w:cs="Times New Roman"/>
          <w:sz w:val="24"/>
          <w:szCs w:val="24"/>
        </w:rPr>
      </w:pPr>
      <w:r w:rsidRPr="00B40227">
        <w:rPr>
          <w:rFonts w:ascii="Times New Roman" w:hAnsi="Times New Roman" w:cs="Times New Roman"/>
          <w:sz w:val="24"/>
          <w:szCs w:val="24"/>
        </w:rPr>
        <w:t>Pengujian secara simultan dilakukan menggunakan uji F untuk mengetahui apakah variabel independen dalam model regresi secara bersama-sama berpengaruh terhadap variabel dependen. Hasil pengujian uji F dapat dilihat pada tabel berikut:</w:t>
      </w:r>
    </w:p>
    <w:tbl>
      <w:tblPr>
        <w:tblW w:w="4954" w:type="dxa"/>
        <w:jc w:val="center"/>
        <w:tblLook w:val="04A0" w:firstRow="1" w:lastRow="0" w:firstColumn="1" w:lastColumn="0" w:noHBand="0" w:noVBand="1"/>
      </w:tblPr>
      <w:tblGrid>
        <w:gridCol w:w="2423"/>
        <w:gridCol w:w="1260"/>
        <w:gridCol w:w="1271"/>
      </w:tblGrid>
      <w:tr w:rsidR="007834C7" w:rsidRPr="00B40227" w14:paraId="08C2F338" w14:textId="77777777" w:rsidTr="004D7394">
        <w:trPr>
          <w:trHeight w:val="391"/>
          <w:jc w:val="center"/>
        </w:trPr>
        <w:tc>
          <w:tcPr>
            <w:tcW w:w="4954" w:type="dxa"/>
            <w:gridSpan w:val="3"/>
            <w:tcBorders>
              <w:top w:val="nil"/>
              <w:left w:val="nil"/>
              <w:bottom w:val="single" w:sz="4" w:space="0" w:color="auto"/>
              <w:right w:val="nil"/>
            </w:tcBorders>
            <w:shd w:val="clear" w:color="auto" w:fill="auto"/>
            <w:noWrap/>
            <w:vAlign w:val="bottom"/>
            <w:hideMark/>
          </w:tcPr>
          <w:p w14:paraId="3CAB0A9D" w14:textId="5D9E8946" w:rsidR="007834C7" w:rsidRPr="00B40227" w:rsidRDefault="007834C7" w:rsidP="00B40227">
            <w:pPr>
              <w:pStyle w:val="Caption"/>
              <w:jc w:val="center"/>
              <w:rPr>
                <w:rFonts w:ascii="Times New Roman" w:hAnsi="Times New Roman" w:cs="Times New Roman"/>
                <w:i w:val="0"/>
                <w:sz w:val="24"/>
                <w:szCs w:val="24"/>
              </w:rPr>
            </w:pPr>
            <w:bookmarkStart w:id="2" w:name="_Toc219627806"/>
            <w:proofErr w:type="spellStart"/>
            <w:r w:rsidRPr="00B40227">
              <w:rPr>
                <w:rFonts w:ascii="Times New Roman" w:hAnsi="Times New Roman" w:cs="Times New Roman"/>
                <w:i w:val="0"/>
                <w:color w:val="auto"/>
                <w:sz w:val="24"/>
                <w:szCs w:val="24"/>
              </w:rPr>
              <w:t>Tabel</w:t>
            </w:r>
            <w:proofErr w:type="spellEnd"/>
            <w:r w:rsidRPr="00B40227">
              <w:rPr>
                <w:rFonts w:ascii="Times New Roman" w:hAnsi="Times New Roman" w:cs="Times New Roman"/>
                <w:i w:val="0"/>
                <w:color w:val="auto"/>
                <w:sz w:val="24"/>
                <w:szCs w:val="24"/>
              </w:rPr>
              <w:t xml:space="preserve"> 3 </w:t>
            </w:r>
            <w:proofErr w:type="spellStart"/>
            <w:r w:rsidRPr="00B40227">
              <w:rPr>
                <w:rFonts w:ascii="Times New Roman" w:eastAsia="Times New Roman" w:hAnsi="Times New Roman" w:cs="Times New Roman"/>
                <w:i w:val="0"/>
                <w:color w:val="auto"/>
                <w:sz w:val="24"/>
                <w:szCs w:val="24"/>
              </w:rPr>
              <w:t>Hasil</w:t>
            </w:r>
            <w:proofErr w:type="spellEnd"/>
            <w:r w:rsidRPr="00B40227">
              <w:rPr>
                <w:rFonts w:ascii="Times New Roman" w:eastAsia="Times New Roman" w:hAnsi="Times New Roman" w:cs="Times New Roman"/>
                <w:i w:val="0"/>
                <w:color w:val="auto"/>
                <w:sz w:val="24"/>
                <w:szCs w:val="24"/>
              </w:rPr>
              <w:t xml:space="preserve"> </w:t>
            </w:r>
            <w:proofErr w:type="spellStart"/>
            <w:r w:rsidRPr="00B40227">
              <w:rPr>
                <w:rFonts w:ascii="Times New Roman" w:eastAsia="Times New Roman" w:hAnsi="Times New Roman" w:cs="Times New Roman"/>
                <w:i w:val="0"/>
                <w:color w:val="auto"/>
                <w:sz w:val="24"/>
                <w:szCs w:val="24"/>
              </w:rPr>
              <w:t>Uji</w:t>
            </w:r>
            <w:proofErr w:type="spellEnd"/>
            <w:r w:rsidRPr="00B40227">
              <w:rPr>
                <w:rFonts w:ascii="Times New Roman" w:eastAsia="Times New Roman" w:hAnsi="Times New Roman" w:cs="Times New Roman"/>
                <w:i w:val="0"/>
                <w:color w:val="auto"/>
                <w:sz w:val="24"/>
                <w:szCs w:val="24"/>
              </w:rPr>
              <w:t xml:space="preserve"> F</w:t>
            </w:r>
            <w:bookmarkEnd w:id="2"/>
          </w:p>
        </w:tc>
      </w:tr>
      <w:tr w:rsidR="007834C7" w:rsidRPr="00B40227" w14:paraId="2061F374" w14:textId="77777777" w:rsidTr="004D7394">
        <w:trPr>
          <w:trHeight w:val="431"/>
          <w:jc w:val="center"/>
        </w:trPr>
        <w:tc>
          <w:tcPr>
            <w:tcW w:w="2423" w:type="dxa"/>
            <w:tcBorders>
              <w:top w:val="single" w:sz="4" w:space="0" w:color="auto"/>
              <w:left w:val="nil"/>
              <w:bottom w:val="single" w:sz="4" w:space="0" w:color="auto"/>
              <w:right w:val="nil"/>
            </w:tcBorders>
            <w:shd w:val="clear" w:color="auto" w:fill="auto"/>
            <w:noWrap/>
            <w:vAlign w:val="bottom"/>
            <w:hideMark/>
          </w:tcPr>
          <w:p w14:paraId="39F95814" w14:textId="77777777" w:rsidR="007834C7" w:rsidRPr="00B40227" w:rsidRDefault="007834C7" w:rsidP="00B40227">
            <w:pPr>
              <w:spacing w:after="0" w:line="240" w:lineRule="auto"/>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lastRenderedPageBreak/>
              <w:t>Model</w:t>
            </w:r>
          </w:p>
        </w:tc>
        <w:tc>
          <w:tcPr>
            <w:tcW w:w="1260" w:type="dxa"/>
            <w:tcBorders>
              <w:top w:val="single" w:sz="4" w:space="0" w:color="auto"/>
              <w:left w:val="nil"/>
              <w:bottom w:val="single" w:sz="4" w:space="0" w:color="auto"/>
              <w:right w:val="nil"/>
            </w:tcBorders>
            <w:shd w:val="clear" w:color="auto" w:fill="auto"/>
            <w:noWrap/>
            <w:vAlign w:val="bottom"/>
            <w:hideMark/>
          </w:tcPr>
          <w:p w14:paraId="2DB4BB9A" w14:textId="77777777" w:rsidR="007834C7" w:rsidRPr="00B40227" w:rsidRDefault="007834C7" w:rsidP="00B40227">
            <w:pPr>
              <w:spacing w:after="0" w:line="240" w:lineRule="auto"/>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f</w:t>
            </w:r>
            <w:r w:rsidRPr="00B40227">
              <w:rPr>
                <w:rFonts w:ascii="Times New Roman" w:eastAsia="Times New Roman" w:hAnsi="Times New Roman" w:cs="Times New Roman"/>
                <w:color w:val="000000"/>
                <w:sz w:val="24"/>
                <w:szCs w:val="24"/>
                <w:vertAlign w:val="subscript"/>
              </w:rPr>
              <w:t xml:space="preserve">hitung </w:t>
            </w:r>
          </w:p>
        </w:tc>
        <w:tc>
          <w:tcPr>
            <w:tcW w:w="1270" w:type="dxa"/>
            <w:tcBorders>
              <w:top w:val="single" w:sz="4" w:space="0" w:color="auto"/>
              <w:left w:val="nil"/>
              <w:bottom w:val="single" w:sz="4" w:space="0" w:color="auto"/>
              <w:right w:val="nil"/>
            </w:tcBorders>
            <w:shd w:val="clear" w:color="auto" w:fill="auto"/>
            <w:noWrap/>
            <w:vAlign w:val="bottom"/>
            <w:hideMark/>
          </w:tcPr>
          <w:p w14:paraId="098DCF9A" w14:textId="77777777" w:rsidR="007834C7" w:rsidRPr="00B40227" w:rsidRDefault="007834C7" w:rsidP="00B40227">
            <w:pPr>
              <w:spacing w:after="0" w:line="240" w:lineRule="auto"/>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Sig.</w:t>
            </w:r>
          </w:p>
        </w:tc>
      </w:tr>
      <w:tr w:rsidR="007834C7" w:rsidRPr="00B40227" w14:paraId="3724F7A1" w14:textId="77777777" w:rsidTr="004D7394">
        <w:trPr>
          <w:trHeight w:val="391"/>
          <w:jc w:val="center"/>
        </w:trPr>
        <w:tc>
          <w:tcPr>
            <w:tcW w:w="2423" w:type="dxa"/>
            <w:tcBorders>
              <w:top w:val="nil"/>
              <w:left w:val="nil"/>
              <w:bottom w:val="nil"/>
              <w:right w:val="nil"/>
            </w:tcBorders>
            <w:shd w:val="clear" w:color="auto" w:fill="auto"/>
            <w:noWrap/>
            <w:vAlign w:val="bottom"/>
            <w:hideMark/>
          </w:tcPr>
          <w:p w14:paraId="68C57EEE" w14:textId="77777777" w:rsidR="007834C7" w:rsidRPr="00B40227" w:rsidRDefault="007834C7" w:rsidP="00B40227">
            <w:pPr>
              <w:spacing w:after="0" w:line="240" w:lineRule="auto"/>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Regression</w:t>
            </w:r>
          </w:p>
        </w:tc>
        <w:tc>
          <w:tcPr>
            <w:tcW w:w="1260" w:type="dxa"/>
            <w:tcBorders>
              <w:top w:val="nil"/>
              <w:left w:val="nil"/>
              <w:bottom w:val="nil"/>
              <w:right w:val="nil"/>
            </w:tcBorders>
            <w:shd w:val="clear" w:color="auto" w:fill="auto"/>
            <w:noWrap/>
            <w:vAlign w:val="bottom"/>
            <w:hideMark/>
          </w:tcPr>
          <w:p w14:paraId="7BA36FD6" w14:textId="77777777" w:rsidR="007834C7" w:rsidRPr="00B40227" w:rsidRDefault="007834C7" w:rsidP="00B40227">
            <w:pPr>
              <w:spacing w:after="0" w:line="240" w:lineRule="auto"/>
              <w:jc w:val="right"/>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6,036</w:t>
            </w:r>
          </w:p>
        </w:tc>
        <w:tc>
          <w:tcPr>
            <w:tcW w:w="1270" w:type="dxa"/>
            <w:tcBorders>
              <w:top w:val="nil"/>
              <w:left w:val="nil"/>
              <w:bottom w:val="nil"/>
              <w:right w:val="nil"/>
            </w:tcBorders>
            <w:shd w:val="clear" w:color="auto" w:fill="auto"/>
            <w:noWrap/>
            <w:vAlign w:val="bottom"/>
            <w:hideMark/>
          </w:tcPr>
          <w:p w14:paraId="48065CDA" w14:textId="77777777" w:rsidR="007834C7" w:rsidRPr="00B40227" w:rsidRDefault="007834C7" w:rsidP="00B40227">
            <w:pPr>
              <w:spacing w:after="0" w:line="240" w:lineRule="auto"/>
              <w:jc w:val="right"/>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0,001</w:t>
            </w:r>
          </w:p>
        </w:tc>
      </w:tr>
      <w:tr w:rsidR="007834C7" w:rsidRPr="00B40227" w14:paraId="4761BE84" w14:textId="77777777" w:rsidTr="004D7394">
        <w:trPr>
          <w:trHeight w:val="391"/>
          <w:jc w:val="center"/>
        </w:trPr>
        <w:tc>
          <w:tcPr>
            <w:tcW w:w="2423" w:type="dxa"/>
            <w:tcBorders>
              <w:top w:val="nil"/>
              <w:left w:val="nil"/>
              <w:bottom w:val="nil"/>
              <w:right w:val="nil"/>
            </w:tcBorders>
            <w:shd w:val="clear" w:color="auto" w:fill="auto"/>
            <w:noWrap/>
            <w:vAlign w:val="bottom"/>
            <w:hideMark/>
          </w:tcPr>
          <w:p w14:paraId="203CAC90" w14:textId="77777777" w:rsidR="007834C7" w:rsidRPr="00B40227" w:rsidRDefault="007834C7" w:rsidP="00B40227">
            <w:pPr>
              <w:spacing w:after="0" w:line="240" w:lineRule="auto"/>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Residual</w:t>
            </w:r>
          </w:p>
        </w:tc>
        <w:tc>
          <w:tcPr>
            <w:tcW w:w="1260" w:type="dxa"/>
            <w:tcBorders>
              <w:top w:val="nil"/>
              <w:left w:val="nil"/>
              <w:bottom w:val="nil"/>
              <w:right w:val="nil"/>
            </w:tcBorders>
            <w:shd w:val="clear" w:color="auto" w:fill="auto"/>
            <w:noWrap/>
            <w:vAlign w:val="bottom"/>
            <w:hideMark/>
          </w:tcPr>
          <w:p w14:paraId="52B4D851" w14:textId="77777777" w:rsidR="007834C7" w:rsidRPr="00B40227" w:rsidRDefault="007834C7" w:rsidP="00B40227">
            <w:pPr>
              <w:spacing w:after="0" w:line="240" w:lineRule="auto"/>
              <w:rPr>
                <w:rFonts w:ascii="Times New Roman" w:eastAsia="Times New Roman" w:hAnsi="Times New Roman" w:cs="Times New Roman"/>
                <w:color w:val="000000"/>
                <w:sz w:val="24"/>
                <w:szCs w:val="24"/>
              </w:rPr>
            </w:pPr>
          </w:p>
        </w:tc>
        <w:tc>
          <w:tcPr>
            <w:tcW w:w="1270" w:type="dxa"/>
            <w:tcBorders>
              <w:top w:val="nil"/>
              <w:left w:val="nil"/>
              <w:bottom w:val="nil"/>
              <w:right w:val="nil"/>
            </w:tcBorders>
            <w:shd w:val="clear" w:color="auto" w:fill="auto"/>
            <w:noWrap/>
            <w:vAlign w:val="bottom"/>
            <w:hideMark/>
          </w:tcPr>
          <w:p w14:paraId="7EDB8A9E" w14:textId="77777777" w:rsidR="007834C7" w:rsidRPr="00B40227" w:rsidRDefault="007834C7" w:rsidP="00B40227">
            <w:pPr>
              <w:spacing w:after="0" w:line="240" w:lineRule="auto"/>
              <w:rPr>
                <w:rFonts w:ascii="Times New Roman" w:eastAsia="Times New Roman" w:hAnsi="Times New Roman" w:cs="Times New Roman"/>
                <w:sz w:val="24"/>
                <w:szCs w:val="24"/>
              </w:rPr>
            </w:pPr>
          </w:p>
        </w:tc>
      </w:tr>
      <w:tr w:rsidR="007834C7" w:rsidRPr="00B40227" w14:paraId="0E024180" w14:textId="77777777" w:rsidTr="004D7394">
        <w:trPr>
          <w:trHeight w:val="391"/>
          <w:jc w:val="center"/>
        </w:trPr>
        <w:tc>
          <w:tcPr>
            <w:tcW w:w="2423" w:type="dxa"/>
            <w:tcBorders>
              <w:top w:val="nil"/>
              <w:left w:val="nil"/>
              <w:bottom w:val="single" w:sz="4" w:space="0" w:color="auto"/>
              <w:right w:val="nil"/>
            </w:tcBorders>
            <w:shd w:val="clear" w:color="auto" w:fill="auto"/>
            <w:noWrap/>
            <w:vAlign w:val="bottom"/>
            <w:hideMark/>
          </w:tcPr>
          <w:p w14:paraId="0BD6B62F" w14:textId="77777777" w:rsidR="007834C7" w:rsidRPr="00B40227" w:rsidRDefault="007834C7" w:rsidP="00B40227">
            <w:pPr>
              <w:spacing w:after="0" w:line="240" w:lineRule="auto"/>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Total</w:t>
            </w:r>
          </w:p>
        </w:tc>
        <w:tc>
          <w:tcPr>
            <w:tcW w:w="1260" w:type="dxa"/>
            <w:tcBorders>
              <w:top w:val="nil"/>
              <w:left w:val="nil"/>
              <w:bottom w:val="single" w:sz="4" w:space="0" w:color="auto"/>
              <w:right w:val="nil"/>
            </w:tcBorders>
            <w:shd w:val="clear" w:color="auto" w:fill="auto"/>
            <w:noWrap/>
            <w:vAlign w:val="bottom"/>
            <w:hideMark/>
          </w:tcPr>
          <w:p w14:paraId="4717CF96" w14:textId="77777777" w:rsidR="007834C7" w:rsidRPr="00B40227" w:rsidRDefault="007834C7" w:rsidP="00B40227">
            <w:pPr>
              <w:spacing w:after="0" w:line="240" w:lineRule="auto"/>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 </w:t>
            </w:r>
          </w:p>
        </w:tc>
        <w:tc>
          <w:tcPr>
            <w:tcW w:w="1270" w:type="dxa"/>
            <w:tcBorders>
              <w:top w:val="nil"/>
              <w:left w:val="nil"/>
              <w:bottom w:val="single" w:sz="4" w:space="0" w:color="auto"/>
              <w:right w:val="nil"/>
            </w:tcBorders>
            <w:shd w:val="clear" w:color="auto" w:fill="auto"/>
            <w:noWrap/>
            <w:vAlign w:val="bottom"/>
            <w:hideMark/>
          </w:tcPr>
          <w:p w14:paraId="77839544" w14:textId="77777777" w:rsidR="007834C7" w:rsidRPr="00B40227" w:rsidRDefault="007834C7" w:rsidP="00B40227">
            <w:pPr>
              <w:spacing w:after="0" w:line="240" w:lineRule="auto"/>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 </w:t>
            </w:r>
          </w:p>
        </w:tc>
      </w:tr>
      <w:tr w:rsidR="007834C7" w:rsidRPr="00B40227" w14:paraId="59FA8DF9" w14:textId="77777777" w:rsidTr="004D7394">
        <w:trPr>
          <w:trHeight w:val="391"/>
          <w:jc w:val="center"/>
        </w:trPr>
        <w:tc>
          <w:tcPr>
            <w:tcW w:w="4954" w:type="dxa"/>
            <w:gridSpan w:val="3"/>
            <w:tcBorders>
              <w:top w:val="single" w:sz="4" w:space="0" w:color="auto"/>
              <w:left w:val="nil"/>
              <w:bottom w:val="nil"/>
              <w:right w:val="nil"/>
            </w:tcBorders>
            <w:shd w:val="clear" w:color="auto" w:fill="auto"/>
            <w:noWrap/>
            <w:vAlign w:val="bottom"/>
            <w:hideMark/>
          </w:tcPr>
          <w:p w14:paraId="07977F47" w14:textId="77777777" w:rsidR="007834C7" w:rsidRPr="00B40227" w:rsidRDefault="007834C7" w:rsidP="00B40227">
            <w:pPr>
              <w:spacing w:after="0" w:line="240" w:lineRule="auto"/>
              <w:jc w:val="center"/>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Sumber: data diolah, 2025</w:t>
            </w:r>
          </w:p>
        </w:tc>
      </w:tr>
    </w:tbl>
    <w:p w14:paraId="6639B55B" w14:textId="77777777" w:rsidR="007834C7" w:rsidRPr="00B40227" w:rsidRDefault="007834C7" w:rsidP="00B40227">
      <w:pPr>
        <w:pStyle w:val="Default"/>
        <w:jc w:val="both"/>
        <w:rPr>
          <w:color w:val="auto"/>
        </w:rPr>
      </w:pPr>
    </w:p>
    <w:p w14:paraId="1754BB32" w14:textId="77777777" w:rsidR="007834C7" w:rsidRPr="00B40227" w:rsidRDefault="007834C7" w:rsidP="00B40227">
      <w:pPr>
        <w:spacing w:line="240" w:lineRule="auto"/>
        <w:ind w:firstLine="720"/>
        <w:jc w:val="both"/>
        <w:rPr>
          <w:rFonts w:ascii="Times New Roman" w:hAnsi="Times New Roman" w:cs="Times New Roman"/>
          <w:bCs/>
          <w:sz w:val="24"/>
          <w:szCs w:val="24"/>
        </w:rPr>
      </w:pPr>
      <w:r w:rsidRPr="00B40227">
        <w:rPr>
          <w:rFonts w:ascii="Times New Roman" w:hAnsi="Times New Roman" w:cs="Times New Roman"/>
          <w:bCs/>
          <w:sz w:val="24"/>
          <w:szCs w:val="24"/>
        </w:rPr>
        <w:t>Berdasarkan hasil uji F pada tabel di atas, diperoleh nilai F-hitung sebesar 6,036 dengan tingkat signifikansi 0,001, yang lebih kecil dari 0,05. Hal ini menunjukkan bahwa secara simultan variabel ROA, TATO, dan Tax berpengaruh signifikan terhadap Financial Distress. Dengan demikian, model regresi yang digunakan dalam penelitian ini layak dan mampu menjelaskan pengaruh variabel independen secara bersama-sama terhadap variabel dependen. Hasil ini juga menunjukkan bahwa hipotesis simultan dalam penelitian diterima.</w:t>
      </w:r>
    </w:p>
    <w:p w14:paraId="4718CC4C" w14:textId="77777777" w:rsidR="007834C7" w:rsidRPr="00B40227" w:rsidRDefault="007834C7" w:rsidP="00B40227">
      <w:pPr>
        <w:spacing w:line="240" w:lineRule="auto"/>
        <w:ind w:firstLine="720"/>
        <w:jc w:val="both"/>
        <w:rPr>
          <w:rFonts w:ascii="Times New Roman" w:hAnsi="Times New Roman" w:cs="Times New Roman"/>
          <w:bCs/>
          <w:sz w:val="24"/>
          <w:szCs w:val="24"/>
        </w:rPr>
      </w:pPr>
      <w:r w:rsidRPr="00B40227">
        <w:rPr>
          <w:rFonts w:ascii="Times New Roman" w:hAnsi="Times New Roman" w:cs="Times New Roman"/>
          <w:bCs/>
          <w:sz w:val="24"/>
          <w:szCs w:val="24"/>
        </w:rPr>
        <w:t>Untuk mengetahui peran variabel moderasi dalam memperkuat atau memperlemah hubungan antara variabel independen dan variabel dependen, maka dilakukan pengujian regresi moderasi (Moderated Regression Analysis/MRA). Hasil pengujian regresi moderasi disajikan pada tabel berikut:</w:t>
      </w:r>
    </w:p>
    <w:p w14:paraId="1D6248BE" w14:textId="77777777" w:rsidR="007834C7" w:rsidRPr="00B40227" w:rsidRDefault="007834C7" w:rsidP="00B40227">
      <w:pPr>
        <w:spacing w:line="240" w:lineRule="auto"/>
        <w:jc w:val="both"/>
        <w:rPr>
          <w:rFonts w:ascii="Times New Roman" w:hAnsi="Times New Roman" w:cs="Times New Roman"/>
          <w:bCs/>
          <w:sz w:val="24"/>
          <w:szCs w:val="24"/>
        </w:rPr>
      </w:pPr>
      <w:r w:rsidRPr="00B40227">
        <w:rPr>
          <w:rFonts w:ascii="Times New Roman" w:hAnsi="Times New Roman" w:cs="Times New Roman"/>
          <w:bCs/>
          <w:sz w:val="24"/>
          <w:szCs w:val="24"/>
        </w:rPr>
        <w:t>Persamaan regresi 1:</w:t>
      </w:r>
    </w:p>
    <w:tbl>
      <w:tblPr>
        <w:tblW w:w="5269" w:type="dxa"/>
        <w:jc w:val="center"/>
        <w:tblLook w:val="04A0" w:firstRow="1" w:lastRow="0" w:firstColumn="1" w:lastColumn="0" w:noHBand="0" w:noVBand="1"/>
      </w:tblPr>
      <w:tblGrid>
        <w:gridCol w:w="1450"/>
        <w:gridCol w:w="1852"/>
        <w:gridCol w:w="1141"/>
        <w:gridCol w:w="826"/>
      </w:tblGrid>
      <w:tr w:rsidR="007834C7" w:rsidRPr="00B40227" w14:paraId="3FA1B5E6" w14:textId="77777777" w:rsidTr="004D7394">
        <w:trPr>
          <w:trHeight w:val="424"/>
          <w:jc w:val="center"/>
        </w:trPr>
        <w:tc>
          <w:tcPr>
            <w:tcW w:w="5269" w:type="dxa"/>
            <w:gridSpan w:val="4"/>
            <w:tcBorders>
              <w:top w:val="nil"/>
              <w:left w:val="nil"/>
              <w:bottom w:val="single" w:sz="4" w:space="0" w:color="auto"/>
              <w:right w:val="nil"/>
            </w:tcBorders>
            <w:shd w:val="clear" w:color="auto" w:fill="auto"/>
            <w:noWrap/>
            <w:vAlign w:val="bottom"/>
            <w:hideMark/>
          </w:tcPr>
          <w:p w14:paraId="6AB512DE" w14:textId="2BA0739B" w:rsidR="007834C7" w:rsidRPr="00B40227" w:rsidRDefault="007834C7" w:rsidP="00B40227">
            <w:pPr>
              <w:pStyle w:val="Caption"/>
              <w:jc w:val="center"/>
              <w:rPr>
                <w:rFonts w:ascii="Times New Roman" w:hAnsi="Times New Roman" w:cs="Times New Roman"/>
                <w:i w:val="0"/>
                <w:sz w:val="24"/>
                <w:szCs w:val="24"/>
              </w:rPr>
            </w:pPr>
            <w:bookmarkStart w:id="3" w:name="_Toc219627807"/>
            <w:proofErr w:type="spellStart"/>
            <w:r w:rsidRPr="00B40227">
              <w:rPr>
                <w:rFonts w:ascii="Times New Roman" w:hAnsi="Times New Roman" w:cs="Times New Roman"/>
                <w:i w:val="0"/>
                <w:color w:val="auto"/>
                <w:sz w:val="24"/>
                <w:szCs w:val="24"/>
              </w:rPr>
              <w:t>Tabel</w:t>
            </w:r>
            <w:proofErr w:type="spellEnd"/>
            <w:r w:rsidRPr="00B40227">
              <w:rPr>
                <w:rFonts w:ascii="Times New Roman" w:hAnsi="Times New Roman" w:cs="Times New Roman"/>
                <w:i w:val="0"/>
                <w:color w:val="auto"/>
                <w:sz w:val="24"/>
                <w:szCs w:val="24"/>
              </w:rPr>
              <w:t xml:space="preserve"> 4 </w:t>
            </w:r>
            <w:proofErr w:type="spellStart"/>
            <w:r w:rsidRPr="00B40227">
              <w:rPr>
                <w:rFonts w:ascii="Times New Roman" w:eastAsia="Times New Roman" w:hAnsi="Times New Roman" w:cs="Times New Roman"/>
                <w:i w:val="0"/>
                <w:color w:val="auto"/>
                <w:sz w:val="24"/>
                <w:szCs w:val="24"/>
              </w:rPr>
              <w:t>Hasil</w:t>
            </w:r>
            <w:proofErr w:type="spellEnd"/>
            <w:r w:rsidRPr="00B40227">
              <w:rPr>
                <w:rFonts w:ascii="Times New Roman" w:eastAsia="Times New Roman" w:hAnsi="Times New Roman" w:cs="Times New Roman"/>
                <w:i w:val="0"/>
                <w:color w:val="auto"/>
                <w:sz w:val="24"/>
                <w:szCs w:val="24"/>
              </w:rPr>
              <w:t xml:space="preserve"> </w:t>
            </w:r>
            <w:proofErr w:type="spellStart"/>
            <w:r w:rsidRPr="00B40227">
              <w:rPr>
                <w:rFonts w:ascii="Times New Roman" w:eastAsia="Times New Roman" w:hAnsi="Times New Roman" w:cs="Times New Roman"/>
                <w:i w:val="0"/>
                <w:color w:val="auto"/>
                <w:sz w:val="24"/>
                <w:szCs w:val="24"/>
              </w:rPr>
              <w:t>Regresi</w:t>
            </w:r>
            <w:proofErr w:type="spellEnd"/>
            <w:r w:rsidRPr="00B40227">
              <w:rPr>
                <w:rFonts w:ascii="Times New Roman" w:eastAsia="Times New Roman" w:hAnsi="Times New Roman" w:cs="Times New Roman"/>
                <w:i w:val="0"/>
                <w:color w:val="auto"/>
                <w:sz w:val="24"/>
                <w:szCs w:val="24"/>
              </w:rPr>
              <w:t xml:space="preserve"> </w:t>
            </w:r>
            <w:proofErr w:type="spellStart"/>
            <w:r w:rsidRPr="00B40227">
              <w:rPr>
                <w:rFonts w:ascii="Times New Roman" w:eastAsia="Times New Roman" w:hAnsi="Times New Roman" w:cs="Times New Roman"/>
                <w:i w:val="0"/>
                <w:color w:val="auto"/>
                <w:sz w:val="24"/>
                <w:szCs w:val="24"/>
              </w:rPr>
              <w:t>Moderasi</w:t>
            </w:r>
            <w:bookmarkEnd w:id="3"/>
            <w:proofErr w:type="spellEnd"/>
            <w:r w:rsidRPr="00B40227">
              <w:rPr>
                <w:rFonts w:ascii="Times New Roman" w:eastAsia="Times New Roman" w:hAnsi="Times New Roman" w:cs="Times New Roman"/>
                <w:i w:val="0"/>
                <w:color w:val="auto"/>
                <w:sz w:val="24"/>
                <w:szCs w:val="24"/>
              </w:rPr>
              <w:t xml:space="preserve"> </w:t>
            </w:r>
          </w:p>
        </w:tc>
      </w:tr>
      <w:tr w:rsidR="007834C7" w:rsidRPr="00B40227" w14:paraId="5F3784FB" w14:textId="77777777" w:rsidTr="004D7394">
        <w:trPr>
          <w:trHeight w:val="424"/>
          <w:jc w:val="center"/>
        </w:trPr>
        <w:tc>
          <w:tcPr>
            <w:tcW w:w="1450" w:type="dxa"/>
            <w:tcBorders>
              <w:top w:val="single" w:sz="4" w:space="0" w:color="auto"/>
              <w:left w:val="nil"/>
              <w:bottom w:val="single" w:sz="4" w:space="0" w:color="auto"/>
              <w:right w:val="nil"/>
            </w:tcBorders>
            <w:shd w:val="clear" w:color="auto" w:fill="auto"/>
            <w:noWrap/>
            <w:vAlign w:val="bottom"/>
            <w:hideMark/>
          </w:tcPr>
          <w:p w14:paraId="39CC1DEF" w14:textId="77777777" w:rsidR="007834C7" w:rsidRPr="00B40227" w:rsidRDefault="007834C7" w:rsidP="00B40227">
            <w:pPr>
              <w:spacing w:after="0" w:line="240" w:lineRule="auto"/>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Variabel</w:t>
            </w:r>
          </w:p>
        </w:tc>
        <w:tc>
          <w:tcPr>
            <w:tcW w:w="1852" w:type="dxa"/>
            <w:tcBorders>
              <w:top w:val="single" w:sz="4" w:space="0" w:color="auto"/>
              <w:left w:val="nil"/>
              <w:bottom w:val="single" w:sz="4" w:space="0" w:color="auto"/>
              <w:right w:val="nil"/>
            </w:tcBorders>
            <w:shd w:val="clear" w:color="auto" w:fill="auto"/>
            <w:noWrap/>
            <w:vAlign w:val="bottom"/>
            <w:hideMark/>
          </w:tcPr>
          <w:p w14:paraId="66A52A72" w14:textId="77777777" w:rsidR="007834C7" w:rsidRPr="00B40227" w:rsidRDefault="007834C7" w:rsidP="00B40227">
            <w:pPr>
              <w:spacing w:after="0" w:line="240" w:lineRule="auto"/>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Koefisien(B)</w:t>
            </w:r>
          </w:p>
        </w:tc>
        <w:tc>
          <w:tcPr>
            <w:tcW w:w="1141" w:type="dxa"/>
            <w:tcBorders>
              <w:top w:val="single" w:sz="4" w:space="0" w:color="auto"/>
              <w:left w:val="nil"/>
              <w:bottom w:val="single" w:sz="4" w:space="0" w:color="auto"/>
              <w:right w:val="nil"/>
            </w:tcBorders>
            <w:shd w:val="clear" w:color="auto" w:fill="auto"/>
            <w:noWrap/>
            <w:vAlign w:val="bottom"/>
            <w:hideMark/>
          </w:tcPr>
          <w:p w14:paraId="695A4256" w14:textId="77777777" w:rsidR="007834C7" w:rsidRPr="00B40227" w:rsidRDefault="007834C7" w:rsidP="00B40227">
            <w:pPr>
              <w:spacing w:after="0" w:line="240" w:lineRule="auto"/>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t-hitung</w:t>
            </w:r>
          </w:p>
        </w:tc>
        <w:tc>
          <w:tcPr>
            <w:tcW w:w="825" w:type="dxa"/>
            <w:tcBorders>
              <w:top w:val="single" w:sz="4" w:space="0" w:color="auto"/>
              <w:left w:val="nil"/>
              <w:bottom w:val="single" w:sz="4" w:space="0" w:color="auto"/>
              <w:right w:val="nil"/>
            </w:tcBorders>
            <w:shd w:val="clear" w:color="auto" w:fill="auto"/>
            <w:noWrap/>
            <w:vAlign w:val="bottom"/>
            <w:hideMark/>
          </w:tcPr>
          <w:p w14:paraId="46AFBECC" w14:textId="77777777" w:rsidR="007834C7" w:rsidRPr="00B40227" w:rsidRDefault="007834C7" w:rsidP="00B40227">
            <w:pPr>
              <w:spacing w:after="0" w:line="240" w:lineRule="auto"/>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Sig.</w:t>
            </w:r>
          </w:p>
        </w:tc>
      </w:tr>
      <w:tr w:rsidR="007834C7" w:rsidRPr="00B40227" w14:paraId="2545B319" w14:textId="77777777" w:rsidTr="004D7394">
        <w:trPr>
          <w:trHeight w:val="424"/>
          <w:jc w:val="center"/>
        </w:trPr>
        <w:tc>
          <w:tcPr>
            <w:tcW w:w="1450" w:type="dxa"/>
            <w:tcBorders>
              <w:top w:val="nil"/>
              <w:left w:val="nil"/>
              <w:bottom w:val="nil"/>
              <w:right w:val="nil"/>
            </w:tcBorders>
            <w:shd w:val="clear" w:color="auto" w:fill="auto"/>
            <w:noWrap/>
            <w:vAlign w:val="bottom"/>
            <w:hideMark/>
          </w:tcPr>
          <w:p w14:paraId="6FF56819" w14:textId="77777777" w:rsidR="007834C7" w:rsidRPr="00B40227" w:rsidRDefault="007834C7" w:rsidP="00B40227">
            <w:pPr>
              <w:spacing w:after="0" w:line="240" w:lineRule="auto"/>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Konstanta</w:t>
            </w:r>
          </w:p>
        </w:tc>
        <w:tc>
          <w:tcPr>
            <w:tcW w:w="1852" w:type="dxa"/>
            <w:tcBorders>
              <w:top w:val="nil"/>
              <w:left w:val="nil"/>
              <w:bottom w:val="nil"/>
              <w:right w:val="nil"/>
            </w:tcBorders>
            <w:shd w:val="clear" w:color="auto" w:fill="auto"/>
            <w:noWrap/>
            <w:vAlign w:val="bottom"/>
            <w:hideMark/>
          </w:tcPr>
          <w:p w14:paraId="34A77BE5" w14:textId="77777777" w:rsidR="007834C7" w:rsidRPr="00B40227" w:rsidRDefault="007834C7" w:rsidP="00B40227">
            <w:pPr>
              <w:spacing w:after="0" w:line="240" w:lineRule="auto"/>
              <w:jc w:val="center"/>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2,09</w:t>
            </w:r>
          </w:p>
        </w:tc>
        <w:tc>
          <w:tcPr>
            <w:tcW w:w="1141" w:type="dxa"/>
            <w:tcBorders>
              <w:top w:val="nil"/>
              <w:left w:val="nil"/>
              <w:bottom w:val="nil"/>
              <w:right w:val="nil"/>
            </w:tcBorders>
            <w:shd w:val="clear" w:color="auto" w:fill="auto"/>
            <w:noWrap/>
            <w:vAlign w:val="bottom"/>
            <w:hideMark/>
          </w:tcPr>
          <w:p w14:paraId="1848E0ED" w14:textId="77777777" w:rsidR="007834C7" w:rsidRPr="00B40227" w:rsidRDefault="007834C7" w:rsidP="00B40227">
            <w:pPr>
              <w:spacing w:after="0" w:line="240" w:lineRule="auto"/>
              <w:jc w:val="center"/>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84,09</w:t>
            </w:r>
          </w:p>
        </w:tc>
        <w:tc>
          <w:tcPr>
            <w:tcW w:w="825" w:type="dxa"/>
            <w:tcBorders>
              <w:top w:val="nil"/>
              <w:left w:val="nil"/>
              <w:bottom w:val="nil"/>
              <w:right w:val="nil"/>
            </w:tcBorders>
            <w:shd w:val="clear" w:color="auto" w:fill="auto"/>
            <w:noWrap/>
            <w:vAlign w:val="bottom"/>
            <w:hideMark/>
          </w:tcPr>
          <w:p w14:paraId="3EE9AAAE" w14:textId="77777777" w:rsidR="007834C7" w:rsidRPr="00B40227" w:rsidRDefault="007834C7" w:rsidP="00B40227">
            <w:pPr>
              <w:spacing w:after="0" w:line="240" w:lineRule="auto"/>
              <w:jc w:val="center"/>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0,000</w:t>
            </w:r>
          </w:p>
        </w:tc>
      </w:tr>
      <w:tr w:rsidR="007834C7" w:rsidRPr="00B40227" w14:paraId="071B16E2" w14:textId="77777777" w:rsidTr="004D7394">
        <w:trPr>
          <w:trHeight w:val="424"/>
          <w:jc w:val="center"/>
        </w:trPr>
        <w:tc>
          <w:tcPr>
            <w:tcW w:w="1450" w:type="dxa"/>
            <w:tcBorders>
              <w:top w:val="nil"/>
              <w:left w:val="nil"/>
              <w:bottom w:val="nil"/>
              <w:right w:val="nil"/>
            </w:tcBorders>
            <w:shd w:val="clear" w:color="auto" w:fill="auto"/>
            <w:noWrap/>
            <w:vAlign w:val="bottom"/>
            <w:hideMark/>
          </w:tcPr>
          <w:p w14:paraId="7DF49068" w14:textId="77777777" w:rsidR="007834C7" w:rsidRPr="00B40227" w:rsidRDefault="007834C7" w:rsidP="00B40227">
            <w:pPr>
              <w:spacing w:after="0" w:line="240" w:lineRule="auto"/>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ROA</w:t>
            </w:r>
          </w:p>
        </w:tc>
        <w:tc>
          <w:tcPr>
            <w:tcW w:w="1852" w:type="dxa"/>
            <w:tcBorders>
              <w:top w:val="nil"/>
              <w:left w:val="nil"/>
              <w:bottom w:val="nil"/>
              <w:right w:val="nil"/>
            </w:tcBorders>
            <w:shd w:val="clear" w:color="auto" w:fill="auto"/>
            <w:noWrap/>
            <w:vAlign w:val="bottom"/>
            <w:hideMark/>
          </w:tcPr>
          <w:p w14:paraId="2A54ED2E" w14:textId="77777777" w:rsidR="007834C7" w:rsidRPr="00B40227" w:rsidRDefault="007834C7" w:rsidP="00B40227">
            <w:pPr>
              <w:spacing w:after="0" w:line="240" w:lineRule="auto"/>
              <w:jc w:val="center"/>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0,757</w:t>
            </w:r>
          </w:p>
        </w:tc>
        <w:tc>
          <w:tcPr>
            <w:tcW w:w="1141" w:type="dxa"/>
            <w:tcBorders>
              <w:top w:val="nil"/>
              <w:left w:val="nil"/>
              <w:bottom w:val="nil"/>
              <w:right w:val="nil"/>
            </w:tcBorders>
            <w:shd w:val="clear" w:color="auto" w:fill="auto"/>
            <w:noWrap/>
            <w:vAlign w:val="bottom"/>
            <w:hideMark/>
          </w:tcPr>
          <w:p w14:paraId="171BB9E2" w14:textId="77777777" w:rsidR="007834C7" w:rsidRPr="00B40227" w:rsidRDefault="007834C7" w:rsidP="00B40227">
            <w:pPr>
              <w:spacing w:after="0" w:line="240" w:lineRule="auto"/>
              <w:jc w:val="center"/>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4,36</w:t>
            </w:r>
          </w:p>
        </w:tc>
        <w:tc>
          <w:tcPr>
            <w:tcW w:w="825" w:type="dxa"/>
            <w:tcBorders>
              <w:top w:val="nil"/>
              <w:left w:val="nil"/>
              <w:bottom w:val="nil"/>
              <w:right w:val="nil"/>
            </w:tcBorders>
            <w:shd w:val="clear" w:color="auto" w:fill="auto"/>
            <w:noWrap/>
            <w:vAlign w:val="bottom"/>
            <w:hideMark/>
          </w:tcPr>
          <w:p w14:paraId="1DB6C11C" w14:textId="77777777" w:rsidR="007834C7" w:rsidRPr="00B40227" w:rsidRDefault="007834C7" w:rsidP="00B40227">
            <w:pPr>
              <w:spacing w:after="0" w:line="240" w:lineRule="auto"/>
              <w:jc w:val="center"/>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0,000</w:t>
            </w:r>
          </w:p>
        </w:tc>
      </w:tr>
      <w:tr w:rsidR="007834C7" w:rsidRPr="00B40227" w14:paraId="15FDE16D" w14:textId="77777777" w:rsidTr="004D7394">
        <w:trPr>
          <w:trHeight w:val="424"/>
          <w:jc w:val="center"/>
        </w:trPr>
        <w:tc>
          <w:tcPr>
            <w:tcW w:w="1450" w:type="dxa"/>
            <w:tcBorders>
              <w:top w:val="nil"/>
              <w:left w:val="nil"/>
              <w:bottom w:val="single" w:sz="4" w:space="0" w:color="auto"/>
              <w:right w:val="nil"/>
            </w:tcBorders>
            <w:shd w:val="clear" w:color="auto" w:fill="auto"/>
            <w:noWrap/>
            <w:vAlign w:val="bottom"/>
            <w:hideMark/>
          </w:tcPr>
          <w:p w14:paraId="3549890F" w14:textId="77777777" w:rsidR="007834C7" w:rsidRPr="00B40227" w:rsidRDefault="007834C7" w:rsidP="00B40227">
            <w:pPr>
              <w:spacing w:after="0" w:line="240" w:lineRule="auto"/>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TATO</w:t>
            </w:r>
          </w:p>
        </w:tc>
        <w:tc>
          <w:tcPr>
            <w:tcW w:w="1852" w:type="dxa"/>
            <w:tcBorders>
              <w:top w:val="nil"/>
              <w:left w:val="nil"/>
              <w:bottom w:val="single" w:sz="4" w:space="0" w:color="auto"/>
              <w:right w:val="nil"/>
            </w:tcBorders>
            <w:shd w:val="clear" w:color="auto" w:fill="auto"/>
            <w:noWrap/>
            <w:vAlign w:val="bottom"/>
            <w:hideMark/>
          </w:tcPr>
          <w:p w14:paraId="611BDDB0" w14:textId="77777777" w:rsidR="007834C7" w:rsidRPr="00B40227" w:rsidRDefault="007834C7" w:rsidP="00B40227">
            <w:pPr>
              <w:spacing w:after="0" w:line="240" w:lineRule="auto"/>
              <w:jc w:val="center"/>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-1,395</w:t>
            </w:r>
          </w:p>
        </w:tc>
        <w:tc>
          <w:tcPr>
            <w:tcW w:w="1141" w:type="dxa"/>
            <w:tcBorders>
              <w:top w:val="nil"/>
              <w:left w:val="nil"/>
              <w:bottom w:val="single" w:sz="4" w:space="0" w:color="auto"/>
              <w:right w:val="nil"/>
            </w:tcBorders>
            <w:shd w:val="clear" w:color="auto" w:fill="auto"/>
            <w:noWrap/>
            <w:vAlign w:val="bottom"/>
            <w:hideMark/>
          </w:tcPr>
          <w:p w14:paraId="05148F98" w14:textId="77777777" w:rsidR="007834C7" w:rsidRPr="00B40227" w:rsidRDefault="007834C7" w:rsidP="00B40227">
            <w:pPr>
              <w:spacing w:after="0" w:line="240" w:lineRule="auto"/>
              <w:jc w:val="center"/>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15,913</w:t>
            </w:r>
          </w:p>
        </w:tc>
        <w:tc>
          <w:tcPr>
            <w:tcW w:w="825" w:type="dxa"/>
            <w:tcBorders>
              <w:top w:val="nil"/>
              <w:left w:val="nil"/>
              <w:bottom w:val="single" w:sz="4" w:space="0" w:color="auto"/>
              <w:right w:val="nil"/>
            </w:tcBorders>
            <w:shd w:val="clear" w:color="auto" w:fill="auto"/>
            <w:noWrap/>
            <w:vAlign w:val="bottom"/>
            <w:hideMark/>
          </w:tcPr>
          <w:p w14:paraId="00D567DB" w14:textId="77777777" w:rsidR="007834C7" w:rsidRPr="00B40227" w:rsidRDefault="007834C7" w:rsidP="00B40227">
            <w:pPr>
              <w:spacing w:after="0" w:line="240" w:lineRule="auto"/>
              <w:jc w:val="center"/>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0,000</w:t>
            </w:r>
          </w:p>
        </w:tc>
      </w:tr>
      <w:tr w:rsidR="007834C7" w:rsidRPr="00B40227" w14:paraId="58810BC3" w14:textId="77777777" w:rsidTr="004D7394">
        <w:trPr>
          <w:trHeight w:val="424"/>
          <w:jc w:val="center"/>
        </w:trPr>
        <w:tc>
          <w:tcPr>
            <w:tcW w:w="5269" w:type="dxa"/>
            <w:gridSpan w:val="4"/>
            <w:tcBorders>
              <w:top w:val="single" w:sz="4" w:space="0" w:color="auto"/>
              <w:left w:val="nil"/>
              <w:bottom w:val="nil"/>
              <w:right w:val="nil"/>
            </w:tcBorders>
            <w:shd w:val="clear" w:color="auto" w:fill="auto"/>
            <w:noWrap/>
            <w:vAlign w:val="bottom"/>
            <w:hideMark/>
          </w:tcPr>
          <w:p w14:paraId="47BDD429" w14:textId="77777777" w:rsidR="007834C7" w:rsidRPr="00B40227" w:rsidRDefault="007834C7" w:rsidP="00B40227">
            <w:pPr>
              <w:spacing w:after="0" w:line="240" w:lineRule="auto"/>
              <w:jc w:val="center"/>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Sumber: data diolah, 2025</w:t>
            </w:r>
          </w:p>
        </w:tc>
      </w:tr>
    </w:tbl>
    <w:p w14:paraId="1AFC2034" w14:textId="77777777" w:rsidR="007834C7" w:rsidRPr="00B40227" w:rsidRDefault="007834C7" w:rsidP="00B40227">
      <w:pPr>
        <w:pStyle w:val="Default"/>
        <w:jc w:val="both"/>
        <w:rPr>
          <w:color w:val="auto"/>
        </w:rPr>
      </w:pPr>
    </w:p>
    <w:p w14:paraId="4CDD0F5C" w14:textId="77777777" w:rsidR="007834C7" w:rsidRPr="00B40227" w:rsidRDefault="007834C7" w:rsidP="00B40227">
      <w:pPr>
        <w:spacing w:line="240" w:lineRule="auto"/>
        <w:ind w:firstLine="720"/>
        <w:jc w:val="both"/>
        <w:rPr>
          <w:rFonts w:ascii="Times New Roman" w:hAnsi="Times New Roman" w:cs="Times New Roman"/>
          <w:bCs/>
          <w:sz w:val="24"/>
          <w:szCs w:val="24"/>
        </w:rPr>
      </w:pPr>
      <w:r w:rsidRPr="00B40227">
        <w:rPr>
          <w:rFonts w:ascii="Times New Roman" w:hAnsi="Times New Roman" w:cs="Times New Roman"/>
          <w:bCs/>
          <w:sz w:val="24"/>
          <w:szCs w:val="24"/>
        </w:rPr>
        <w:t xml:space="preserve">Berdasarkan hasil analisis regresi pada tabel di atas, diperoleh persamaan regresi yang menunjukkan hubungan antara variabel ROA dan TATO terhadap Financial Distress. Nilai konstanta sebesar 2,090 menunjukkan bahwa apabila ROA dan TATO bernilai nol, maka nilai Financial Distress adalah sebesar 2,090. </w:t>
      </w:r>
    </w:p>
    <w:p w14:paraId="57A3095F" w14:textId="77777777" w:rsidR="007834C7" w:rsidRPr="00B40227" w:rsidRDefault="007834C7" w:rsidP="00B40227">
      <w:pPr>
        <w:spacing w:line="240" w:lineRule="auto"/>
        <w:ind w:firstLine="720"/>
        <w:jc w:val="both"/>
        <w:rPr>
          <w:rFonts w:ascii="Times New Roman" w:hAnsi="Times New Roman" w:cs="Times New Roman"/>
          <w:bCs/>
          <w:sz w:val="24"/>
          <w:szCs w:val="24"/>
        </w:rPr>
      </w:pPr>
      <w:r w:rsidRPr="00B40227">
        <w:rPr>
          <w:rFonts w:ascii="Times New Roman" w:hAnsi="Times New Roman" w:cs="Times New Roman"/>
          <w:bCs/>
          <w:sz w:val="24"/>
          <w:szCs w:val="24"/>
        </w:rPr>
        <w:t>Koefisien regresi ROA sebesar 0,757 dengan nilai signifikansi 0,000 (&lt; 0,05) menunjukkan bahwa ROA berpengaruh positif dan signifikan terhadap Financial Distress. Hal ini berarti bahwa setiap peningkatan ROA sebesar satu satuan akan meningkatkan Financial Distress sebesar 0,757 satuan, dengan asumsi variabel lain konstan.</w:t>
      </w:r>
    </w:p>
    <w:p w14:paraId="24AB7042" w14:textId="77777777" w:rsidR="007834C7" w:rsidRPr="00B40227" w:rsidRDefault="007834C7" w:rsidP="00B40227">
      <w:pPr>
        <w:spacing w:line="240" w:lineRule="auto"/>
        <w:ind w:firstLine="720"/>
        <w:jc w:val="both"/>
        <w:rPr>
          <w:rFonts w:ascii="Times New Roman" w:hAnsi="Times New Roman" w:cs="Times New Roman"/>
          <w:bCs/>
          <w:sz w:val="24"/>
          <w:szCs w:val="24"/>
        </w:rPr>
      </w:pPr>
      <w:r w:rsidRPr="00B40227">
        <w:rPr>
          <w:rFonts w:ascii="Times New Roman" w:hAnsi="Times New Roman" w:cs="Times New Roman"/>
          <w:bCs/>
          <w:sz w:val="24"/>
          <w:szCs w:val="24"/>
        </w:rPr>
        <w:t xml:space="preserve">Sementara itu, koefisien regresi TATO sebesar -1,395 dengan nilai signifikansi 0,000 (&lt; 0,05) menunjukkan bahwa TATO berpengaruh negatif dan signifikan terhadap Financial Distress. Artinya, setiap peningkatan TATO sebesar satu satuan akan menurunkan Financial Distress sebesar 1,395 satuan, dengan asumsi variabel lain konstan. </w:t>
      </w:r>
    </w:p>
    <w:p w14:paraId="5FFE5949" w14:textId="77777777" w:rsidR="007834C7" w:rsidRPr="00B40227" w:rsidRDefault="007834C7" w:rsidP="00B40227">
      <w:pPr>
        <w:spacing w:line="240" w:lineRule="auto"/>
        <w:ind w:firstLine="720"/>
        <w:jc w:val="both"/>
        <w:rPr>
          <w:rFonts w:ascii="Times New Roman" w:hAnsi="Times New Roman" w:cs="Times New Roman"/>
          <w:bCs/>
          <w:sz w:val="24"/>
          <w:szCs w:val="24"/>
        </w:rPr>
      </w:pPr>
      <w:r w:rsidRPr="00B40227">
        <w:rPr>
          <w:rFonts w:ascii="Times New Roman" w:hAnsi="Times New Roman" w:cs="Times New Roman"/>
          <w:bCs/>
          <w:sz w:val="24"/>
          <w:szCs w:val="24"/>
        </w:rPr>
        <w:t xml:space="preserve">Dengan demikian, hasil analisis regresi ini menunjukkan bahwa </w:t>
      </w:r>
      <w:r w:rsidRPr="00B40227">
        <w:rPr>
          <w:rFonts w:ascii="Times New Roman" w:hAnsi="Times New Roman" w:cs="Times New Roman"/>
          <w:sz w:val="24"/>
          <w:szCs w:val="24"/>
        </w:rPr>
        <w:t>Diketahui nilai signifikansi variabel Profitabilitas (ROA) sebesar 0,000 &lt; 0,05, maka dapat disimpulkan bahwa variabel profitabilitas berpengaruh signifikan terhadap financial distress</w:t>
      </w:r>
    </w:p>
    <w:tbl>
      <w:tblPr>
        <w:tblW w:w="5761" w:type="dxa"/>
        <w:jc w:val="center"/>
        <w:tblLook w:val="04A0" w:firstRow="1" w:lastRow="0" w:firstColumn="1" w:lastColumn="0" w:noHBand="0" w:noVBand="1"/>
      </w:tblPr>
      <w:tblGrid>
        <w:gridCol w:w="843"/>
        <w:gridCol w:w="756"/>
        <w:gridCol w:w="1045"/>
        <w:gridCol w:w="2100"/>
        <w:gridCol w:w="1114"/>
      </w:tblGrid>
      <w:tr w:rsidR="007834C7" w:rsidRPr="00B40227" w14:paraId="7E7BB8EF" w14:textId="77777777" w:rsidTr="007834C7">
        <w:trPr>
          <w:trHeight w:val="300"/>
          <w:jc w:val="center"/>
        </w:trPr>
        <w:tc>
          <w:tcPr>
            <w:tcW w:w="5761" w:type="dxa"/>
            <w:gridSpan w:val="5"/>
            <w:tcBorders>
              <w:top w:val="nil"/>
              <w:left w:val="nil"/>
              <w:bottom w:val="nil"/>
              <w:right w:val="nil"/>
            </w:tcBorders>
            <w:shd w:val="clear" w:color="auto" w:fill="auto"/>
            <w:noWrap/>
            <w:vAlign w:val="bottom"/>
            <w:hideMark/>
          </w:tcPr>
          <w:p w14:paraId="2FF2538B" w14:textId="3D8EB58E" w:rsidR="007834C7" w:rsidRPr="00B40227" w:rsidRDefault="009224BC" w:rsidP="00B40227">
            <w:pPr>
              <w:pStyle w:val="Caption"/>
              <w:jc w:val="center"/>
              <w:rPr>
                <w:rFonts w:ascii="Times New Roman" w:hAnsi="Times New Roman" w:cs="Times New Roman"/>
                <w:i w:val="0"/>
                <w:sz w:val="24"/>
                <w:szCs w:val="24"/>
              </w:rPr>
            </w:pPr>
            <w:bookmarkStart w:id="4" w:name="_Toc219627808"/>
            <w:proofErr w:type="spellStart"/>
            <w:r w:rsidRPr="00B40227">
              <w:rPr>
                <w:rFonts w:ascii="Times New Roman" w:hAnsi="Times New Roman" w:cs="Times New Roman"/>
                <w:i w:val="0"/>
                <w:color w:val="auto"/>
                <w:sz w:val="24"/>
                <w:szCs w:val="24"/>
              </w:rPr>
              <w:lastRenderedPageBreak/>
              <w:t>Tabel</w:t>
            </w:r>
            <w:proofErr w:type="spellEnd"/>
            <w:r w:rsidRPr="00B40227">
              <w:rPr>
                <w:rFonts w:ascii="Times New Roman" w:hAnsi="Times New Roman" w:cs="Times New Roman"/>
                <w:i w:val="0"/>
                <w:color w:val="auto"/>
                <w:sz w:val="24"/>
                <w:szCs w:val="24"/>
              </w:rPr>
              <w:t xml:space="preserve"> 5 </w:t>
            </w:r>
            <w:proofErr w:type="spellStart"/>
            <w:r w:rsidR="007834C7" w:rsidRPr="00B40227">
              <w:rPr>
                <w:rFonts w:ascii="Times New Roman" w:eastAsia="Times New Roman" w:hAnsi="Times New Roman" w:cs="Times New Roman"/>
                <w:i w:val="0"/>
                <w:color w:val="auto"/>
                <w:sz w:val="24"/>
                <w:szCs w:val="24"/>
              </w:rPr>
              <w:t>Hasil</w:t>
            </w:r>
            <w:proofErr w:type="spellEnd"/>
            <w:r w:rsidR="007834C7" w:rsidRPr="00B40227">
              <w:rPr>
                <w:rFonts w:ascii="Times New Roman" w:eastAsia="Times New Roman" w:hAnsi="Times New Roman" w:cs="Times New Roman"/>
                <w:i w:val="0"/>
                <w:color w:val="auto"/>
                <w:sz w:val="24"/>
                <w:szCs w:val="24"/>
              </w:rPr>
              <w:t xml:space="preserve"> </w:t>
            </w:r>
            <w:proofErr w:type="spellStart"/>
            <w:r w:rsidR="007834C7" w:rsidRPr="00B40227">
              <w:rPr>
                <w:rFonts w:ascii="Times New Roman" w:eastAsia="Times New Roman" w:hAnsi="Times New Roman" w:cs="Times New Roman"/>
                <w:i w:val="0"/>
                <w:color w:val="auto"/>
                <w:sz w:val="24"/>
                <w:szCs w:val="24"/>
              </w:rPr>
              <w:t>Uji</w:t>
            </w:r>
            <w:proofErr w:type="spellEnd"/>
            <w:r w:rsidR="007834C7" w:rsidRPr="00B40227">
              <w:rPr>
                <w:rFonts w:ascii="Times New Roman" w:eastAsia="Times New Roman" w:hAnsi="Times New Roman" w:cs="Times New Roman"/>
                <w:i w:val="0"/>
                <w:color w:val="auto"/>
                <w:sz w:val="24"/>
                <w:szCs w:val="24"/>
              </w:rPr>
              <w:t xml:space="preserve"> </w:t>
            </w:r>
            <w:proofErr w:type="spellStart"/>
            <w:r w:rsidR="007834C7" w:rsidRPr="00B40227">
              <w:rPr>
                <w:rFonts w:ascii="Times New Roman" w:eastAsia="Times New Roman" w:hAnsi="Times New Roman" w:cs="Times New Roman"/>
                <w:i w:val="0"/>
                <w:color w:val="auto"/>
                <w:sz w:val="24"/>
                <w:szCs w:val="24"/>
              </w:rPr>
              <w:t>Koefisien</w:t>
            </w:r>
            <w:proofErr w:type="spellEnd"/>
            <w:r w:rsidR="007834C7" w:rsidRPr="00B40227">
              <w:rPr>
                <w:rFonts w:ascii="Times New Roman" w:eastAsia="Times New Roman" w:hAnsi="Times New Roman" w:cs="Times New Roman"/>
                <w:i w:val="0"/>
                <w:color w:val="auto"/>
                <w:sz w:val="24"/>
                <w:szCs w:val="24"/>
              </w:rPr>
              <w:t xml:space="preserve"> </w:t>
            </w:r>
            <w:proofErr w:type="spellStart"/>
            <w:r w:rsidR="007834C7" w:rsidRPr="00B40227">
              <w:rPr>
                <w:rFonts w:ascii="Times New Roman" w:eastAsia="Times New Roman" w:hAnsi="Times New Roman" w:cs="Times New Roman"/>
                <w:i w:val="0"/>
                <w:color w:val="auto"/>
                <w:sz w:val="24"/>
                <w:szCs w:val="24"/>
              </w:rPr>
              <w:t>Determinasi</w:t>
            </w:r>
            <w:bookmarkEnd w:id="4"/>
            <w:proofErr w:type="spellEnd"/>
          </w:p>
        </w:tc>
      </w:tr>
      <w:tr w:rsidR="007834C7" w:rsidRPr="00B40227" w14:paraId="53236AAD" w14:textId="77777777" w:rsidTr="007834C7">
        <w:trPr>
          <w:trHeight w:val="300"/>
          <w:jc w:val="center"/>
        </w:trPr>
        <w:tc>
          <w:tcPr>
            <w:tcW w:w="791" w:type="dxa"/>
            <w:tcBorders>
              <w:top w:val="single" w:sz="4" w:space="0" w:color="auto"/>
              <w:left w:val="nil"/>
              <w:bottom w:val="single" w:sz="4" w:space="0" w:color="auto"/>
              <w:right w:val="nil"/>
            </w:tcBorders>
            <w:shd w:val="clear" w:color="auto" w:fill="auto"/>
            <w:noWrap/>
            <w:vAlign w:val="bottom"/>
            <w:hideMark/>
          </w:tcPr>
          <w:p w14:paraId="6B72A6ED" w14:textId="77777777" w:rsidR="007834C7" w:rsidRPr="00B40227" w:rsidRDefault="007834C7" w:rsidP="00B40227">
            <w:pPr>
              <w:spacing w:after="0" w:line="240" w:lineRule="auto"/>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Model</w:t>
            </w:r>
          </w:p>
        </w:tc>
        <w:tc>
          <w:tcPr>
            <w:tcW w:w="711" w:type="dxa"/>
            <w:tcBorders>
              <w:top w:val="single" w:sz="4" w:space="0" w:color="auto"/>
              <w:left w:val="nil"/>
              <w:bottom w:val="single" w:sz="4" w:space="0" w:color="auto"/>
              <w:right w:val="nil"/>
            </w:tcBorders>
            <w:shd w:val="clear" w:color="auto" w:fill="auto"/>
            <w:noWrap/>
            <w:vAlign w:val="bottom"/>
            <w:hideMark/>
          </w:tcPr>
          <w:p w14:paraId="287AC6EA" w14:textId="77777777" w:rsidR="007834C7" w:rsidRPr="00B40227" w:rsidRDefault="007834C7" w:rsidP="00B40227">
            <w:pPr>
              <w:spacing w:after="0" w:line="240" w:lineRule="auto"/>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R</w:t>
            </w:r>
          </w:p>
        </w:tc>
        <w:tc>
          <w:tcPr>
            <w:tcW w:w="1045" w:type="dxa"/>
            <w:tcBorders>
              <w:top w:val="single" w:sz="4" w:space="0" w:color="auto"/>
              <w:left w:val="nil"/>
              <w:bottom w:val="single" w:sz="4" w:space="0" w:color="auto"/>
              <w:right w:val="nil"/>
            </w:tcBorders>
            <w:shd w:val="clear" w:color="auto" w:fill="auto"/>
            <w:noWrap/>
            <w:vAlign w:val="bottom"/>
            <w:hideMark/>
          </w:tcPr>
          <w:p w14:paraId="092DB961" w14:textId="77777777" w:rsidR="007834C7" w:rsidRPr="00B40227" w:rsidRDefault="007834C7" w:rsidP="00B40227">
            <w:pPr>
              <w:spacing w:after="0" w:line="240" w:lineRule="auto"/>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R Square</w:t>
            </w:r>
          </w:p>
        </w:tc>
        <w:tc>
          <w:tcPr>
            <w:tcW w:w="2100" w:type="dxa"/>
            <w:tcBorders>
              <w:top w:val="single" w:sz="4" w:space="0" w:color="auto"/>
              <w:left w:val="nil"/>
              <w:bottom w:val="single" w:sz="4" w:space="0" w:color="auto"/>
              <w:right w:val="nil"/>
            </w:tcBorders>
            <w:shd w:val="clear" w:color="auto" w:fill="auto"/>
            <w:noWrap/>
            <w:vAlign w:val="bottom"/>
            <w:hideMark/>
          </w:tcPr>
          <w:p w14:paraId="3A2D84D2" w14:textId="77777777" w:rsidR="007834C7" w:rsidRPr="00B40227" w:rsidRDefault="007834C7" w:rsidP="00B40227">
            <w:pPr>
              <w:spacing w:after="0" w:line="240" w:lineRule="auto"/>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Adjusted R Square</w:t>
            </w:r>
          </w:p>
        </w:tc>
        <w:tc>
          <w:tcPr>
            <w:tcW w:w="1114" w:type="dxa"/>
            <w:tcBorders>
              <w:top w:val="single" w:sz="4" w:space="0" w:color="auto"/>
              <w:left w:val="nil"/>
              <w:bottom w:val="single" w:sz="4" w:space="0" w:color="auto"/>
              <w:right w:val="nil"/>
            </w:tcBorders>
            <w:shd w:val="clear" w:color="auto" w:fill="auto"/>
            <w:noWrap/>
            <w:vAlign w:val="bottom"/>
            <w:hideMark/>
          </w:tcPr>
          <w:p w14:paraId="7F4D4A2C" w14:textId="77777777" w:rsidR="007834C7" w:rsidRPr="00B40227" w:rsidRDefault="007834C7" w:rsidP="00B40227">
            <w:pPr>
              <w:spacing w:after="0" w:line="240" w:lineRule="auto"/>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Std. Error</w:t>
            </w:r>
          </w:p>
        </w:tc>
      </w:tr>
      <w:tr w:rsidR="007834C7" w:rsidRPr="00B40227" w14:paraId="52B996F6" w14:textId="77777777" w:rsidTr="007834C7">
        <w:trPr>
          <w:trHeight w:val="300"/>
          <w:jc w:val="center"/>
        </w:trPr>
        <w:tc>
          <w:tcPr>
            <w:tcW w:w="791" w:type="dxa"/>
            <w:tcBorders>
              <w:top w:val="nil"/>
              <w:left w:val="nil"/>
              <w:bottom w:val="nil"/>
              <w:right w:val="nil"/>
            </w:tcBorders>
            <w:shd w:val="clear" w:color="auto" w:fill="auto"/>
            <w:noWrap/>
            <w:vAlign w:val="bottom"/>
            <w:hideMark/>
          </w:tcPr>
          <w:p w14:paraId="10C04FE2" w14:textId="77777777" w:rsidR="007834C7" w:rsidRPr="00B40227" w:rsidRDefault="007834C7" w:rsidP="00B40227">
            <w:pPr>
              <w:spacing w:after="0" w:line="240" w:lineRule="auto"/>
              <w:rPr>
                <w:rFonts w:ascii="Times New Roman" w:eastAsia="Times New Roman" w:hAnsi="Times New Roman" w:cs="Times New Roman"/>
                <w:color w:val="000000"/>
                <w:sz w:val="24"/>
                <w:szCs w:val="24"/>
              </w:rPr>
            </w:pPr>
          </w:p>
        </w:tc>
        <w:tc>
          <w:tcPr>
            <w:tcW w:w="711" w:type="dxa"/>
            <w:tcBorders>
              <w:top w:val="nil"/>
              <w:left w:val="nil"/>
              <w:bottom w:val="nil"/>
              <w:right w:val="nil"/>
            </w:tcBorders>
            <w:shd w:val="clear" w:color="auto" w:fill="auto"/>
            <w:noWrap/>
            <w:vAlign w:val="bottom"/>
            <w:hideMark/>
          </w:tcPr>
          <w:p w14:paraId="3CC54D32" w14:textId="77777777" w:rsidR="007834C7" w:rsidRPr="00B40227" w:rsidRDefault="007834C7" w:rsidP="00B40227">
            <w:pPr>
              <w:spacing w:after="0" w:line="240" w:lineRule="auto"/>
              <w:jc w:val="right"/>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0,996</w:t>
            </w:r>
          </w:p>
        </w:tc>
        <w:tc>
          <w:tcPr>
            <w:tcW w:w="1045" w:type="dxa"/>
            <w:tcBorders>
              <w:top w:val="nil"/>
              <w:left w:val="nil"/>
              <w:bottom w:val="nil"/>
              <w:right w:val="nil"/>
            </w:tcBorders>
            <w:shd w:val="clear" w:color="auto" w:fill="auto"/>
            <w:noWrap/>
            <w:vAlign w:val="bottom"/>
            <w:hideMark/>
          </w:tcPr>
          <w:p w14:paraId="782F4490" w14:textId="77777777" w:rsidR="007834C7" w:rsidRPr="00B40227" w:rsidRDefault="007834C7" w:rsidP="00B40227">
            <w:pPr>
              <w:spacing w:after="0" w:line="240" w:lineRule="auto"/>
              <w:jc w:val="right"/>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0,992</w:t>
            </w:r>
          </w:p>
        </w:tc>
        <w:tc>
          <w:tcPr>
            <w:tcW w:w="2100" w:type="dxa"/>
            <w:tcBorders>
              <w:top w:val="nil"/>
              <w:left w:val="nil"/>
              <w:bottom w:val="nil"/>
              <w:right w:val="nil"/>
            </w:tcBorders>
            <w:shd w:val="clear" w:color="auto" w:fill="auto"/>
            <w:noWrap/>
            <w:vAlign w:val="bottom"/>
            <w:hideMark/>
          </w:tcPr>
          <w:p w14:paraId="48663A81" w14:textId="77777777" w:rsidR="007834C7" w:rsidRPr="00B40227" w:rsidRDefault="007834C7" w:rsidP="00B40227">
            <w:pPr>
              <w:spacing w:after="0" w:line="240" w:lineRule="auto"/>
              <w:jc w:val="right"/>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0,992</w:t>
            </w:r>
          </w:p>
        </w:tc>
        <w:tc>
          <w:tcPr>
            <w:tcW w:w="1114" w:type="dxa"/>
            <w:tcBorders>
              <w:top w:val="nil"/>
              <w:left w:val="nil"/>
              <w:bottom w:val="nil"/>
              <w:right w:val="nil"/>
            </w:tcBorders>
            <w:shd w:val="clear" w:color="auto" w:fill="auto"/>
            <w:noWrap/>
            <w:vAlign w:val="bottom"/>
            <w:hideMark/>
          </w:tcPr>
          <w:p w14:paraId="14DF39D0" w14:textId="77777777" w:rsidR="007834C7" w:rsidRPr="00B40227" w:rsidRDefault="007834C7" w:rsidP="00B40227">
            <w:pPr>
              <w:spacing w:after="0" w:line="240" w:lineRule="auto"/>
              <w:jc w:val="right"/>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0,3782</w:t>
            </w:r>
          </w:p>
        </w:tc>
      </w:tr>
      <w:tr w:rsidR="007834C7" w:rsidRPr="00B40227" w14:paraId="3E054C76" w14:textId="77777777" w:rsidTr="007834C7">
        <w:trPr>
          <w:trHeight w:val="300"/>
          <w:jc w:val="center"/>
        </w:trPr>
        <w:tc>
          <w:tcPr>
            <w:tcW w:w="5761" w:type="dxa"/>
            <w:gridSpan w:val="5"/>
            <w:tcBorders>
              <w:top w:val="single" w:sz="4" w:space="0" w:color="auto"/>
              <w:left w:val="nil"/>
              <w:bottom w:val="nil"/>
              <w:right w:val="nil"/>
            </w:tcBorders>
            <w:shd w:val="clear" w:color="auto" w:fill="auto"/>
            <w:noWrap/>
            <w:vAlign w:val="bottom"/>
            <w:hideMark/>
          </w:tcPr>
          <w:p w14:paraId="34E13043" w14:textId="77777777" w:rsidR="007834C7" w:rsidRPr="00B40227" w:rsidRDefault="007834C7" w:rsidP="00B40227">
            <w:pPr>
              <w:spacing w:after="0" w:line="240" w:lineRule="auto"/>
              <w:jc w:val="center"/>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Sumber: data diolah, 2025</w:t>
            </w:r>
          </w:p>
        </w:tc>
      </w:tr>
    </w:tbl>
    <w:p w14:paraId="701FFD53" w14:textId="77777777" w:rsidR="009224BC" w:rsidRPr="00B40227" w:rsidRDefault="009224BC" w:rsidP="00B40227">
      <w:pPr>
        <w:spacing w:line="240" w:lineRule="auto"/>
        <w:ind w:firstLine="720"/>
        <w:jc w:val="both"/>
        <w:rPr>
          <w:rFonts w:ascii="Times New Roman" w:hAnsi="Times New Roman" w:cs="Times New Roman"/>
          <w:bCs/>
          <w:sz w:val="24"/>
          <w:szCs w:val="24"/>
        </w:rPr>
      </w:pPr>
    </w:p>
    <w:p w14:paraId="6F7C1EF7" w14:textId="21C3D06F" w:rsidR="007834C7" w:rsidRPr="00B40227" w:rsidRDefault="007834C7" w:rsidP="00B40227">
      <w:pPr>
        <w:spacing w:line="240" w:lineRule="auto"/>
        <w:ind w:firstLine="720"/>
        <w:jc w:val="both"/>
        <w:rPr>
          <w:rFonts w:ascii="Times New Roman" w:hAnsi="Times New Roman" w:cs="Times New Roman"/>
          <w:bCs/>
          <w:sz w:val="24"/>
          <w:szCs w:val="24"/>
        </w:rPr>
      </w:pPr>
      <w:r w:rsidRPr="00B40227">
        <w:rPr>
          <w:rFonts w:ascii="Times New Roman" w:hAnsi="Times New Roman" w:cs="Times New Roman"/>
          <w:bCs/>
          <w:sz w:val="24"/>
          <w:szCs w:val="24"/>
        </w:rPr>
        <w:t xml:space="preserve">Berdasarkan tabel di atas, diperoleh nilai koefisien korelasi (R) sebesar 0,996, yang menunjukkan adanya hubungan yang sangat kuat antara variabel independen ROA dan TATO dengan variabel dependen Financial Distress. Nilai R Square sebesar 0,992 menunjukkan bahwa 99,2% variasi Financial Distress dapat dijelaskan oleh variabel ROA dan TATO dalam model regresi, sedangkan sisanya sebesar 0,8% dijelaskan oleh variabel lain di luar model penelitian ini. </w:t>
      </w:r>
    </w:p>
    <w:p w14:paraId="580F8E4F" w14:textId="6D25908A" w:rsidR="007834C7" w:rsidRPr="00B40227" w:rsidRDefault="007834C7" w:rsidP="00B40227">
      <w:pPr>
        <w:spacing w:line="240" w:lineRule="auto"/>
        <w:ind w:firstLine="720"/>
        <w:jc w:val="both"/>
        <w:rPr>
          <w:rFonts w:ascii="Times New Roman" w:hAnsi="Times New Roman" w:cs="Times New Roman"/>
          <w:bCs/>
          <w:sz w:val="24"/>
          <w:szCs w:val="24"/>
        </w:rPr>
      </w:pPr>
      <w:r w:rsidRPr="00B40227">
        <w:rPr>
          <w:rFonts w:ascii="Times New Roman" w:hAnsi="Times New Roman" w:cs="Times New Roman"/>
          <w:bCs/>
          <w:sz w:val="24"/>
          <w:szCs w:val="24"/>
        </w:rPr>
        <w:t>Nilai Adjusted R Square sebesar 0,992 menunjukkan bahwa setelah disesuaikan dengan jumlah variabel independen yang digunakan, kemampuan model dalam menjelaskan variabel dependen tetap sangat tinggi. Sementara itu, nilai Std. Error of the Estimate sebesar 0,37820 menunjukkan tingkat kesalahan prediksi yang relatif kecil, sehingga dapat disimpulkan bahwa model regresi memiliki tingkat ketepatan yang sangat baik dalam menjelaskan Financial Distress.</w:t>
      </w:r>
    </w:p>
    <w:p w14:paraId="5526F4BE" w14:textId="228482FA" w:rsidR="009224BC" w:rsidRPr="00B40227" w:rsidRDefault="009224BC" w:rsidP="00B40227">
      <w:pPr>
        <w:spacing w:line="240" w:lineRule="auto"/>
        <w:jc w:val="both"/>
        <w:rPr>
          <w:rFonts w:ascii="Times New Roman" w:hAnsi="Times New Roman" w:cs="Times New Roman"/>
          <w:bCs/>
          <w:sz w:val="24"/>
          <w:szCs w:val="24"/>
          <w:lang w:val="en-US"/>
        </w:rPr>
      </w:pPr>
      <w:proofErr w:type="spellStart"/>
      <w:r w:rsidRPr="00B40227">
        <w:rPr>
          <w:rFonts w:ascii="Times New Roman" w:hAnsi="Times New Roman" w:cs="Times New Roman"/>
          <w:bCs/>
          <w:sz w:val="24"/>
          <w:szCs w:val="24"/>
          <w:lang w:val="en-US"/>
        </w:rPr>
        <w:t>Persamaan</w:t>
      </w:r>
      <w:proofErr w:type="spellEnd"/>
      <w:r w:rsidRPr="00B40227">
        <w:rPr>
          <w:rFonts w:ascii="Times New Roman" w:hAnsi="Times New Roman" w:cs="Times New Roman"/>
          <w:bCs/>
          <w:sz w:val="24"/>
          <w:szCs w:val="24"/>
          <w:lang w:val="en-US"/>
        </w:rPr>
        <w:t xml:space="preserve"> </w:t>
      </w:r>
      <w:proofErr w:type="spellStart"/>
      <w:r w:rsidRPr="00B40227">
        <w:rPr>
          <w:rFonts w:ascii="Times New Roman" w:hAnsi="Times New Roman" w:cs="Times New Roman"/>
          <w:bCs/>
          <w:sz w:val="24"/>
          <w:szCs w:val="24"/>
          <w:lang w:val="en-US"/>
        </w:rPr>
        <w:t>Regresi</w:t>
      </w:r>
      <w:proofErr w:type="spellEnd"/>
      <w:r w:rsidRPr="00B40227">
        <w:rPr>
          <w:rFonts w:ascii="Times New Roman" w:hAnsi="Times New Roman" w:cs="Times New Roman"/>
          <w:bCs/>
          <w:sz w:val="24"/>
          <w:szCs w:val="24"/>
          <w:lang w:val="en-US"/>
        </w:rPr>
        <w:t xml:space="preserve"> 2:</w:t>
      </w:r>
    </w:p>
    <w:tbl>
      <w:tblPr>
        <w:tblW w:w="5859" w:type="dxa"/>
        <w:jc w:val="center"/>
        <w:tblLook w:val="04A0" w:firstRow="1" w:lastRow="0" w:firstColumn="1" w:lastColumn="0" w:noHBand="0" w:noVBand="1"/>
      </w:tblPr>
      <w:tblGrid>
        <w:gridCol w:w="2449"/>
        <w:gridCol w:w="1662"/>
        <w:gridCol w:w="992"/>
        <w:gridCol w:w="756"/>
      </w:tblGrid>
      <w:tr w:rsidR="009224BC" w:rsidRPr="00B40227" w14:paraId="308A432A" w14:textId="77777777" w:rsidTr="009224BC">
        <w:trPr>
          <w:trHeight w:val="300"/>
          <w:jc w:val="center"/>
        </w:trPr>
        <w:tc>
          <w:tcPr>
            <w:tcW w:w="5859" w:type="dxa"/>
            <w:gridSpan w:val="4"/>
            <w:tcBorders>
              <w:top w:val="nil"/>
              <w:left w:val="nil"/>
              <w:bottom w:val="nil"/>
              <w:right w:val="nil"/>
            </w:tcBorders>
            <w:shd w:val="clear" w:color="auto" w:fill="auto"/>
            <w:noWrap/>
            <w:vAlign w:val="bottom"/>
            <w:hideMark/>
          </w:tcPr>
          <w:p w14:paraId="1D8C75A7" w14:textId="736978A8" w:rsidR="009224BC" w:rsidRPr="00B40227" w:rsidRDefault="009224BC" w:rsidP="00B40227">
            <w:pPr>
              <w:pStyle w:val="Caption"/>
              <w:jc w:val="center"/>
              <w:rPr>
                <w:rFonts w:ascii="Times New Roman" w:hAnsi="Times New Roman" w:cs="Times New Roman"/>
                <w:i w:val="0"/>
                <w:sz w:val="24"/>
                <w:szCs w:val="24"/>
              </w:rPr>
            </w:pPr>
            <w:bookmarkStart w:id="5" w:name="_Toc219627809"/>
            <w:proofErr w:type="spellStart"/>
            <w:r w:rsidRPr="00B40227">
              <w:rPr>
                <w:rFonts w:ascii="Times New Roman" w:hAnsi="Times New Roman" w:cs="Times New Roman"/>
                <w:i w:val="0"/>
                <w:color w:val="auto"/>
                <w:sz w:val="24"/>
                <w:szCs w:val="24"/>
              </w:rPr>
              <w:t>Tabel</w:t>
            </w:r>
            <w:proofErr w:type="spellEnd"/>
            <w:r w:rsidRPr="00B40227">
              <w:rPr>
                <w:rFonts w:ascii="Times New Roman" w:hAnsi="Times New Roman" w:cs="Times New Roman"/>
                <w:i w:val="0"/>
                <w:color w:val="auto"/>
                <w:sz w:val="24"/>
                <w:szCs w:val="24"/>
              </w:rPr>
              <w:t xml:space="preserve"> 6 </w:t>
            </w:r>
            <w:proofErr w:type="spellStart"/>
            <w:r w:rsidRPr="00B40227">
              <w:rPr>
                <w:rFonts w:ascii="Times New Roman" w:eastAsia="Times New Roman" w:hAnsi="Times New Roman" w:cs="Times New Roman"/>
                <w:i w:val="0"/>
                <w:color w:val="000000"/>
                <w:sz w:val="24"/>
                <w:szCs w:val="24"/>
              </w:rPr>
              <w:t>Hasil</w:t>
            </w:r>
            <w:proofErr w:type="spellEnd"/>
            <w:r w:rsidRPr="00B40227">
              <w:rPr>
                <w:rFonts w:ascii="Times New Roman" w:eastAsia="Times New Roman" w:hAnsi="Times New Roman" w:cs="Times New Roman"/>
                <w:i w:val="0"/>
                <w:color w:val="000000"/>
                <w:sz w:val="24"/>
                <w:szCs w:val="24"/>
              </w:rPr>
              <w:t xml:space="preserve"> </w:t>
            </w:r>
            <w:proofErr w:type="spellStart"/>
            <w:r w:rsidRPr="00B40227">
              <w:rPr>
                <w:rFonts w:ascii="Times New Roman" w:eastAsia="Times New Roman" w:hAnsi="Times New Roman" w:cs="Times New Roman"/>
                <w:i w:val="0"/>
                <w:color w:val="000000"/>
                <w:sz w:val="24"/>
                <w:szCs w:val="24"/>
              </w:rPr>
              <w:t>Regresi</w:t>
            </w:r>
            <w:proofErr w:type="spellEnd"/>
            <w:r w:rsidRPr="00B40227">
              <w:rPr>
                <w:rFonts w:ascii="Times New Roman" w:eastAsia="Times New Roman" w:hAnsi="Times New Roman" w:cs="Times New Roman"/>
                <w:i w:val="0"/>
                <w:color w:val="000000"/>
                <w:sz w:val="24"/>
                <w:szCs w:val="24"/>
              </w:rPr>
              <w:t xml:space="preserve"> </w:t>
            </w:r>
            <w:proofErr w:type="spellStart"/>
            <w:r w:rsidRPr="00B40227">
              <w:rPr>
                <w:rFonts w:ascii="Times New Roman" w:eastAsia="Times New Roman" w:hAnsi="Times New Roman" w:cs="Times New Roman"/>
                <w:i w:val="0"/>
                <w:color w:val="000000"/>
                <w:sz w:val="24"/>
                <w:szCs w:val="24"/>
              </w:rPr>
              <w:t>Moderasi</w:t>
            </w:r>
            <w:proofErr w:type="spellEnd"/>
            <w:r w:rsidRPr="00B40227">
              <w:rPr>
                <w:rFonts w:ascii="Times New Roman" w:eastAsia="Times New Roman" w:hAnsi="Times New Roman" w:cs="Times New Roman"/>
                <w:i w:val="0"/>
                <w:color w:val="000000"/>
                <w:sz w:val="24"/>
                <w:szCs w:val="24"/>
              </w:rPr>
              <w:t xml:space="preserve"> 2</w:t>
            </w:r>
            <w:bookmarkEnd w:id="5"/>
          </w:p>
        </w:tc>
      </w:tr>
      <w:tr w:rsidR="009224BC" w:rsidRPr="00B40227" w14:paraId="2BAAB91F" w14:textId="77777777" w:rsidTr="009224BC">
        <w:trPr>
          <w:trHeight w:val="300"/>
          <w:jc w:val="center"/>
        </w:trPr>
        <w:tc>
          <w:tcPr>
            <w:tcW w:w="2449" w:type="dxa"/>
            <w:tcBorders>
              <w:top w:val="single" w:sz="4" w:space="0" w:color="auto"/>
              <w:left w:val="nil"/>
              <w:bottom w:val="single" w:sz="4" w:space="0" w:color="auto"/>
              <w:right w:val="nil"/>
            </w:tcBorders>
            <w:shd w:val="clear" w:color="auto" w:fill="auto"/>
            <w:noWrap/>
            <w:vAlign w:val="bottom"/>
            <w:hideMark/>
          </w:tcPr>
          <w:p w14:paraId="433F5E47" w14:textId="77777777" w:rsidR="009224BC" w:rsidRPr="00B40227" w:rsidRDefault="009224BC" w:rsidP="00B40227">
            <w:pPr>
              <w:spacing w:after="0" w:line="240" w:lineRule="auto"/>
              <w:jc w:val="center"/>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Variabel</w:t>
            </w:r>
          </w:p>
        </w:tc>
        <w:tc>
          <w:tcPr>
            <w:tcW w:w="1662" w:type="dxa"/>
            <w:tcBorders>
              <w:top w:val="single" w:sz="4" w:space="0" w:color="auto"/>
              <w:left w:val="nil"/>
              <w:bottom w:val="single" w:sz="4" w:space="0" w:color="auto"/>
              <w:right w:val="nil"/>
            </w:tcBorders>
            <w:shd w:val="clear" w:color="auto" w:fill="auto"/>
            <w:noWrap/>
            <w:vAlign w:val="bottom"/>
            <w:hideMark/>
          </w:tcPr>
          <w:p w14:paraId="71109039" w14:textId="77777777" w:rsidR="009224BC" w:rsidRPr="00B40227" w:rsidRDefault="009224BC" w:rsidP="00B40227">
            <w:pPr>
              <w:spacing w:after="0" w:line="240" w:lineRule="auto"/>
              <w:jc w:val="center"/>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Koefisien  (B)</w:t>
            </w:r>
          </w:p>
        </w:tc>
        <w:tc>
          <w:tcPr>
            <w:tcW w:w="992" w:type="dxa"/>
            <w:tcBorders>
              <w:top w:val="single" w:sz="4" w:space="0" w:color="auto"/>
              <w:left w:val="nil"/>
              <w:bottom w:val="single" w:sz="4" w:space="0" w:color="auto"/>
              <w:right w:val="nil"/>
            </w:tcBorders>
            <w:shd w:val="clear" w:color="auto" w:fill="auto"/>
            <w:noWrap/>
            <w:vAlign w:val="bottom"/>
            <w:hideMark/>
          </w:tcPr>
          <w:p w14:paraId="2379D105" w14:textId="77777777" w:rsidR="009224BC" w:rsidRPr="00B40227" w:rsidRDefault="009224BC" w:rsidP="00B40227">
            <w:pPr>
              <w:spacing w:after="0" w:line="240" w:lineRule="auto"/>
              <w:jc w:val="center"/>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t-hitung</w:t>
            </w:r>
          </w:p>
        </w:tc>
        <w:tc>
          <w:tcPr>
            <w:tcW w:w="756" w:type="dxa"/>
            <w:tcBorders>
              <w:top w:val="single" w:sz="4" w:space="0" w:color="auto"/>
              <w:left w:val="nil"/>
              <w:bottom w:val="single" w:sz="4" w:space="0" w:color="auto"/>
              <w:right w:val="nil"/>
            </w:tcBorders>
            <w:shd w:val="clear" w:color="auto" w:fill="auto"/>
            <w:noWrap/>
            <w:vAlign w:val="bottom"/>
            <w:hideMark/>
          </w:tcPr>
          <w:p w14:paraId="13547F77" w14:textId="77777777" w:rsidR="009224BC" w:rsidRPr="00B40227" w:rsidRDefault="009224BC" w:rsidP="00B40227">
            <w:pPr>
              <w:spacing w:after="0" w:line="240" w:lineRule="auto"/>
              <w:jc w:val="center"/>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Sig.</w:t>
            </w:r>
          </w:p>
        </w:tc>
      </w:tr>
      <w:tr w:rsidR="009224BC" w:rsidRPr="00B40227" w14:paraId="69FC9FD2" w14:textId="77777777" w:rsidTr="009224BC">
        <w:trPr>
          <w:trHeight w:val="300"/>
          <w:jc w:val="center"/>
        </w:trPr>
        <w:tc>
          <w:tcPr>
            <w:tcW w:w="2449" w:type="dxa"/>
            <w:tcBorders>
              <w:top w:val="nil"/>
              <w:left w:val="nil"/>
              <w:bottom w:val="nil"/>
              <w:right w:val="nil"/>
            </w:tcBorders>
            <w:shd w:val="clear" w:color="auto" w:fill="auto"/>
            <w:noWrap/>
            <w:vAlign w:val="bottom"/>
            <w:hideMark/>
          </w:tcPr>
          <w:p w14:paraId="4F8C9947" w14:textId="77777777" w:rsidR="009224BC" w:rsidRPr="00B40227" w:rsidRDefault="009224BC" w:rsidP="00B40227">
            <w:pPr>
              <w:spacing w:after="0" w:line="240" w:lineRule="auto"/>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Konstanta</w:t>
            </w:r>
          </w:p>
        </w:tc>
        <w:tc>
          <w:tcPr>
            <w:tcW w:w="1662" w:type="dxa"/>
            <w:tcBorders>
              <w:top w:val="nil"/>
              <w:left w:val="nil"/>
              <w:bottom w:val="nil"/>
              <w:right w:val="nil"/>
            </w:tcBorders>
            <w:shd w:val="clear" w:color="auto" w:fill="auto"/>
            <w:noWrap/>
            <w:vAlign w:val="bottom"/>
            <w:hideMark/>
          </w:tcPr>
          <w:p w14:paraId="5FE1096A" w14:textId="77777777" w:rsidR="009224BC" w:rsidRPr="00B40227" w:rsidRDefault="009224BC" w:rsidP="00B40227">
            <w:pPr>
              <w:spacing w:after="0" w:line="240" w:lineRule="auto"/>
              <w:jc w:val="center"/>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2,102</w:t>
            </w:r>
          </w:p>
        </w:tc>
        <w:tc>
          <w:tcPr>
            <w:tcW w:w="992" w:type="dxa"/>
            <w:tcBorders>
              <w:top w:val="nil"/>
              <w:left w:val="nil"/>
              <w:bottom w:val="nil"/>
              <w:right w:val="nil"/>
            </w:tcBorders>
            <w:shd w:val="clear" w:color="auto" w:fill="auto"/>
            <w:noWrap/>
            <w:vAlign w:val="bottom"/>
            <w:hideMark/>
          </w:tcPr>
          <w:p w14:paraId="5733126E" w14:textId="77777777" w:rsidR="009224BC" w:rsidRPr="00B40227" w:rsidRDefault="009224BC" w:rsidP="00B40227">
            <w:pPr>
              <w:spacing w:after="0" w:line="240" w:lineRule="auto"/>
              <w:jc w:val="center"/>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82,848</w:t>
            </w:r>
          </w:p>
        </w:tc>
        <w:tc>
          <w:tcPr>
            <w:tcW w:w="756" w:type="dxa"/>
            <w:tcBorders>
              <w:top w:val="nil"/>
              <w:left w:val="nil"/>
              <w:bottom w:val="nil"/>
              <w:right w:val="nil"/>
            </w:tcBorders>
            <w:shd w:val="clear" w:color="auto" w:fill="auto"/>
            <w:noWrap/>
            <w:vAlign w:val="bottom"/>
            <w:hideMark/>
          </w:tcPr>
          <w:p w14:paraId="5D56E784" w14:textId="77777777" w:rsidR="009224BC" w:rsidRPr="00B40227" w:rsidRDefault="009224BC" w:rsidP="00B40227">
            <w:pPr>
              <w:spacing w:after="0" w:line="240" w:lineRule="auto"/>
              <w:jc w:val="center"/>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0,000</w:t>
            </w:r>
          </w:p>
        </w:tc>
      </w:tr>
      <w:tr w:rsidR="009224BC" w:rsidRPr="00B40227" w14:paraId="060582EB" w14:textId="77777777" w:rsidTr="009224BC">
        <w:trPr>
          <w:trHeight w:val="300"/>
          <w:jc w:val="center"/>
        </w:trPr>
        <w:tc>
          <w:tcPr>
            <w:tcW w:w="2449" w:type="dxa"/>
            <w:tcBorders>
              <w:top w:val="nil"/>
              <w:left w:val="nil"/>
              <w:bottom w:val="nil"/>
              <w:right w:val="nil"/>
            </w:tcBorders>
            <w:shd w:val="clear" w:color="auto" w:fill="auto"/>
            <w:noWrap/>
            <w:vAlign w:val="bottom"/>
            <w:hideMark/>
          </w:tcPr>
          <w:p w14:paraId="1B8C3892" w14:textId="77777777" w:rsidR="009224BC" w:rsidRPr="00B40227" w:rsidRDefault="009224BC" w:rsidP="00B40227">
            <w:pPr>
              <w:spacing w:after="0" w:line="240" w:lineRule="auto"/>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ROA</w:t>
            </w:r>
          </w:p>
        </w:tc>
        <w:tc>
          <w:tcPr>
            <w:tcW w:w="1662" w:type="dxa"/>
            <w:tcBorders>
              <w:top w:val="nil"/>
              <w:left w:val="nil"/>
              <w:bottom w:val="nil"/>
              <w:right w:val="nil"/>
            </w:tcBorders>
            <w:shd w:val="clear" w:color="auto" w:fill="auto"/>
            <w:noWrap/>
            <w:vAlign w:val="bottom"/>
            <w:hideMark/>
          </w:tcPr>
          <w:p w14:paraId="6D63077D" w14:textId="77777777" w:rsidR="009224BC" w:rsidRPr="00B40227" w:rsidRDefault="009224BC" w:rsidP="00B40227">
            <w:pPr>
              <w:spacing w:after="0" w:line="240" w:lineRule="auto"/>
              <w:jc w:val="center"/>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0,878</w:t>
            </w:r>
          </w:p>
        </w:tc>
        <w:tc>
          <w:tcPr>
            <w:tcW w:w="992" w:type="dxa"/>
            <w:tcBorders>
              <w:top w:val="nil"/>
              <w:left w:val="nil"/>
              <w:bottom w:val="nil"/>
              <w:right w:val="nil"/>
            </w:tcBorders>
            <w:shd w:val="clear" w:color="auto" w:fill="auto"/>
            <w:noWrap/>
            <w:vAlign w:val="bottom"/>
            <w:hideMark/>
          </w:tcPr>
          <w:p w14:paraId="0B232712" w14:textId="77777777" w:rsidR="009224BC" w:rsidRPr="00B40227" w:rsidRDefault="009224BC" w:rsidP="00B40227">
            <w:pPr>
              <w:spacing w:after="0" w:line="240" w:lineRule="auto"/>
              <w:jc w:val="center"/>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4,822</w:t>
            </w:r>
          </w:p>
        </w:tc>
        <w:tc>
          <w:tcPr>
            <w:tcW w:w="756" w:type="dxa"/>
            <w:tcBorders>
              <w:top w:val="nil"/>
              <w:left w:val="nil"/>
              <w:bottom w:val="nil"/>
              <w:right w:val="nil"/>
            </w:tcBorders>
            <w:shd w:val="clear" w:color="auto" w:fill="auto"/>
            <w:noWrap/>
            <w:vAlign w:val="bottom"/>
            <w:hideMark/>
          </w:tcPr>
          <w:p w14:paraId="5E9E9D4D" w14:textId="77777777" w:rsidR="009224BC" w:rsidRPr="00B40227" w:rsidRDefault="009224BC" w:rsidP="00B40227">
            <w:pPr>
              <w:spacing w:after="0" w:line="240" w:lineRule="auto"/>
              <w:jc w:val="center"/>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0,000</w:t>
            </w:r>
          </w:p>
        </w:tc>
      </w:tr>
      <w:tr w:rsidR="009224BC" w:rsidRPr="00B40227" w14:paraId="1F818B1F" w14:textId="77777777" w:rsidTr="009224BC">
        <w:trPr>
          <w:trHeight w:val="300"/>
          <w:jc w:val="center"/>
        </w:trPr>
        <w:tc>
          <w:tcPr>
            <w:tcW w:w="2449" w:type="dxa"/>
            <w:tcBorders>
              <w:top w:val="nil"/>
              <w:left w:val="nil"/>
              <w:bottom w:val="nil"/>
              <w:right w:val="nil"/>
            </w:tcBorders>
            <w:shd w:val="clear" w:color="auto" w:fill="auto"/>
            <w:noWrap/>
            <w:vAlign w:val="bottom"/>
            <w:hideMark/>
          </w:tcPr>
          <w:p w14:paraId="1C7C3316" w14:textId="77777777" w:rsidR="009224BC" w:rsidRPr="00B40227" w:rsidRDefault="009224BC" w:rsidP="00B40227">
            <w:pPr>
              <w:spacing w:after="0" w:line="240" w:lineRule="auto"/>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TATO</w:t>
            </w:r>
          </w:p>
        </w:tc>
        <w:tc>
          <w:tcPr>
            <w:tcW w:w="1662" w:type="dxa"/>
            <w:tcBorders>
              <w:top w:val="nil"/>
              <w:left w:val="nil"/>
              <w:bottom w:val="nil"/>
              <w:right w:val="nil"/>
            </w:tcBorders>
            <w:shd w:val="clear" w:color="auto" w:fill="auto"/>
            <w:noWrap/>
            <w:vAlign w:val="bottom"/>
            <w:hideMark/>
          </w:tcPr>
          <w:p w14:paraId="63C091EE" w14:textId="77777777" w:rsidR="009224BC" w:rsidRPr="00B40227" w:rsidRDefault="009224BC" w:rsidP="00B40227">
            <w:pPr>
              <w:spacing w:after="0" w:line="240" w:lineRule="auto"/>
              <w:jc w:val="center"/>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-1,453</w:t>
            </w:r>
          </w:p>
        </w:tc>
        <w:tc>
          <w:tcPr>
            <w:tcW w:w="992" w:type="dxa"/>
            <w:tcBorders>
              <w:top w:val="nil"/>
              <w:left w:val="nil"/>
              <w:bottom w:val="nil"/>
              <w:right w:val="nil"/>
            </w:tcBorders>
            <w:shd w:val="clear" w:color="auto" w:fill="auto"/>
            <w:noWrap/>
            <w:vAlign w:val="bottom"/>
            <w:hideMark/>
          </w:tcPr>
          <w:p w14:paraId="6DAB477A" w14:textId="77777777" w:rsidR="009224BC" w:rsidRPr="00B40227" w:rsidRDefault="009224BC" w:rsidP="00B40227">
            <w:pPr>
              <w:spacing w:after="0" w:line="240" w:lineRule="auto"/>
              <w:jc w:val="center"/>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-15,958</w:t>
            </w:r>
          </w:p>
        </w:tc>
        <w:tc>
          <w:tcPr>
            <w:tcW w:w="756" w:type="dxa"/>
            <w:tcBorders>
              <w:top w:val="nil"/>
              <w:left w:val="nil"/>
              <w:bottom w:val="nil"/>
              <w:right w:val="nil"/>
            </w:tcBorders>
            <w:shd w:val="clear" w:color="auto" w:fill="auto"/>
            <w:noWrap/>
            <w:vAlign w:val="bottom"/>
            <w:hideMark/>
          </w:tcPr>
          <w:p w14:paraId="5EE2025D" w14:textId="77777777" w:rsidR="009224BC" w:rsidRPr="00B40227" w:rsidRDefault="009224BC" w:rsidP="00B40227">
            <w:pPr>
              <w:spacing w:after="0" w:line="240" w:lineRule="auto"/>
              <w:jc w:val="center"/>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0,000</w:t>
            </w:r>
          </w:p>
        </w:tc>
      </w:tr>
      <w:tr w:rsidR="009224BC" w:rsidRPr="00B40227" w14:paraId="039E72C7" w14:textId="77777777" w:rsidTr="009224BC">
        <w:trPr>
          <w:trHeight w:val="300"/>
          <w:jc w:val="center"/>
        </w:trPr>
        <w:tc>
          <w:tcPr>
            <w:tcW w:w="2449" w:type="dxa"/>
            <w:tcBorders>
              <w:top w:val="nil"/>
              <w:left w:val="nil"/>
              <w:bottom w:val="nil"/>
              <w:right w:val="nil"/>
            </w:tcBorders>
            <w:shd w:val="clear" w:color="auto" w:fill="auto"/>
            <w:noWrap/>
            <w:vAlign w:val="bottom"/>
            <w:hideMark/>
          </w:tcPr>
          <w:p w14:paraId="47C2D5DD" w14:textId="77777777" w:rsidR="009224BC" w:rsidRPr="00B40227" w:rsidRDefault="009224BC" w:rsidP="00B40227">
            <w:pPr>
              <w:spacing w:after="0" w:line="240" w:lineRule="auto"/>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ROA x Tax Avoidant</w:t>
            </w:r>
          </w:p>
        </w:tc>
        <w:tc>
          <w:tcPr>
            <w:tcW w:w="1662" w:type="dxa"/>
            <w:tcBorders>
              <w:top w:val="nil"/>
              <w:left w:val="nil"/>
              <w:bottom w:val="nil"/>
              <w:right w:val="nil"/>
            </w:tcBorders>
            <w:shd w:val="clear" w:color="auto" w:fill="auto"/>
            <w:noWrap/>
            <w:vAlign w:val="bottom"/>
            <w:hideMark/>
          </w:tcPr>
          <w:p w14:paraId="18936291" w14:textId="77777777" w:rsidR="009224BC" w:rsidRPr="00B40227" w:rsidRDefault="009224BC" w:rsidP="00B40227">
            <w:pPr>
              <w:spacing w:after="0" w:line="240" w:lineRule="auto"/>
              <w:jc w:val="center"/>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-0,198</w:t>
            </w:r>
          </w:p>
        </w:tc>
        <w:tc>
          <w:tcPr>
            <w:tcW w:w="992" w:type="dxa"/>
            <w:tcBorders>
              <w:top w:val="nil"/>
              <w:left w:val="nil"/>
              <w:bottom w:val="nil"/>
              <w:right w:val="nil"/>
            </w:tcBorders>
            <w:shd w:val="clear" w:color="auto" w:fill="auto"/>
            <w:noWrap/>
            <w:vAlign w:val="bottom"/>
            <w:hideMark/>
          </w:tcPr>
          <w:p w14:paraId="69392200" w14:textId="77777777" w:rsidR="009224BC" w:rsidRPr="00B40227" w:rsidRDefault="009224BC" w:rsidP="00B40227">
            <w:pPr>
              <w:spacing w:after="0" w:line="240" w:lineRule="auto"/>
              <w:jc w:val="center"/>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-1,977</w:t>
            </w:r>
          </w:p>
        </w:tc>
        <w:tc>
          <w:tcPr>
            <w:tcW w:w="756" w:type="dxa"/>
            <w:tcBorders>
              <w:top w:val="nil"/>
              <w:left w:val="nil"/>
              <w:bottom w:val="nil"/>
              <w:right w:val="nil"/>
            </w:tcBorders>
            <w:shd w:val="clear" w:color="auto" w:fill="auto"/>
            <w:noWrap/>
            <w:vAlign w:val="bottom"/>
            <w:hideMark/>
          </w:tcPr>
          <w:p w14:paraId="4FDA4539" w14:textId="77777777" w:rsidR="009224BC" w:rsidRPr="00B40227" w:rsidRDefault="009224BC" w:rsidP="00B40227">
            <w:pPr>
              <w:spacing w:after="0" w:line="240" w:lineRule="auto"/>
              <w:jc w:val="center"/>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0,049</w:t>
            </w:r>
          </w:p>
        </w:tc>
      </w:tr>
      <w:tr w:rsidR="009224BC" w:rsidRPr="00B40227" w14:paraId="0FC1EC14" w14:textId="77777777" w:rsidTr="009224BC">
        <w:trPr>
          <w:trHeight w:val="300"/>
          <w:jc w:val="center"/>
        </w:trPr>
        <w:tc>
          <w:tcPr>
            <w:tcW w:w="2449" w:type="dxa"/>
            <w:tcBorders>
              <w:top w:val="nil"/>
              <w:left w:val="nil"/>
              <w:bottom w:val="nil"/>
              <w:right w:val="nil"/>
            </w:tcBorders>
            <w:shd w:val="clear" w:color="auto" w:fill="auto"/>
            <w:noWrap/>
            <w:vAlign w:val="bottom"/>
            <w:hideMark/>
          </w:tcPr>
          <w:p w14:paraId="70A5F250" w14:textId="77777777" w:rsidR="009224BC" w:rsidRPr="00B40227" w:rsidRDefault="009224BC" w:rsidP="00B40227">
            <w:pPr>
              <w:spacing w:after="0" w:line="240" w:lineRule="auto"/>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TATO x Tax Avoidant</w:t>
            </w:r>
          </w:p>
        </w:tc>
        <w:tc>
          <w:tcPr>
            <w:tcW w:w="1662" w:type="dxa"/>
            <w:tcBorders>
              <w:top w:val="nil"/>
              <w:left w:val="nil"/>
              <w:bottom w:val="nil"/>
              <w:right w:val="nil"/>
            </w:tcBorders>
            <w:shd w:val="clear" w:color="auto" w:fill="auto"/>
            <w:noWrap/>
            <w:vAlign w:val="bottom"/>
            <w:hideMark/>
          </w:tcPr>
          <w:p w14:paraId="294DE5D8" w14:textId="77777777" w:rsidR="009224BC" w:rsidRPr="00B40227" w:rsidRDefault="009224BC" w:rsidP="00B40227">
            <w:pPr>
              <w:spacing w:after="0" w:line="240" w:lineRule="auto"/>
              <w:jc w:val="center"/>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0,000</w:t>
            </w:r>
          </w:p>
        </w:tc>
        <w:tc>
          <w:tcPr>
            <w:tcW w:w="992" w:type="dxa"/>
            <w:tcBorders>
              <w:top w:val="nil"/>
              <w:left w:val="nil"/>
              <w:bottom w:val="nil"/>
              <w:right w:val="nil"/>
            </w:tcBorders>
            <w:shd w:val="clear" w:color="auto" w:fill="auto"/>
            <w:noWrap/>
            <w:vAlign w:val="bottom"/>
            <w:hideMark/>
          </w:tcPr>
          <w:p w14:paraId="2C774FD5" w14:textId="77777777" w:rsidR="009224BC" w:rsidRPr="00B40227" w:rsidRDefault="009224BC" w:rsidP="00B40227">
            <w:pPr>
              <w:spacing w:after="0" w:line="240" w:lineRule="auto"/>
              <w:jc w:val="center"/>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-1,578</w:t>
            </w:r>
          </w:p>
        </w:tc>
        <w:tc>
          <w:tcPr>
            <w:tcW w:w="756" w:type="dxa"/>
            <w:tcBorders>
              <w:top w:val="nil"/>
              <w:left w:val="nil"/>
              <w:bottom w:val="nil"/>
              <w:right w:val="nil"/>
            </w:tcBorders>
            <w:shd w:val="clear" w:color="auto" w:fill="auto"/>
            <w:noWrap/>
            <w:vAlign w:val="bottom"/>
            <w:hideMark/>
          </w:tcPr>
          <w:p w14:paraId="783E7957" w14:textId="77777777" w:rsidR="009224BC" w:rsidRPr="00B40227" w:rsidRDefault="009224BC" w:rsidP="00B40227">
            <w:pPr>
              <w:spacing w:after="0" w:line="240" w:lineRule="auto"/>
              <w:jc w:val="center"/>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0,116</w:t>
            </w:r>
          </w:p>
        </w:tc>
      </w:tr>
      <w:tr w:rsidR="009224BC" w:rsidRPr="00B40227" w14:paraId="64F4E79B" w14:textId="77777777" w:rsidTr="009224BC">
        <w:trPr>
          <w:trHeight w:val="300"/>
          <w:jc w:val="center"/>
        </w:trPr>
        <w:tc>
          <w:tcPr>
            <w:tcW w:w="5859" w:type="dxa"/>
            <w:gridSpan w:val="4"/>
            <w:tcBorders>
              <w:top w:val="single" w:sz="4" w:space="0" w:color="auto"/>
              <w:left w:val="nil"/>
              <w:bottom w:val="nil"/>
              <w:right w:val="nil"/>
            </w:tcBorders>
            <w:shd w:val="clear" w:color="auto" w:fill="auto"/>
            <w:noWrap/>
            <w:vAlign w:val="bottom"/>
            <w:hideMark/>
          </w:tcPr>
          <w:p w14:paraId="1D8A7D48" w14:textId="77777777" w:rsidR="009224BC" w:rsidRPr="00B40227" w:rsidRDefault="009224BC" w:rsidP="00B40227">
            <w:pPr>
              <w:spacing w:after="0" w:line="240" w:lineRule="auto"/>
              <w:jc w:val="center"/>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Sumber: data diolah, 2025</w:t>
            </w:r>
          </w:p>
        </w:tc>
      </w:tr>
    </w:tbl>
    <w:p w14:paraId="6A254EBE" w14:textId="77777777" w:rsidR="009224BC" w:rsidRPr="00B40227" w:rsidRDefault="009224BC" w:rsidP="00B40227">
      <w:pPr>
        <w:spacing w:line="240" w:lineRule="auto"/>
        <w:ind w:firstLine="720"/>
        <w:jc w:val="both"/>
        <w:rPr>
          <w:rFonts w:ascii="Times New Roman" w:hAnsi="Times New Roman" w:cs="Times New Roman"/>
          <w:bCs/>
          <w:sz w:val="24"/>
          <w:szCs w:val="24"/>
        </w:rPr>
      </w:pPr>
    </w:p>
    <w:p w14:paraId="5C80B3AC" w14:textId="77777777" w:rsidR="0086024F" w:rsidRPr="00B40227" w:rsidRDefault="0086024F" w:rsidP="00B40227">
      <w:pPr>
        <w:spacing w:line="240" w:lineRule="auto"/>
        <w:ind w:firstLine="720"/>
        <w:jc w:val="both"/>
        <w:rPr>
          <w:rFonts w:ascii="Times New Roman" w:hAnsi="Times New Roman" w:cs="Times New Roman"/>
          <w:sz w:val="24"/>
          <w:szCs w:val="24"/>
          <w:lang w:val="en-ID"/>
        </w:rPr>
      </w:pPr>
      <w:proofErr w:type="spellStart"/>
      <w:r w:rsidRPr="00B40227">
        <w:rPr>
          <w:rFonts w:ascii="Times New Roman" w:hAnsi="Times New Roman" w:cs="Times New Roman"/>
          <w:sz w:val="24"/>
          <w:szCs w:val="24"/>
          <w:lang w:val="en-ID"/>
        </w:rPr>
        <w:t>Hasil</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uji</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regresi</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moderasi</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menunjukkan</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bahwa</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variabel</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interaksi</w:t>
      </w:r>
      <w:proofErr w:type="spellEnd"/>
      <w:r w:rsidRPr="00B40227">
        <w:rPr>
          <w:rFonts w:ascii="Times New Roman" w:hAnsi="Times New Roman" w:cs="Times New Roman"/>
          <w:sz w:val="24"/>
          <w:szCs w:val="24"/>
          <w:lang w:val="en-ID"/>
        </w:rPr>
        <w:t xml:space="preserve"> ROA × Tax Avoidant </w:t>
      </w:r>
      <w:proofErr w:type="spellStart"/>
      <w:r w:rsidRPr="00B40227">
        <w:rPr>
          <w:rFonts w:ascii="Times New Roman" w:hAnsi="Times New Roman" w:cs="Times New Roman"/>
          <w:sz w:val="24"/>
          <w:szCs w:val="24"/>
          <w:lang w:val="en-ID"/>
        </w:rPr>
        <w:t>memiliki</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nilai</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koefisien</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regresi</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sebesar</w:t>
      </w:r>
      <w:proofErr w:type="spellEnd"/>
      <w:r w:rsidRPr="00B40227">
        <w:rPr>
          <w:rFonts w:ascii="Times New Roman" w:hAnsi="Times New Roman" w:cs="Times New Roman"/>
          <w:sz w:val="24"/>
          <w:szCs w:val="24"/>
          <w:lang w:val="en-ID"/>
        </w:rPr>
        <w:t xml:space="preserve"> –0,198 </w:t>
      </w:r>
      <w:proofErr w:type="spellStart"/>
      <w:r w:rsidRPr="00B40227">
        <w:rPr>
          <w:rFonts w:ascii="Times New Roman" w:hAnsi="Times New Roman" w:cs="Times New Roman"/>
          <w:sz w:val="24"/>
          <w:szCs w:val="24"/>
          <w:lang w:val="en-ID"/>
        </w:rPr>
        <w:t>dengan</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tingkat</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signifikansi</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sebesar</w:t>
      </w:r>
      <w:proofErr w:type="spellEnd"/>
      <w:r w:rsidRPr="00B40227">
        <w:rPr>
          <w:rFonts w:ascii="Times New Roman" w:hAnsi="Times New Roman" w:cs="Times New Roman"/>
          <w:sz w:val="24"/>
          <w:szCs w:val="24"/>
          <w:lang w:val="en-ID"/>
        </w:rPr>
        <w:t xml:space="preserve"> 0,049, yang </w:t>
      </w:r>
      <w:proofErr w:type="spellStart"/>
      <w:r w:rsidRPr="00B40227">
        <w:rPr>
          <w:rFonts w:ascii="Times New Roman" w:hAnsi="Times New Roman" w:cs="Times New Roman"/>
          <w:sz w:val="24"/>
          <w:szCs w:val="24"/>
          <w:lang w:val="en-ID"/>
        </w:rPr>
        <w:t>berarti</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lebih</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kecil</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dari</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tingkat</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signifikansi</w:t>
      </w:r>
      <w:proofErr w:type="spellEnd"/>
      <w:r w:rsidRPr="00B40227">
        <w:rPr>
          <w:rFonts w:ascii="Times New Roman" w:hAnsi="Times New Roman" w:cs="Times New Roman"/>
          <w:sz w:val="24"/>
          <w:szCs w:val="24"/>
          <w:lang w:val="en-ID"/>
        </w:rPr>
        <w:t xml:space="preserve"> 0,05. </w:t>
      </w:r>
      <w:proofErr w:type="spellStart"/>
      <w:r w:rsidRPr="00B40227">
        <w:rPr>
          <w:rFonts w:ascii="Times New Roman" w:hAnsi="Times New Roman" w:cs="Times New Roman"/>
          <w:sz w:val="24"/>
          <w:szCs w:val="24"/>
          <w:lang w:val="en-ID"/>
        </w:rPr>
        <w:t>Hasil</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ini</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menunjukkan</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bahwa</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interaksi</w:t>
      </w:r>
      <w:proofErr w:type="spellEnd"/>
      <w:r w:rsidRPr="00B40227">
        <w:rPr>
          <w:rFonts w:ascii="Times New Roman" w:hAnsi="Times New Roman" w:cs="Times New Roman"/>
          <w:sz w:val="24"/>
          <w:szCs w:val="24"/>
          <w:lang w:val="en-ID"/>
        </w:rPr>
        <w:t xml:space="preserve"> ROA </w:t>
      </w:r>
      <w:proofErr w:type="spellStart"/>
      <w:r w:rsidRPr="00B40227">
        <w:rPr>
          <w:rFonts w:ascii="Times New Roman" w:hAnsi="Times New Roman" w:cs="Times New Roman"/>
          <w:sz w:val="24"/>
          <w:szCs w:val="24"/>
          <w:lang w:val="en-ID"/>
        </w:rPr>
        <w:t>dan</w:t>
      </w:r>
      <w:proofErr w:type="spellEnd"/>
      <w:r w:rsidRPr="00B40227">
        <w:rPr>
          <w:rFonts w:ascii="Times New Roman" w:hAnsi="Times New Roman" w:cs="Times New Roman"/>
          <w:sz w:val="24"/>
          <w:szCs w:val="24"/>
          <w:lang w:val="en-ID"/>
        </w:rPr>
        <w:t xml:space="preserve"> Tax Avoidant </w:t>
      </w:r>
      <w:proofErr w:type="spellStart"/>
      <w:r w:rsidRPr="00B40227">
        <w:rPr>
          <w:rFonts w:ascii="Times New Roman" w:hAnsi="Times New Roman" w:cs="Times New Roman"/>
          <w:sz w:val="24"/>
          <w:szCs w:val="24"/>
          <w:lang w:val="en-ID"/>
        </w:rPr>
        <w:t>berpengaruh</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negatif</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dan</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signifikan</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terhadap</w:t>
      </w:r>
      <w:proofErr w:type="spellEnd"/>
      <w:r w:rsidRPr="00B40227">
        <w:rPr>
          <w:rFonts w:ascii="Times New Roman" w:hAnsi="Times New Roman" w:cs="Times New Roman"/>
          <w:sz w:val="24"/>
          <w:szCs w:val="24"/>
          <w:lang w:val="en-ID"/>
        </w:rPr>
        <w:t xml:space="preserve"> financial distress. </w:t>
      </w:r>
      <w:proofErr w:type="spellStart"/>
      <w:r w:rsidRPr="00B40227">
        <w:rPr>
          <w:rFonts w:ascii="Times New Roman" w:hAnsi="Times New Roman" w:cs="Times New Roman"/>
          <w:sz w:val="24"/>
          <w:szCs w:val="24"/>
          <w:lang w:val="en-ID"/>
        </w:rPr>
        <w:t>Dengan</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demikian</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dapat</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disimpulkan</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bahwa</w:t>
      </w:r>
      <w:proofErr w:type="spellEnd"/>
      <w:r w:rsidRPr="00B40227">
        <w:rPr>
          <w:rFonts w:ascii="Times New Roman" w:hAnsi="Times New Roman" w:cs="Times New Roman"/>
          <w:sz w:val="24"/>
          <w:szCs w:val="24"/>
          <w:lang w:val="en-ID"/>
        </w:rPr>
        <w:t xml:space="preserve"> Tax Avoidant </w:t>
      </w:r>
      <w:proofErr w:type="spellStart"/>
      <w:r w:rsidRPr="00B40227">
        <w:rPr>
          <w:rFonts w:ascii="Times New Roman" w:hAnsi="Times New Roman" w:cs="Times New Roman"/>
          <w:sz w:val="24"/>
          <w:szCs w:val="24"/>
          <w:lang w:val="en-ID"/>
        </w:rPr>
        <w:t>mampu</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memoderasi</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pengaruh</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rasio</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profitabilitas</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terhadap</w:t>
      </w:r>
      <w:proofErr w:type="spellEnd"/>
      <w:r w:rsidRPr="00B40227">
        <w:rPr>
          <w:rFonts w:ascii="Times New Roman" w:hAnsi="Times New Roman" w:cs="Times New Roman"/>
          <w:sz w:val="24"/>
          <w:szCs w:val="24"/>
          <w:lang w:val="en-ID"/>
        </w:rPr>
        <w:t xml:space="preserve"> financial distress, </w:t>
      </w:r>
      <w:proofErr w:type="spellStart"/>
      <w:r w:rsidRPr="00B40227">
        <w:rPr>
          <w:rFonts w:ascii="Times New Roman" w:hAnsi="Times New Roman" w:cs="Times New Roman"/>
          <w:sz w:val="24"/>
          <w:szCs w:val="24"/>
          <w:lang w:val="en-ID"/>
        </w:rPr>
        <w:t>sehingga</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hipotesis</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ketiga</w:t>
      </w:r>
      <w:proofErr w:type="spellEnd"/>
      <w:r w:rsidRPr="00B40227">
        <w:rPr>
          <w:rFonts w:ascii="Times New Roman" w:hAnsi="Times New Roman" w:cs="Times New Roman"/>
          <w:sz w:val="24"/>
          <w:szCs w:val="24"/>
          <w:lang w:val="en-ID"/>
        </w:rPr>
        <w:t xml:space="preserve"> </w:t>
      </w:r>
      <w:r w:rsidRPr="00B40227">
        <w:rPr>
          <w:rFonts w:ascii="Times New Roman" w:hAnsi="Times New Roman" w:cs="Times New Roman"/>
          <w:b/>
          <w:sz w:val="24"/>
          <w:szCs w:val="24"/>
          <w:lang w:val="en-ID"/>
        </w:rPr>
        <w:t xml:space="preserve">(H3) </w:t>
      </w:r>
      <w:proofErr w:type="spellStart"/>
      <w:r w:rsidRPr="00B40227">
        <w:rPr>
          <w:rFonts w:ascii="Times New Roman" w:hAnsi="Times New Roman" w:cs="Times New Roman"/>
          <w:b/>
          <w:sz w:val="24"/>
          <w:szCs w:val="24"/>
          <w:lang w:val="en-ID"/>
        </w:rPr>
        <w:t>diterima</w:t>
      </w:r>
      <w:proofErr w:type="spellEnd"/>
      <w:r w:rsidRPr="00B40227">
        <w:rPr>
          <w:rFonts w:ascii="Times New Roman" w:hAnsi="Times New Roman" w:cs="Times New Roman"/>
          <w:b/>
          <w:sz w:val="24"/>
          <w:szCs w:val="24"/>
          <w:lang w:val="en-ID"/>
        </w:rPr>
        <w:t>.</w:t>
      </w:r>
      <w:r w:rsidRPr="00B40227">
        <w:rPr>
          <w:rFonts w:ascii="Times New Roman" w:hAnsi="Times New Roman" w:cs="Times New Roman"/>
          <w:sz w:val="24"/>
          <w:szCs w:val="24"/>
          <w:lang w:val="en-ID"/>
        </w:rPr>
        <w:t xml:space="preserve"> </w:t>
      </w:r>
    </w:p>
    <w:p w14:paraId="60A8F740" w14:textId="0D7DCA01" w:rsidR="0086024F" w:rsidRPr="00B40227" w:rsidRDefault="0086024F" w:rsidP="00B40227">
      <w:pPr>
        <w:spacing w:line="240" w:lineRule="auto"/>
        <w:ind w:firstLine="720"/>
        <w:jc w:val="both"/>
        <w:rPr>
          <w:rFonts w:ascii="Times New Roman" w:hAnsi="Times New Roman" w:cs="Times New Roman"/>
          <w:sz w:val="24"/>
          <w:szCs w:val="24"/>
          <w:lang w:val="en-ID"/>
        </w:rPr>
      </w:pPr>
      <w:proofErr w:type="spellStart"/>
      <w:r w:rsidRPr="00B40227">
        <w:rPr>
          <w:rFonts w:ascii="Times New Roman" w:hAnsi="Times New Roman" w:cs="Times New Roman"/>
          <w:sz w:val="24"/>
          <w:szCs w:val="24"/>
          <w:lang w:val="en-ID"/>
        </w:rPr>
        <w:t>Berbeda</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dengan</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hasil</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uji</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regresi</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moderasi</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menunjukkan</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bahwa</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variabel</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interaksi</w:t>
      </w:r>
      <w:proofErr w:type="spellEnd"/>
      <w:r w:rsidRPr="00B40227">
        <w:rPr>
          <w:rFonts w:ascii="Times New Roman" w:hAnsi="Times New Roman" w:cs="Times New Roman"/>
          <w:sz w:val="24"/>
          <w:szCs w:val="24"/>
          <w:lang w:val="en-ID"/>
        </w:rPr>
        <w:t xml:space="preserve"> TATO × Tax Avoidant </w:t>
      </w:r>
      <w:proofErr w:type="spellStart"/>
      <w:r w:rsidRPr="00B40227">
        <w:rPr>
          <w:rFonts w:ascii="Times New Roman" w:hAnsi="Times New Roman" w:cs="Times New Roman"/>
          <w:sz w:val="24"/>
          <w:szCs w:val="24"/>
          <w:lang w:val="en-ID"/>
        </w:rPr>
        <w:t>memiliki</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nilai</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koefisien</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regresi</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sebesar</w:t>
      </w:r>
      <w:proofErr w:type="spellEnd"/>
      <w:r w:rsidRPr="00B40227">
        <w:rPr>
          <w:rFonts w:ascii="Times New Roman" w:hAnsi="Times New Roman" w:cs="Times New Roman"/>
          <w:sz w:val="24"/>
          <w:szCs w:val="24"/>
          <w:lang w:val="en-ID"/>
        </w:rPr>
        <w:t xml:space="preserve"> 0,000 </w:t>
      </w:r>
      <w:proofErr w:type="spellStart"/>
      <w:r w:rsidRPr="00B40227">
        <w:rPr>
          <w:rFonts w:ascii="Times New Roman" w:hAnsi="Times New Roman" w:cs="Times New Roman"/>
          <w:sz w:val="24"/>
          <w:szCs w:val="24"/>
          <w:lang w:val="en-ID"/>
        </w:rPr>
        <w:t>dengan</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tingkat</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signifikansi</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sebesar</w:t>
      </w:r>
      <w:proofErr w:type="spellEnd"/>
      <w:r w:rsidRPr="00B40227">
        <w:rPr>
          <w:rFonts w:ascii="Times New Roman" w:hAnsi="Times New Roman" w:cs="Times New Roman"/>
          <w:sz w:val="24"/>
          <w:szCs w:val="24"/>
          <w:lang w:val="en-ID"/>
        </w:rPr>
        <w:t xml:space="preserve"> 0,116, yang </w:t>
      </w:r>
      <w:proofErr w:type="spellStart"/>
      <w:r w:rsidRPr="00B40227">
        <w:rPr>
          <w:rFonts w:ascii="Times New Roman" w:hAnsi="Times New Roman" w:cs="Times New Roman"/>
          <w:sz w:val="24"/>
          <w:szCs w:val="24"/>
          <w:lang w:val="en-ID"/>
        </w:rPr>
        <w:t>berarti</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lebih</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besar</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dari</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tingkat</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signifikansi</w:t>
      </w:r>
      <w:proofErr w:type="spellEnd"/>
      <w:r w:rsidRPr="00B40227">
        <w:rPr>
          <w:rFonts w:ascii="Times New Roman" w:hAnsi="Times New Roman" w:cs="Times New Roman"/>
          <w:sz w:val="24"/>
          <w:szCs w:val="24"/>
          <w:lang w:val="en-ID"/>
        </w:rPr>
        <w:t xml:space="preserve"> 0,05. </w:t>
      </w:r>
      <w:proofErr w:type="spellStart"/>
      <w:r w:rsidRPr="00B40227">
        <w:rPr>
          <w:rFonts w:ascii="Times New Roman" w:hAnsi="Times New Roman" w:cs="Times New Roman"/>
          <w:sz w:val="24"/>
          <w:szCs w:val="24"/>
          <w:lang w:val="en-ID"/>
        </w:rPr>
        <w:t>Hasil</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ini</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menunjukkan</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bahwa</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interaksi</w:t>
      </w:r>
      <w:proofErr w:type="spellEnd"/>
      <w:r w:rsidRPr="00B40227">
        <w:rPr>
          <w:rFonts w:ascii="Times New Roman" w:hAnsi="Times New Roman" w:cs="Times New Roman"/>
          <w:sz w:val="24"/>
          <w:szCs w:val="24"/>
          <w:lang w:val="en-ID"/>
        </w:rPr>
        <w:t xml:space="preserve"> TATO </w:t>
      </w:r>
      <w:proofErr w:type="spellStart"/>
      <w:r w:rsidRPr="00B40227">
        <w:rPr>
          <w:rFonts w:ascii="Times New Roman" w:hAnsi="Times New Roman" w:cs="Times New Roman"/>
          <w:sz w:val="24"/>
          <w:szCs w:val="24"/>
          <w:lang w:val="en-ID"/>
        </w:rPr>
        <w:t>dan</w:t>
      </w:r>
      <w:proofErr w:type="spellEnd"/>
      <w:r w:rsidRPr="00B40227">
        <w:rPr>
          <w:rFonts w:ascii="Times New Roman" w:hAnsi="Times New Roman" w:cs="Times New Roman"/>
          <w:sz w:val="24"/>
          <w:szCs w:val="24"/>
          <w:lang w:val="en-ID"/>
        </w:rPr>
        <w:t xml:space="preserve"> Tax Avoidant </w:t>
      </w:r>
      <w:proofErr w:type="spellStart"/>
      <w:r w:rsidRPr="00B40227">
        <w:rPr>
          <w:rFonts w:ascii="Times New Roman" w:hAnsi="Times New Roman" w:cs="Times New Roman"/>
          <w:sz w:val="24"/>
          <w:szCs w:val="24"/>
          <w:lang w:val="en-ID"/>
        </w:rPr>
        <w:t>tidak</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berpengaruh</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signifikan</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terhadap</w:t>
      </w:r>
      <w:proofErr w:type="spellEnd"/>
      <w:r w:rsidRPr="00B40227">
        <w:rPr>
          <w:rFonts w:ascii="Times New Roman" w:hAnsi="Times New Roman" w:cs="Times New Roman"/>
          <w:sz w:val="24"/>
          <w:szCs w:val="24"/>
          <w:lang w:val="en-ID"/>
        </w:rPr>
        <w:t xml:space="preserve"> financial distress. </w:t>
      </w:r>
      <w:proofErr w:type="spellStart"/>
      <w:r w:rsidRPr="00B40227">
        <w:rPr>
          <w:rFonts w:ascii="Times New Roman" w:hAnsi="Times New Roman" w:cs="Times New Roman"/>
          <w:sz w:val="24"/>
          <w:szCs w:val="24"/>
          <w:lang w:val="en-ID"/>
        </w:rPr>
        <w:t>Dengan</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demikian</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dapat</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disimpulkan</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bahwa</w:t>
      </w:r>
      <w:proofErr w:type="spellEnd"/>
      <w:r w:rsidRPr="00B40227">
        <w:rPr>
          <w:rFonts w:ascii="Times New Roman" w:hAnsi="Times New Roman" w:cs="Times New Roman"/>
          <w:sz w:val="24"/>
          <w:szCs w:val="24"/>
          <w:lang w:val="en-ID"/>
        </w:rPr>
        <w:t xml:space="preserve"> Tax Avoidant </w:t>
      </w:r>
      <w:proofErr w:type="spellStart"/>
      <w:r w:rsidRPr="00B40227">
        <w:rPr>
          <w:rFonts w:ascii="Times New Roman" w:hAnsi="Times New Roman" w:cs="Times New Roman"/>
          <w:sz w:val="24"/>
          <w:szCs w:val="24"/>
          <w:lang w:val="en-ID"/>
        </w:rPr>
        <w:t>tidak</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mampu</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memoderasi</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pengaruh</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rasio</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aktivitas</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terhadap</w:t>
      </w:r>
      <w:proofErr w:type="spellEnd"/>
      <w:r w:rsidRPr="00B40227">
        <w:rPr>
          <w:rFonts w:ascii="Times New Roman" w:hAnsi="Times New Roman" w:cs="Times New Roman"/>
          <w:sz w:val="24"/>
          <w:szCs w:val="24"/>
          <w:lang w:val="en-ID"/>
        </w:rPr>
        <w:t xml:space="preserve"> financial distress, </w:t>
      </w:r>
      <w:proofErr w:type="spellStart"/>
      <w:r w:rsidRPr="00B40227">
        <w:rPr>
          <w:rFonts w:ascii="Times New Roman" w:hAnsi="Times New Roman" w:cs="Times New Roman"/>
          <w:sz w:val="24"/>
          <w:szCs w:val="24"/>
          <w:lang w:val="en-ID"/>
        </w:rPr>
        <w:t>sehingga</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hipotesis</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keempat</w:t>
      </w:r>
      <w:proofErr w:type="spellEnd"/>
      <w:r w:rsidRPr="00B40227">
        <w:rPr>
          <w:rFonts w:ascii="Times New Roman" w:hAnsi="Times New Roman" w:cs="Times New Roman"/>
          <w:sz w:val="24"/>
          <w:szCs w:val="24"/>
          <w:lang w:val="en-ID"/>
        </w:rPr>
        <w:t xml:space="preserve"> </w:t>
      </w:r>
      <w:r w:rsidRPr="00B40227">
        <w:rPr>
          <w:rFonts w:ascii="Times New Roman" w:hAnsi="Times New Roman" w:cs="Times New Roman"/>
          <w:b/>
          <w:sz w:val="24"/>
          <w:szCs w:val="24"/>
          <w:lang w:val="en-ID"/>
        </w:rPr>
        <w:t xml:space="preserve">(H4) </w:t>
      </w:r>
      <w:proofErr w:type="spellStart"/>
      <w:r w:rsidRPr="00B40227">
        <w:rPr>
          <w:rFonts w:ascii="Times New Roman" w:hAnsi="Times New Roman" w:cs="Times New Roman"/>
          <w:b/>
          <w:sz w:val="24"/>
          <w:szCs w:val="24"/>
          <w:lang w:val="en-ID"/>
        </w:rPr>
        <w:t>ditolak</w:t>
      </w:r>
      <w:proofErr w:type="spellEnd"/>
      <w:r w:rsidRPr="00B40227">
        <w:rPr>
          <w:rFonts w:ascii="Times New Roman" w:hAnsi="Times New Roman" w:cs="Times New Roman"/>
          <w:b/>
          <w:sz w:val="24"/>
          <w:szCs w:val="24"/>
          <w:lang w:val="en-ID"/>
        </w:rPr>
        <w:t>.</w:t>
      </w:r>
    </w:p>
    <w:p w14:paraId="10DF8892" w14:textId="77777777" w:rsidR="009224BC" w:rsidRPr="00B40227" w:rsidRDefault="009224BC" w:rsidP="00B40227">
      <w:pPr>
        <w:spacing w:line="240" w:lineRule="auto"/>
        <w:ind w:firstLine="720"/>
        <w:jc w:val="both"/>
        <w:rPr>
          <w:rFonts w:ascii="Times New Roman" w:hAnsi="Times New Roman" w:cs="Times New Roman"/>
          <w:bCs/>
          <w:sz w:val="24"/>
          <w:szCs w:val="24"/>
        </w:rPr>
      </w:pPr>
      <w:r w:rsidRPr="00B40227">
        <w:rPr>
          <w:rFonts w:ascii="Times New Roman" w:hAnsi="Times New Roman" w:cs="Times New Roman"/>
          <w:bCs/>
          <w:sz w:val="24"/>
          <w:szCs w:val="24"/>
        </w:rPr>
        <w:lastRenderedPageBreak/>
        <w:t>Dengan demikian, hasil uji regresi moderasi ini menunjukkan bahwa Tax Avoidant berperan sebagai variabel moderasi parsial, yaitu hanya memoderasi hubungan antara ROA dan Financial Distress, namun tidak memoderasi hubungan antara TATO dan Financial Distress</w:t>
      </w:r>
    </w:p>
    <w:tbl>
      <w:tblPr>
        <w:tblW w:w="5670" w:type="dxa"/>
        <w:jc w:val="center"/>
        <w:tblLook w:val="04A0" w:firstRow="1" w:lastRow="0" w:firstColumn="1" w:lastColumn="0" w:noHBand="0" w:noVBand="1"/>
      </w:tblPr>
      <w:tblGrid>
        <w:gridCol w:w="843"/>
        <w:gridCol w:w="756"/>
        <w:gridCol w:w="1050"/>
        <w:gridCol w:w="1984"/>
        <w:gridCol w:w="1134"/>
      </w:tblGrid>
      <w:tr w:rsidR="009224BC" w:rsidRPr="00B40227" w14:paraId="7EF2764E" w14:textId="77777777" w:rsidTr="004D7394">
        <w:trPr>
          <w:trHeight w:val="300"/>
          <w:jc w:val="center"/>
        </w:trPr>
        <w:tc>
          <w:tcPr>
            <w:tcW w:w="5670" w:type="dxa"/>
            <w:gridSpan w:val="5"/>
            <w:tcBorders>
              <w:top w:val="nil"/>
              <w:left w:val="nil"/>
              <w:bottom w:val="nil"/>
              <w:right w:val="nil"/>
            </w:tcBorders>
            <w:shd w:val="clear" w:color="auto" w:fill="auto"/>
            <w:noWrap/>
            <w:vAlign w:val="bottom"/>
            <w:hideMark/>
          </w:tcPr>
          <w:p w14:paraId="162AB1C4" w14:textId="11369778" w:rsidR="009224BC" w:rsidRPr="00B40227" w:rsidRDefault="009224BC" w:rsidP="00B40227">
            <w:pPr>
              <w:pStyle w:val="Caption"/>
              <w:jc w:val="center"/>
              <w:rPr>
                <w:rFonts w:ascii="Times New Roman" w:hAnsi="Times New Roman" w:cs="Times New Roman"/>
                <w:i w:val="0"/>
                <w:sz w:val="24"/>
                <w:szCs w:val="24"/>
              </w:rPr>
            </w:pPr>
            <w:bookmarkStart w:id="6" w:name="_Toc219627810"/>
            <w:proofErr w:type="spellStart"/>
            <w:r w:rsidRPr="00B40227">
              <w:rPr>
                <w:rFonts w:ascii="Times New Roman" w:hAnsi="Times New Roman" w:cs="Times New Roman"/>
                <w:i w:val="0"/>
                <w:color w:val="auto"/>
                <w:sz w:val="24"/>
                <w:szCs w:val="24"/>
              </w:rPr>
              <w:t>Tabel</w:t>
            </w:r>
            <w:proofErr w:type="spellEnd"/>
            <w:r w:rsidRPr="00B40227">
              <w:rPr>
                <w:rFonts w:ascii="Times New Roman" w:hAnsi="Times New Roman" w:cs="Times New Roman"/>
                <w:i w:val="0"/>
                <w:color w:val="auto"/>
                <w:sz w:val="24"/>
                <w:szCs w:val="24"/>
              </w:rPr>
              <w:t xml:space="preserve"> 7 </w:t>
            </w:r>
            <w:proofErr w:type="spellStart"/>
            <w:r w:rsidRPr="00B40227">
              <w:rPr>
                <w:rFonts w:ascii="Times New Roman" w:eastAsia="Times New Roman" w:hAnsi="Times New Roman" w:cs="Times New Roman"/>
                <w:i w:val="0"/>
                <w:color w:val="auto"/>
                <w:sz w:val="24"/>
                <w:szCs w:val="24"/>
              </w:rPr>
              <w:t>Hasil</w:t>
            </w:r>
            <w:proofErr w:type="spellEnd"/>
            <w:r w:rsidRPr="00B40227">
              <w:rPr>
                <w:rFonts w:ascii="Times New Roman" w:eastAsia="Times New Roman" w:hAnsi="Times New Roman" w:cs="Times New Roman"/>
                <w:i w:val="0"/>
                <w:color w:val="auto"/>
                <w:sz w:val="24"/>
                <w:szCs w:val="24"/>
              </w:rPr>
              <w:t xml:space="preserve"> </w:t>
            </w:r>
            <w:proofErr w:type="spellStart"/>
            <w:r w:rsidRPr="00B40227">
              <w:rPr>
                <w:rFonts w:ascii="Times New Roman" w:eastAsia="Times New Roman" w:hAnsi="Times New Roman" w:cs="Times New Roman"/>
                <w:i w:val="0"/>
                <w:color w:val="auto"/>
                <w:sz w:val="24"/>
                <w:szCs w:val="24"/>
              </w:rPr>
              <w:t>Uji</w:t>
            </w:r>
            <w:proofErr w:type="spellEnd"/>
            <w:r w:rsidRPr="00B40227">
              <w:rPr>
                <w:rFonts w:ascii="Times New Roman" w:eastAsia="Times New Roman" w:hAnsi="Times New Roman" w:cs="Times New Roman"/>
                <w:i w:val="0"/>
                <w:color w:val="auto"/>
                <w:sz w:val="24"/>
                <w:szCs w:val="24"/>
              </w:rPr>
              <w:t xml:space="preserve"> </w:t>
            </w:r>
            <w:proofErr w:type="spellStart"/>
            <w:r w:rsidRPr="00B40227">
              <w:rPr>
                <w:rFonts w:ascii="Times New Roman" w:eastAsia="Times New Roman" w:hAnsi="Times New Roman" w:cs="Times New Roman"/>
                <w:i w:val="0"/>
                <w:color w:val="auto"/>
                <w:sz w:val="24"/>
                <w:szCs w:val="24"/>
              </w:rPr>
              <w:t>Koefisien</w:t>
            </w:r>
            <w:proofErr w:type="spellEnd"/>
            <w:r w:rsidRPr="00B40227">
              <w:rPr>
                <w:rFonts w:ascii="Times New Roman" w:eastAsia="Times New Roman" w:hAnsi="Times New Roman" w:cs="Times New Roman"/>
                <w:i w:val="0"/>
                <w:color w:val="auto"/>
                <w:sz w:val="24"/>
                <w:szCs w:val="24"/>
              </w:rPr>
              <w:t xml:space="preserve"> </w:t>
            </w:r>
            <w:proofErr w:type="spellStart"/>
            <w:r w:rsidRPr="00B40227">
              <w:rPr>
                <w:rFonts w:ascii="Times New Roman" w:eastAsia="Times New Roman" w:hAnsi="Times New Roman" w:cs="Times New Roman"/>
                <w:i w:val="0"/>
                <w:color w:val="auto"/>
                <w:sz w:val="24"/>
                <w:szCs w:val="24"/>
              </w:rPr>
              <w:t>Determinasi</w:t>
            </w:r>
            <w:bookmarkEnd w:id="6"/>
            <w:proofErr w:type="spellEnd"/>
          </w:p>
        </w:tc>
      </w:tr>
      <w:tr w:rsidR="009224BC" w:rsidRPr="00B40227" w14:paraId="0F1C6EE3" w14:textId="77777777" w:rsidTr="004D7394">
        <w:trPr>
          <w:trHeight w:val="300"/>
          <w:jc w:val="center"/>
        </w:trPr>
        <w:tc>
          <w:tcPr>
            <w:tcW w:w="791" w:type="dxa"/>
            <w:tcBorders>
              <w:top w:val="single" w:sz="4" w:space="0" w:color="auto"/>
              <w:left w:val="nil"/>
              <w:bottom w:val="single" w:sz="4" w:space="0" w:color="auto"/>
              <w:right w:val="nil"/>
            </w:tcBorders>
            <w:shd w:val="clear" w:color="auto" w:fill="auto"/>
            <w:noWrap/>
            <w:vAlign w:val="bottom"/>
            <w:hideMark/>
          </w:tcPr>
          <w:p w14:paraId="36B180D4" w14:textId="77777777" w:rsidR="009224BC" w:rsidRPr="00B40227" w:rsidRDefault="009224BC" w:rsidP="00B40227">
            <w:pPr>
              <w:spacing w:after="0" w:line="240" w:lineRule="auto"/>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Model</w:t>
            </w:r>
          </w:p>
        </w:tc>
        <w:tc>
          <w:tcPr>
            <w:tcW w:w="711" w:type="dxa"/>
            <w:tcBorders>
              <w:top w:val="single" w:sz="4" w:space="0" w:color="auto"/>
              <w:left w:val="nil"/>
              <w:bottom w:val="single" w:sz="4" w:space="0" w:color="auto"/>
              <w:right w:val="nil"/>
            </w:tcBorders>
            <w:shd w:val="clear" w:color="auto" w:fill="auto"/>
            <w:noWrap/>
            <w:vAlign w:val="bottom"/>
            <w:hideMark/>
          </w:tcPr>
          <w:p w14:paraId="52A80D78" w14:textId="77777777" w:rsidR="009224BC" w:rsidRPr="00B40227" w:rsidRDefault="009224BC" w:rsidP="00B40227">
            <w:pPr>
              <w:spacing w:after="0" w:line="240" w:lineRule="auto"/>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R</w:t>
            </w:r>
          </w:p>
        </w:tc>
        <w:tc>
          <w:tcPr>
            <w:tcW w:w="1050" w:type="dxa"/>
            <w:tcBorders>
              <w:top w:val="single" w:sz="4" w:space="0" w:color="auto"/>
              <w:left w:val="nil"/>
              <w:bottom w:val="single" w:sz="4" w:space="0" w:color="auto"/>
              <w:right w:val="nil"/>
            </w:tcBorders>
            <w:shd w:val="clear" w:color="auto" w:fill="auto"/>
            <w:noWrap/>
            <w:vAlign w:val="bottom"/>
            <w:hideMark/>
          </w:tcPr>
          <w:p w14:paraId="1419A73D" w14:textId="77777777" w:rsidR="009224BC" w:rsidRPr="00B40227" w:rsidRDefault="009224BC" w:rsidP="00B40227">
            <w:pPr>
              <w:spacing w:after="0" w:line="240" w:lineRule="auto"/>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R Square</w:t>
            </w:r>
          </w:p>
        </w:tc>
        <w:tc>
          <w:tcPr>
            <w:tcW w:w="1984" w:type="dxa"/>
            <w:tcBorders>
              <w:top w:val="single" w:sz="4" w:space="0" w:color="auto"/>
              <w:left w:val="nil"/>
              <w:bottom w:val="single" w:sz="4" w:space="0" w:color="auto"/>
              <w:right w:val="nil"/>
            </w:tcBorders>
            <w:shd w:val="clear" w:color="auto" w:fill="auto"/>
            <w:noWrap/>
            <w:vAlign w:val="bottom"/>
            <w:hideMark/>
          </w:tcPr>
          <w:p w14:paraId="37317F31" w14:textId="77777777" w:rsidR="009224BC" w:rsidRPr="00B40227" w:rsidRDefault="009224BC" w:rsidP="00B40227">
            <w:pPr>
              <w:spacing w:after="0" w:line="240" w:lineRule="auto"/>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Adjusted R Square</w:t>
            </w:r>
          </w:p>
        </w:tc>
        <w:tc>
          <w:tcPr>
            <w:tcW w:w="1134" w:type="dxa"/>
            <w:tcBorders>
              <w:top w:val="single" w:sz="4" w:space="0" w:color="auto"/>
              <w:left w:val="nil"/>
              <w:bottom w:val="single" w:sz="4" w:space="0" w:color="auto"/>
              <w:right w:val="nil"/>
            </w:tcBorders>
            <w:shd w:val="clear" w:color="auto" w:fill="auto"/>
            <w:noWrap/>
            <w:vAlign w:val="bottom"/>
            <w:hideMark/>
          </w:tcPr>
          <w:p w14:paraId="00E93ED7" w14:textId="77777777" w:rsidR="009224BC" w:rsidRPr="00B40227" w:rsidRDefault="009224BC" w:rsidP="00B40227">
            <w:pPr>
              <w:spacing w:after="0" w:line="240" w:lineRule="auto"/>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Std. Error</w:t>
            </w:r>
          </w:p>
        </w:tc>
      </w:tr>
      <w:tr w:rsidR="009224BC" w:rsidRPr="00B40227" w14:paraId="6C7B5559" w14:textId="77777777" w:rsidTr="004D7394">
        <w:trPr>
          <w:trHeight w:val="300"/>
          <w:jc w:val="center"/>
        </w:trPr>
        <w:tc>
          <w:tcPr>
            <w:tcW w:w="791" w:type="dxa"/>
            <w:tcBorders>
              <w:top w:val="nil"/>
              <w:left w:val="nil"/>
              <w:bottom w:val="nil"/>
              <w:right w:val="nil"/>
            </w:tcBorders>
            <w:shd w:val="clear" w:color="auto" w:fill="auto"/>
            <w:noWrap/>
            <w:vAlign w:val="bottom"/>
            <w:hideMark/>
          </w:tcPr>
          <w:p w14:paraId="50D6B775" w14:textId="77777777" w:rsidR="009224BC" w:rsidRPr="00B40227" w:rsidRDefault="009224BC" w:rsidP="00B40227">
            <w:pPr>
              <w:spacing w:after="0" w:line="240" w:lineRule="auto"/>
              <w:jc w:val="center"/>
              <w:rPr>
                <w:rFonts w:ascii="Times New Roman" w:eastAsia="Times New Roman" w:hAnsi="Times New Roman" w:cs="Times New Roman"/>
                <w:color w:val="000000"/>
                <w:sz w:val="24"/>
                <w:szCs w:val="24"/>
              </w:rPr>
            </w:pPr>
          </w:p>
        </w:tc>
        <w:tc>
          <w:tcPr>
            <w:tcW w:w="711" w:type="dxa"/>
            <w:tcBorders>
              <w:top w:val="nil"/>
              <w:left w:val="nil"/>
              <w:bottom w:val="nil"/>
              <w:right w:val="nil"/>
            </w:tcBorders>
            <w:shd w:val="clear" w:color="auto" w:fill="auto"/>
            <w:noWrap/>
            <w:vAlign w:val="bottom"/>
            <w:hideMark/>
          </w:tcPr>
          <w:p w14:paraId="5848E34C" w14:textId="77777777" w:rsidR="009224BC" w:rsidRPr="00B40227" w:rsidRDefault="009224BC" w:rsidP="00B40227">
            <w:pPr>
              <w:spacing w:after="0" w:line="240" w:lineRule="auto"/>
              <w:jc w:val="center"/>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0,996</w:t>
            </w:r>
          </w:p>
        </w:tc>
        <w:tc>
          <w:tcPr>
            <w:tcW w:w="1050" w:type="dxa"/>
            <w:tcBorders>
              <w:top w:val="nil"/>
              <w:left w:val="nil"/>
              <w:bottom w:val="nil"/>
              <w:right w:val="nil"/>
            </w:tcBorders>
            <w:shd w:val="clear" w:color="auto" w:fill="auto"/>
            <w:noWrap/>
            <w:vAlign w:val="bottom"/>
            <w:hideMark/>
          </w:tcPr>
          <w:p w14:paraId="7F44D065" w14:textId="77777777" w:rsidR="009224BC" w:rsidRPr="00B40227" w:rsidRDefault="009224BC" w:rsidP="00B40227">
            <w:pPr>
              <w:spacing w:after="0" w:line="240" w:lineRule="auto"/>
              <w:jc w:val="center"/>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0,992</w:t>
            </w:r>
          </w:p>
        </w:tc>
        <w:tc>
          <w:tcPr>
            <w:tcW w:w="1984" w:type="dxa"/>
            <w:tcBorders>
              <w:top w:val="nil"/>
              <w:left w:val="nil"/>
              <w:bottom w:val="nil"/>
              <w:right w:val="nil"/>
            </w:tcBorders>
            <w:shd w:val="clear" w:color="auto" w:fill="auto"/>
            <w:noWrap/>
            <w:vAlign w:val="bottom"/>
            <w:hideMark/>
          </w:tcPr>
          <w:p w14:paraId="0DFBA137" w14:textId="77777777" w:rsidR="009224BC" w:rsidRPr="00B40227" w:rsidRDefault="009224BC" w:rsidP="00B40227">
            <w:pPr>
              <w:spacing w:after="0" w:line="240" w:lineRule="auto"/>
              <w:jc w:val="center"/>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0,992</w:t>
            </w:r>
          </w:p>
        </w:tc>
        <w:tc>
          <w:tcPr>
            <w:tcW w:w="1134" w:type="dxa"/>
            <w:tcBorders>
              <w:top w:val="nil"/>
              <w:left w:val="nil"/>
              <w:bottom w:val="nil"/>
              <w:right w:val="nil"/>
            </w:tcBorders>
            <w:shd w:val="clear" w:color="auto" w:fill="auto"/>
            <w:noWrap/>
            <w:vAlign w:val="bottom"/>
            <w:hideMark/>
          </w:tcPr>
          <w:p w14:paraId="09646B76" w14:textId="77777777" w:rsidR="009224BC" w:rsidRPr="00B40227" w:rsidRDefault="009224BC" w:rsidP="00B40227">
            <w:pPr>
              <w:spacing w:after="0" w:line="240" w:lineRule="auto"/>
              <w:jc w:val="center"/>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0,37543</w:t>
            </w:r>
          </w:p>
        </w:tc>
      </w:tr>
      <w:tr w:rsidR="009224BC" w:rsidRPr="00B40227" w14:paraId="7DF143D9" w14:textId="77777777" w:rsidTr="004D7394">
        <w:trPr>
          <w:trHeight w:val="300"/>
          <w:jc w:val="center"/>
        </w:trPr>
        <w:tc>
          <w:tcPr>
            <w:tcW w:w="5670" w:type="dxa"/>
            <w:gridSpan w:val="5"/>
            <w:tcBorders>
              <w:top w:val="single" w:sz="4" w:space="0" w:color="auto"/>
              <w:left w:val="nil"/>
              <w:bottom w:val="nil"/>
              <w:right w:val="nil"/>
            </w:tcBorders>
            <w:shd w:val="clear" w:color="auto" w:fill="auto"/>
            <w:noWrap/>
            <w:vAlign w:val="bottom"/>
            <w:hideMark/>
          </w:tcPr>
          <w:p w14:paraId="52861C1C" w14:textId="77777777" w:rsidR="009224BC" w:rsidRPr="00B40227" w:rsidRDefault="009224BC" w:rsidP="00B40227">
            <w:pPr>
              <w:spacing w:after="0" w:line="240" w:lineRule="auto"/>
              <w:jc w:val="center"/>
              <w:rPr>
                <w:rFonts w:ascii="Times New Roman" w:eastAsia="Times New Roman" w:hAnsi="Times New Roman" w:cs="Times New Roman"/>
                <w:color w:val="000000"/>
                <w:sz w:val="24"/>
                <w:szCs w:val="24"/>
              </w:rPr>
            </w:pPr>
            <w:r w:rsidRPr="00B40227">
              <w:rPr>
                <w:rFonts w:ascii="Times New Roman" w:eastAsia="Times New Roman" w:hAnsi="Times New Roman" w:cs="Times New Roman"/>
                <w:color w:val="000000"/>
                <w:sz w:val="24"/>
                <w:szCs w:val="24"/>
              </w:rPr>
              <w:t>Sumber: data diolah, 2025</w:t>
            </w:r>
          </w:p>
        </w:tc>
      </w:tr>
    </w:tbl>
    <w:p w14:paraId="6120EA40" w14:textId="77777777" w:rsidR="009224BC" w:rsidRPr="00B40227" w:rsidRDefault="009224BC" w:rsidP="00B40227">
      <w:pPr>
        <w:pStyle w:val="Default"/>
        <w:jc w:val="both"/>
        <w:rPr>
          <w:color w:val="auto"/>
        </w:rPr>
      </w:pPr>
    </w:p>
    <w:p w14:paraId="1CAD287A" w14:textId="77777777" w:rsidR="009224BC" w:rsidRPr="00B40227" w:rsidRDefault="009224BC" w:rsidP="00B40227">
      <w:pPr>
        <w:spacing w:line="240" w:lineRule="auto"/>
        <w:ind w:firstLine="720"/>
        <w:jc w:val="both"/>
        <w:rPr>
          <w:rFonts w:ascii="Times New Roman" w:hAnsi="Times New Roman" w:cs="Times New Roman"/>
          <w:sz w:val="24"/>
          <w:szCs w:val="24"/>
          <w:lang w:val="en-ID"/>
        </w:rPr>
      </w:pPr>
      <w:proofErr w:type="spellStart"/>
      <w:r w:rsidRPr="00B40227">
        <w:rPr>
          <w:rFonts w:ascii="Times New Roman" w:hAnsi="Times New Roman" w:cs="Times New Roman"/>
          <w:sz w:val="24"/>
          <w:szCs w:val="24"/>
          <w:lang w:val="en-ID"/>
        </w:rPr>
        <w:t>Berdasarkan</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tabel</w:t>
      </w:r>
      <w:proofErr w:type="spellEnd"/>
      <w:r w:rsidRPr="00B40227">
        <w:rPr>
          <w:rFonts w:ascii="Times New Roman" w:hAnsi="Times New Roman" w:cs="Times New Roman"/>
          <w:sz w:val="24"/>
          <w:szCs w:val="24"/>
          <w:lang w:val="en-ID"/>
        </w:rPr>
        <w:t xml:space="preserve"> di </w:t>
      </w:r>
      <w:proofErr w:type="spellStart"/>
      <w:r w:rsidRPr="00B40227">
        <w:rPr>
          <w:rFonts w:ascii="Times New Roman" w:hAnsi="Times New Roman" w:cs="Times New Roman"/>
          <w:sz w:val="24"/>
          <w:szCs w:val="24"/>
          <w:lang w:val="en-ID"/>
        </w:rPr>
        <w:t>atas</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diperoleh</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nilai</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koefisien</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korelasi</w:t>
      </w:r>
      <w:proofErr w:type="spellEnd"/>
      <w:r w:rsidRPr="00B40227">
        <w:rPr>
          <w:rFonts w:ascii="Times New Roman" w:hAnsi="Times New Roman" w:cs="Times New Roman"/>
          <w:sz w:val="24"/>
          <w:szCs w:val="24"/>
          <w:lang w:val="en-ID"/>
        </w:rPr>
        <w:t xml:space="preserve"> (R) </w:t>
      </w:r>
      <w:proofErr w:type="spellStart"/>
      <w:r w:rsidRPr="00B40227">
        <w:rPr>
          <w:rFonts w:ascii="Times New Roman" w:hAnsi="Times New Roman" w:cs="Times New Roman"/>
          <w:sz w:val="24"/>
          <w:szCs w:val="24"/>
          <w:lang w:val="en-ID"/>
        </w:rPr>
        <w:t>sebesar</w:t>
      </w:r>
      <w:proofErr w:type="spellEnd"/>
      <w:r w:rsidRPr="00B40227">
        <w:rPr>
          <w:rFonts w:ascii="Times New Roman" w:hAnsi="Times New Roman" w:cs="Times New Roman"/>
          <w:sz w:val="24"/>
          <w:szCs w:val="24"/>
          <w:lang w:val="en-ID"/>
        </w:rPr>
        <w:t xml:space="preserve"> 0,996, yang </w:t>
      </w:r>
      <w:proofErr w:type="spellStart"/>
      <w:r w:rsidRPr="00B40227">
        <w:rPr>
          <w:rFonts w:ascii="Times New Roman" w:hAnsi="Times New Roman" w:cs="Times New Roman"/>
          <w:sz w:val="24"/>
          <w:szCs w:val="24"/>
          <w:lang w:val="en-ID"/>
        </w:rPr>
        <w:t>menunjukkan</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adanya</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hubungan</w:t>
      </w:r>
      <w:proofErr w:type="spellEnd"/>
      <w:r w:rsidRPr="00B40227">
        <w:rPr>
          <w:rFonts w:ascii="Times New Roman" w:hAnsi="Times New Roman" w:cs="Times New Roman"/>
          <w:sz w:val="24"/>
          <w:szCs w:val="24"/>
          <w:lang w:val="en-ID"/>
        </w:rPr>
        <w:t xml:space="preserve"> yang </w:t>
      </w:r>
      <w:proofErr w:type="spellStart"/>
      <w:r w:rsidRPr="00B40227">
        <w:rPr>
          <w:rFonts w:ascii="Times New Roman" w:hAnsi="Times New Roman" w:cs="Times New Roman"/>
          <w:sz w:val="24"/>
          <w:szCs w:val="24"/>
          <w:lang w:val="en-ID"/>
        </w:rPr>
        <w:t>sangat</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kuat</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antara</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variabel</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independen</w:t>
      </w:r>
      <w:proofErr w:type="spellEnd"/>
      <w:r w:rsidRPr="00B40227">
        <w:rPr>
          <w:rFonts w:ascii="Times New Roman" w:hAnsi="Times New Roman" w:cs="Times New Roman"/>
          <w:sz w:val="24"/>
          <w:szCs w:val="24"/>
          <w:lang w:val="en-ID"/>
        </w:rPr>
        <w:t xml:space="preserve"> ROA, TATO, </w:t>
      </w:r>
      <w:proofErr w:type="spellStart"/>
      <w:r w:rsidRPr="00B40227">
        <w:rPr>
          <w:rFonts w:ascii="Times New Roman" w:hAnsi="Times New Roman" w:cs="Times New Roman"/>
          <w:sz w:val="24"/>
          <w:szCs w:val="24"/>
          <w:lang w:val="en-ID"/>
        </w:rPr>
        <w:t>serta</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interaksi</w:t>
      </w:r>
      <w:proofErr w:type="spellEnd"/>
      <w:r w:rsidRPr="00B40227">
        <w:rPr>
          <w:rFonts w:ascii="Times New Roman" w:hAnsi="Times New Roman" w:cs="Times New Roman"/>
          <w:sz w:val="24"/>
          <w:szCs w:val="24"/>
          <w:lang w:val="en-ID"/>
        </w:rPr>
        <w:t xml:space="preserve"> ROA × Tax Avoidant </w:t>
      </w:r>
      <w:proofErr w:type="spellStart"/>
      <w:r w:rsidRPr="00B40227">
        <w:rPr>
          <w:rFonts w:ascii="Times New Roman" w:hAnsi="Times New Roman" w:cs="Times New Roman"/>
          <w:sz w:val="24"/>
          <w:szCs w:val="24"/>
          <w:lang w:val="en-ID"/>
        </w:rPr>
        <w:t>dan</w:t>
      </w:r>
      <w:proofErr w:type="spellEnd"/>
      <w:r w:rsidRPr="00B40227">
        <w:rPr>
          <w:rFonts w:ascii="Times New Roman" w:hAnsi="Times New Roman" w:cs="Times New Roman"/>
          <w:sz w:val="24"/>
          <w:szCs w:val="24"/>
          <w:lang w:val="en-ID"/>
        </w:rPr>
        <w:t xml:space="preserve"> TATO × Tax Avoidant </w:t>
      </w:r>
      <w:proofErr w:type="spellStart"/>
      <w:r w:rsidRPr="00B40227">
        <w:rPr>
          <w:rFonts w:ascii="Times New Roman" w:hAnsi="Times New Roman" w:cs="Times New Roman"/>
          <w:sz w:val="24"/>
          <w:szCs w:val="24"/>
          <w:lang w:val="en-ID"/>
        </w:rPr>
        <w:t>dengan</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variabel</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dependen</w:t>
      </w:r>
      <w:proofErr w:type="spellEnd"/>
      <w:r w:rsidRPr="00B40227">
        <w:rPr>
          <w:rFonts w:ascii="Times New Roman" w:hAnsi="Times New Roman" w:cs="Times New Roman"/>
          <w:sz w:val="24"/>
          <w:szCs w:val="24"/>
          <w:lang w:val="en-ID"/>
        </w:rPr>
        <w:t xml:space="preserve"> Financial Distress. </w:t>
      </w:r>
      <w:proofErr w:type="spellStart"/>
      <w:r w:rsidRPr="00B40227">
        <w:rPr>
          <w:rFonts w:ascii="Times New Roman" w:hAnsi="Times New Roman" w:cs="Times New Roman"/>
          <w:sz w:val="24"/>
          <w:szCs w:val="24"/>
          <w:lang w:val="en-ID"/>
        </w:rPr>
        <w:t>Nilai</w:t>
      </w:r>
      <w:proofErr w:type="spellEnd"/>
      <w:r w:rsidRPr="00B40227">
        <w:rPr>
          <w:rFonts w:ascii="Times New Roman" w:hAnsi="Times New Roman" w:cs="Times New Roman"/>
          <w:sz w:val="24"/>
          <w:szCs w:val="24"/>
          <w:lang w:val="en-ID"/>
        </w:rPr>
        <w:t xml:space="preserve"> R Square </w:t>
      </w:r>
      <w:proofErr w:type="spellStart"/>
      <w:r w:rsidRPr="00B40227">
        <w:rPr>
          <w:rFonts w:ascii="Times New Roman" w:hAnsi="Times New Roman" w:cs="Times New Roman"/>
          <w:sz w:val="24"/>
          <w:szCs w:val="24"/>
          <w:lang w:val="en-ID"/>
        </w:rPr>
        <w:t>sebesar</w:t>
      </w:r>
      <w:proofErr w:type="spellEnd"/>
      <w:r w:rsidRPr="00B40227">
        <w:rPr>
          <w:rFonts w:ascii="Times New Roman" w:hAnsi="Times New Roman" w:cs="Times New Roman"/>
          <w:sz w:val="24"/>
          <w:szCs w:val="24"/>
          <w:lang w:val="en-ID"/>
        </w:rPr>
        <w:t xml:space="preserve"> 0,992 </w:t>
      </w:r>
      <w:proofErr w:type="spellStart"/>
      <w:r w:rsidRPr="00B40227">
        <w:rPr>
          <w:rFonts w:ascii="Times New Roman" w:hAnsi="Times New Roman" w:cs="Times New Roman"/>
          <w:sz w:val="24"/>
          <w:szCs w:val="24"/>
          <w:lang w:val="en-ID"/>
        </w:rPr>
        <w:t>menunjukkan</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bahwa</w:t>
      </w:r>
      <w:proofErr w:type="spellEnd"/>
      <w:r w:rsidRPr="00B40227">
        <w:rPr>
          <w:rFonts w:ascii="Times New Roman" w:hAnsi="Times New Roman" w:cs="Times New Roman"/>
          <w:sz w:val="24"/>
          <w:szCs w:val="24"/>
          <w:lang w:val="en-ID"/>
        </w:rPr>
        <w:t xml:space="preserve"> 99,2% </w:t>
      </w:r>
      <w:proofErr w:type="spellStart"/>
      <w:r w:rsidRPr="00B40227">
        <w:rPr>
          <w:rFonts w:ascii="Times New Roman" w:hAnsi="Times New Roman" w:cs="Times New Roman"/>
          <w:sz w:val="24"/>
          <w:szCs w:val="24"/>
          <w:lang w:val="en-ID"/>
        </w:rPr>
        <w:t>variasi</w:t>
      </w:r>
      <w:proofErr w:type="spellEnd"/>
      <w:r w:rsidRPr="00B40227">
        <w:rPr>
          <w:rFonts w:ascii="Times New Roman" w:hAnsi="Times New Roman" w:cs="Times New Roman"/>
          <w:sz w:val="24"/>
          <w:szCs w:val="24"/>
          <w:lang w:val="en-ID"/>
        </w:rPr>
        <w:t xml:space="preserve"> Financial Distress </w:t>
      </w:r>
      <w:proofErr w:type="spellStart"/>
      <w:r w:rsidRPr="00B40227">
        <w:rPr>
          <w:rFonts w:ascii="Times New Roman" w:hAnsi="Times New Roman" w:cs="Times New Roman"/>
          <w:sz w:val="24"/>
          <w:szCs w:val="24"/>
          <w:lang w:val="en-ID"/>
        </w:rPr>
        <w:t>dapat</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dijelaskan</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oleh</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seluruh</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variabel</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dalam</w:t>
      </w:r>
      <w:proofErr w:type="spellEnd"/>
      <w:r w:rsidRPr="00B40227">
        <w:rPr>
          <w:rFonts w:ascii="Times New Roman" w:hAnsi="Times New Roman" w:cs="Times New Roman"/>
          <w:sz w:val="24"/>
          <w:szCs w:val="24"/>
          <w:lang w:val="en-ID"/>
        </w:rPr>
        <w:t xml:space="preserve"> model </w:t>
      </w:r>
      <w:proofErr w:type="spellStart"/>
      <w:r w:rsidRPr="00B40227">
        <w:rPr>
          <w:rFonts w:ascii="Times New Roman" w:hAnsi="Times New Roman" w:cs="Times New Roman"/>
          <w:sz w:val="24"/>
          <w:szCs w:val="24"/>
          <w:lang w:val="en-ID"/>
        </w:rPr>
        <w:t>regresi</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moderasi</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sedangkan</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sisanya</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sebesar</w:t>
      </w:r>
      <w:proofErr w:type="spellEnd"/>
      <w:r w:rsidRPr="00B40227">
        <w:rPr>
          <w:rFonts w:ascii="Times New Roman" w:hAnsi="Times New Roman" w:cs="Times New Roman"/>
          <w:sz w:val="24"/>
          <w:szCs w:val="24"/>
          <w:lang w:val="en-ID"/>
        </w:rPr>
        <w:t xml:space="preserve"> 0,8% </w:t>
      </w:r>
      <w:proofErr w:type="spellStart"/>
      <w:r w:rsidRPr="00B40227">
        <w:rPr>
          <w:rFonts w:ascii="Times New Roman" w:hAnsi="Times New Roman" w:cs="Times New Roman"/>
          <w:sz w:val="24"/>
          <w:szCs w:val="24"/>
          <w:lang w:val="en-ID"/>
        </w:rPr>
        <w:t>dijelaskan</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oleh</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variabel</w:t>
      </w:r>
      <w:proofErr w:type="spellEnd"/>
      <w:r w:rsidRPr="00B40227">
        <w:rPr>
          <w:rFonts w:ascii="Times New Roman" w:hAnsi="Times New Roman" w:cs="Times New Roman"/>
          <w:sz w:val="24"/>
          <w:szCs w:val="24"/>
          <w:lang w:val="en-ID"/>
        </w:rPr>
        <w:t xml:space="preserve"> lain di </w:t>
      </w:r>
      <w:proofErr w:type="spellStart"/>
      <w:r w:rsidRPr="00B40227">
        <w:rPr>
          <w:rFonts w:ascii="Times New Roman" w:hAnsi="Times New Roman" w:cs="Times New Roman"/>
          <w:sz w:val="24"/>
          <w:szCs w:val="24"/>
          <w:lang w:val="en-ID"/>
        </w:rPr>
        <w:t>luar</w:t>
      </w:r>
      <w:proofErr w:type="spellEnd"/>
      <w:r w:rsidRPr="00B40227">
        <w:rPr>
          <w:rFonts w:ascii="Times New Roman" w:hAnsi="Times New Roman" w:cs="Times New Roman"/>
          <w:sz w:val="24"/>
          <w:szCs w:val="24"/>
          <w:lang w:val="en-ID"/>
        </w:rPr>
        <w:t xml:space="preserve"> model </w:t>
      </w:r>
      <w:proofErr w:type="spellStart"/>
      <w:r w:rsidRPr="00B40227">
        <w:rPr>
          <w:rFonts w:ascii="Times New Roman" w:hAnsi="Times New Roman" w:cs="Times New Roman"/>
          <w:sz w:val="24"/>
          <w:szCs w:val="24"/>
          <w:lang w:val="en-ID"/>
        </w:rPr>
        <w:t>penelitian</w:t>
      </w:r>
      <w:proofErr w:type="spellEnd"/>
      <w:r w:rsidRPr="00B40227">
        <w:rPr>
          <w:rFonts w:ascii="Times New Roman" w:hAnsi="Times New Roman" w:cs="Times New Roman"/>
          <w:sz w:val="24"/>
          <w:szCs w:val="24"/>
          <w:lang w:val="en-ID"/>
        </w:rPr>
        <w:t xml:space="preserve">. </w:t>
      </w:r>
    </w:p>
    <w:p w14:paraId="39F686DE" w14:textId="77777777" w:rsidR="009224BC" w:rsidRPr="00B40227" w:rsidRDefault="009224BC" w:rsidP="00B40227">
      <w:pPr>
        <w:spacing w:line="240" w:lineRule="auto"/>
        <w:ind w:firstLine="720"/>
        <w:jc w:val="both"/>
        <w:rPr>
          <w:rFonts w:ascii="Times New Roman" w:hAnsi="Times New Roman" w:cs="Times New Roman"/>
          <w:sz w:val="24"/>
          <w:szCs w:val="24"/>
          <w:lang w:val="en-ID"/>
        </w:rPr>
      </w:pPr>
      <w:proofErr w:type="spellStart"/>
      <w:r w:rsidRPr="00B40227">
        <w:rPr>
          <w:rFonts w:ascii="Times New Roman" w:hAnsi="Times New Roman" w:cs="Times New Roman"/>
          <w:sz w:val="24"/>
          <w:szCs w:val="24"/>
          <w:lang w:val="en-ID"/>
        </w:rPr>
        <w:t>Nilai</w:t>
      </w:r>
      <w:proofErr w:type="spellEnd"/>
      <w:r w:rsidRPr="00B40227">
        <w:rPr>
          <w:rFonts w:ascii="Times New Roman" w:hAnsi="Times New Roman" w:cs="Times New Roman"/>
          <w:sz w:val="24"/>
          <w:szCs w:val="24"/>
          <w:lang w:val="en-ID"/>
        </w:rPr>
        <w:t xml:space="preserve"> Adjusted R Square </w:t>
      </w:r>
      <w:proofErr w:type="spellStart"/>
      <w:r w:rsidRPr="00B40227">
        <w:rPr>
          <w:rFonts w:ascii="Times New Roman" w:hAnsi="Times New Roman" w:cs="Times New Roman"/>
          <w:sz w:val="24"/>
          <w:szCs w:val="24"/>
          <w:lang w:val="en-ID"/>
        </w:rPr>
        <w:t>sebesar</w:t>
      </w:r>
      <w:proofErr w:type="spellEnd"/>
      <w:r w:rsidRPr="00B40227">
        <w:rPr>
          <w:rFonts w:ascii="Times New Roman" w:hAnsi="Times New Roman" w:cs="Times New Roman"/>
          <w:sz w:val="24"/>
          <w:szCs w:val="24"/>
          <w:lang w:val="en-ID"/>
        </w:rPr>
        <w:t xml:space="preserve"> 0,992 </w:t>
      </w:r>
      <w:proofErr w:type="spellStart"/>
      <w:r w:rsidRPr="00B40227">
        <w:rPr>
          <w:rFonts w:ascii="Times New Roman" w:hAnsi="Times New Roman" w:cs="Times New Roman"/>
          <w:sz w:val="24"/>
          <w:szCs w:val="24"/>
          <w:lang w:val="en-ID"/>
        </w:rPr>
        <w:t>menunjukkan</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bahwa</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setelah</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disesuaikan</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dengan</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jumlah</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variabel</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independen</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dan</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variabel</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interaksi</w:t>
      </w:r>
      <w:proofErr w:type="spellEnd"/>
      <w:r w:rsidRPr="00B40227">
        <w:rPr>
          <w:rFonts w:ascii="Times New Roman" w:hAnsi="Times New Roman" w:cs="Times New Roman"/>
          <w:sz w:val="24"/>
          <w:szCs w:val="24"/>
          <w:lang w:val="en-ID"/>
        </w:rPr>
        <w:t xml:space="preserve"> yang </w:t>
      </w:r>
      <w:proofErr w:type="spellStart"/>
      <w:r w:rsidRPr="00B40227">
        <w:rPr>
          <w:rFonts w:ascii="Times New Roman" w:hAnsi="Times New Roman" w:cs="Times New Roman"/>
          <w:sz w:val="24"/>
          <w:szCs w:val="24"/>
          <w:lang w:val="en-ID"/>
        </w:rPr>
        <w:t>digunakan</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kemampuan</w:t>
      </w:r>
      <w:proofErr w:type="spellEnd"/>
      <w:r w:rsidRPr="00B40227">
        <w:rPr>
          <w:rFonts w:ascii="Times New Roman" w:hAnsi="Times New Roman" w:cs="Times New Roman"/>
          <w:sz w:val="24"/>
          <w:szCs w:val="24"/>
          <w:lang w:val="en-ID"/>
        </w:rPr>
        <w:t xml:space="preserve"> model </w:t>
      </w:r>
      <w:proofErr w:type="spellStart"/>
      <w:r w:rsidRPr="00B40227">
        <w:rPr>
          <w:rFonts w:ascii="Times New Roman" w:hAnsi="Times New Roman" w:cs="Times New Roman"/>
          <w:sz w:val="24"/>
          <w:szCs w:val="24"/>
          <w:lang w:val="en-ID"/>
        </w:rPr>
        <w:t>dalam</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menjelaskan</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variabel</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dependen</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tetap</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sangat</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tinggi</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Sementara</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itu</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nilai</w:t>
      </w:r>
      <w:proofErr w:type="spellEnd"/>
      <w:r w:rsidRPr="00B40227">
        <w:rPr>
          <w:rFonts w:ascii="Times New Roman" w:hAnsi="Times New Roman" w:cs="Times New Roman"/>
          <w:sz w:val="24"/>
          <w:szCs w:val="24"/>
          <w:lang w:val="en-ID"/>
        </w:rPr>
        <w:t xml:space="preserve"> Std. Error of the Estimate </w:t>
      </w:r>
      <w:proofErr w:type="spellStart"/>
      <w:r w:rsidRPr="00B40227">
        <w:rPr>
          <w:rFonts w:ascii="Times New Roman" w:hAnsi="Times New Roman" w:cs="Times New Roman"/>
          <w:sz w:val="24"/>
          <w:szCs w:val="24"/>
          <w:lang w:val="en-ID"/>
        </w:rPr>
        <w:t>sebesar</w:t>
      </w:r>
      <w:proofErr w:type="spellEnd"/>
      <w:r w:rsidRPr="00B40227">
        <w:rPr>
          <w:rFonts w:ascii="Times New Roman" w:hAnsi="Times New Roman" w:cs="Times New Roman"/>
          <w:sz w:val="24"/>
          <w:szCs w:val="24"/>
          <w:lang w:val="en-ID"/>
        </w:rPr>
        <w:t xml:space="preserve"> 0,37543 </w:t>
      </w:r>
      <w:proofErr w:type="spellStart"/>
      <w:r w:rsidRPr="00B40227">
        <w:rPr>
          <w:rFonts w:ascii="Times New Roman" w:hAnsi="Times New Roman" w:cs="Times New Roman"/>
          <w:sz w:val="24"/>
          <w:szCs w:val="24"/>
          <w:lang w:val="en-ID"/>
        </w:rPr>
        <w:t>menunjukkan</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tingkat</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kesalahan</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prediksi</w:t>
      </w:r>
      <w:proofErr w:type="spellEnd"/>
      <w:r w:rsidRPr="00B40227">
        <w:rPr>
          <w:rFonts w:ascii="Times New Roman" w:hAnsi="Times New Roman" w:cs="Times New Roman"/>
          <w:sz w:val="24"/>
          <w:szCs w:val="24"/>
          <w:lang w:val="en-ID"/>
        </w:rPr>
        <w:t xml:space="preserve"> yang </w:t>
      </w:r>
      <w:proofErr w:type="spellStart"/>
      <w:r w:rsidRPr="00B40227">
        <w:rPr>
          <w:rFonts w:ascii="Times New Roman" w:hAnsi="Times New Roman" w:cs="Times New Roman"/>
          <w:sz w:val="24"/>
          <w:szCs w:val="24"/>
          <w:lang w:val="en-ID"/>
        </w:rPr>
        <w:t>relatif</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kecil</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sehingga</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dapat</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disimpulkan</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bahwa</w:t>
      </w:r>
      <w:proofErr w:type="spellEnd"/>
      <w:r w:rsidRPr="00B40227">
        <w:rPr>
          <w:rFonts w:ascii="Times New Roman" w:hAnsi="Times New Roman" w:cs="Times New Roman"/>
          <w:sz w:val="24"/>
          <w:szCs w:val="24"/>
          <w:lang w:val="en-ID"/>
        </w:rPr>
        <w:t xml:space="preserve"> model </w:t>
      </w:r>
      <w:proofErr w:type="spellStart"/>
      <w:r w:rsidRPr="00B40227">
        <w:rPr>
          <w:rFonts w:ascii="Times New Roman" w:hAnsi="Times New Roman" w:cs="Times New Roman"/>
          <w:sz w:val="24"/>
          <w:szCs w:val="24"/>
          <w:lang w:val="en-ID"/>
        </w:rPr>
        <w:t>regresi</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moderasi</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memiliki</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tingkat</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ketepatan</w:t>
      </w:r>
      <w:proofErr w:type="spellEnd"/>
      <w:r w:rsidRPr="00B40227">
        <w:rPr>
          <w:rFonts w:ascii="Times New Roman" w:hAnsi="Times New Roman" w:cs="Times New Roman"/>
          <w:sz w:val="24"/>
          <w:szCs w:val="24"/>
          <w:lang w:val="en-ID"/>
        </w:rPr>
        <w:t xml:space="preserve"> yang </w:t>
      </w:r>
      <w:proofErr w:type="spellStart"/>
      <w:r w:rsidRPr="00B40227">
        <w:rPr>
          <w:rFonts w:ascii="Times New Roman" w:hAnsi="Times New Roman" w:cs="Times New Roman"/>
          <w:sz w:val="24"/>
          <w:szCs w:val="24"/>
          <w:lang w:val="en-ID"/>
        </w:rPr>
        <w:t>sangat</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baik</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dalam</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menjelaskan</w:t>
      </w:r>
      <w:proofErr w:type="spellEnd"/>
      <w:r w:rsidRPr="00B40227">
        <w:rPr>
          <w:rFonts w:ascii="Times New Roman" w:hAnsi="Times New Roman" w:cs="Times New Roman"/>
          <w:sz w:val="24"/>
          <w:szCs w:val="24"/>
          <w:lang w:val="en-ID"/>
        </w:rPr>
        <w:t xml:space="preserve"> Financial Distress. </w:t>
      </w:r>
    </w:p>
    <w:p w14:paraId="2250D4CF" w14:textId="47289405" w:rsidR="006877E4" w:rsidRDefault="009224BC" w:rsidP="00B40227">
      <w:pPr>
        <w:spacing w:line="240" w:lineRule="auto"/>
        <w:ind w:firstLine="720"/>
        <w:jc w:val="both"/>
        <w:rPr>
          <w:rFonts w:ascii="Times New Roman" w:hAnsi="Times New Roman" w:cs="Times New Roman"/>
          <w:sz w:val="24"/>
          <w:szCs w:val="24"/>
          <w:lang w:val="en-ID"/>
        </w:rPr>
      </w:pPr>
      <w:proofErr w:type="spellStart"/>
      <w:r w:rsidRPr="00B40227">
        <w:rPr>
          <w:rFonts w:ascii="Times New Roman" w:hAnsi="Times New Roman" w:cs="Times New Roman"/>
          <w:sz w:val="24"/>
          <w:szCs w:val="24"/>
          <w:lang w:val="en-ID"/>
        </w:rPr>
        <w:t>Dengan</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demikian</w:t>
      </w:r>
      <w:proofErr w:type="spellEnd"/>
      <w:r w:rsidRPr="00B40227">
        <w:rPr>
          <w:rFonts w:ascii="Times New Roman" w:hAnsi="Times New Roman" w:cs="Times New Roman"/>
          <w:sz w:val="24"/>
          <w:szCs w:val="24"/>
          <w:lang w:val="en-ID"/>
        </w:rPr>
        <w:t xml:space="preserve">, model </w:t>
      </w:r>
      <w:proofErr w:type="spellStart"/>
      <w:r w:rsidRPr="00B40227">
        <w:rPr>
          <w:rFonts w:ascii="Times New Roman" w:hAnsi="Times New Roman" w:cs="Times New Roman"/>
          <w:sz w:val="24"/>
          <w:szCs w:val="24"/>
          <w:lang w:val="en-ID"/>
        </w:rPr>
        <w:t>regresi</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moderasi</w:t>
      </w:r>
      <w:proofErr w:type="spellEnd"/>
      <w:r w:rsidRPr="00B40227">
        <w:rPr>
          <w:rFonts w:ascii="Times New Roman" w:hAnsi="Times New Roman" w:cs="Times New Roman"/>
          <w:sz w:val="24"/>
          <w:szCs w:val="24"/>
          <w:lang w:val="en-ID"/>
        </w:rPr>
        <w:t xml:space="preserve"> yang </w:t>
      </w:r>
      <w:proofErr w:type="spellStart"/>
      <w:r w:rsidRPr="00B40227">
        <w:rPr>
          <w:rFonts w:ascii="Times New Roman" w:hAnsi="Times New Roman" w:cs="Times New Roman"/>
          <w:sz w:val="24"/>
          <w:szCs w:val="24"/>
          <w:lang w:val="en-ID"/>
        </w:rPr>
        <w:t>digunakan</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dalam</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penelitian</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ini</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layak</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dan</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kuat</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secara</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statistik</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untuk</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menjelaskan</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pengaruh</w:t>
      </w:r>
      <w:proofErr w:type="spellEnd"/>
      <w:r w:rsidRPr="00B40227">
        <w:rPr>
          <w:rFonts w:ascii="Times New Roman" w:hAnsi="Times New Roman" w:cs="Times New Roman"/>
          <w:sz w:val="24"/>
          <w:szCs w:val="24"/>
          <w:lang w:val="en-ID"/>
        </w:rPr>
        <w:t xml:space="preserve"> ROA </w:t>
      </w:r>
      <w:proofErr w:type="spellStart"/>
      <w:r w:rsidRPr="00B40227">
        <w:rPr>
          <w:rFonts w:ascii="Times New Roman" w:hAnsi="Times New Roman" w:cs="Times New Roman"/>
          <w:sz w:val="24"/>
          <w:szCs w:val="24"/>
          <w:lang w:val="en-ID"/>
        </w:rPr>
        <w:t>dan</w:t>
      </w:r>
      <w:proofErr w:type="spellEnd"/>
      <w:r w:rsidRPr="00B40227">
        <w:rPr>
          <w:rFonts w:ascii="Times New Roman" w:hAnsi="Times New Roman" w:cs="Times New Roman"/>
          <w:sz w:val="24"/>
          <w:szCs w:val="24"/>
          <w:lang w:val="en-ID"/>
        </w:rPr>
        <w:t xml:space="preserve"> TATO </w:t>
      </w:r>
      <w:proofErr w:type="spellStart"/>
      <w:r w:rsidRPr="00B40227">
        <w:rPr>
          <w:rFonts w:ascii="Times New Roman" w:hAnsi="Times New Roman" w:cs="Times New Roman"/>
          <w:sz w:val="24"/>
          <w:szCs w:val="24"/>
          <w:lang w:val="en-ID"/>
        </w:rPr>
        <w:t>terhadap</w:t>
      </w:r>
      <w:proofErr w:type="spellEnd"/>
      <w:r w:rsidRPr="00B40227">
        <w:rPr>
          <w:rFonts w:ascii="Times New Roman" w:hAnsi="Times New Roman" w:cs="Times New Roman"/>
          <w:sz w:val="24"/>
          <w:szCs w:val="24"/>
          <w:lang w:val="en-ID"/>
        </w:rPr>
        <w:t xml:space="preserve"> Financial Distress </w:t>
      </w:r>
      <w:proofErr w:type="spellStart"/>
      <w:r w:rsidRPr="00B40227">
        <w:rPr>
          <w:rFonts w:ascii="Times New Roman" w:hAnsi="Times New Roman" w:cs="Times New Roman"/>
          <w:sz w:val="24"/>
          <w:szCs w:val="24"/>
          <w:lang w:val="en-ID"/>
        </w:rPr>
        <w:t>dengan</w:t>
      </w:r>
      <w:proofErr w:type="spellEnd"/>
      <w:r w:rsidRPr="00B40227">
        <w:rPr>
          <w:rFonts w:ascii="Times New Roman" w:hAnsi="Times New Roman" w:cs="Times New Roman"/>
          <w:sz w:val="24"/>
          <w:szCs w:val="24"/>
          <w:lang w:val="en-ID"/>
        </w:rPr>
        <w:t xml:space="preserve"> Tax Avoidant </w:t>
      </w:r>
      <w:proofErr w:type="spellStart"/>
      <w:r w:rsidRPr="00B40227">
        <w:rPr>
          <w:rFonts w:ascii="Times New Roman" w:hAnsi="Times New Roman" w:cs="Times New Roman"/>
          <w:sz w:val="24"/>
          <w:szCs w:val="24"/>
          <w:lang w:val="en-ID"/>
        </w:rPr>
        <w:t>sebagai</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variabel</w:t>
      </w:r>
      <w:proofErr w:type="spellEnd"/>
      <w:r w:rsidRPr="00B40227">
        <w:rPr>
          <w:rFonts w:ascii="Times New Roman" w:hAnsi="Times New Roman" w:cs="Times New Roman"/>
          <w:sz w:val="24"/>
          <w:szCs w:val="24"/>
          <w:lang w:val="en-ID"/>
        </w:rPr>
        <w:t xml:space="preserve"> </w:t>
      </w:r>
      <w:proofErr w:type="spellStart"/>
      <w:r w:rsidRPr="00B40227">
        <w:rPr>
          <w:rFonts w:ascii="Times New Roman" w:hAnsi="Times New Roman" w:cs="Times New Roman"/>
          <w:sz w:val="24"/>
          <w:szCs w:val="24"/>
          <w:lang w:val="en-ID"/>
        </w:rPr>
        <w:t>moderasi</w:t>
      </w:r>
      <w:proofErr w:type="spellEnd"/>
      <w:r w:rsidRPr="00B40227">
        <w:rPr>
          <w:rFonts w:ascii="Times New Roman" w:hAnsi="Times New Roman" w:cs="Times New Roman"/>
          <w:sz w:val="24"/>
          <w:szCs w:val="24"/>
          <w:lang w:val="en-ID"/>
        </w:rPr>
        <w:t>.</w:t>
      </w:r>
    </w:p>
    <w:p w14:paraId="7AC36884" w14:textId="77777777" w:rsidR="00B40227" w:rsidRPr="00B40227" w:rsidRDefault="00B40227" w:rsidP="00B40227">
      <w:pPr>
        <w:spacing w:line="240" w:lineRule="auto"/>
        <w:ind w:firstLine="720"/>
        <w:jc w:val="both"/>
        <w:rPr>
          <w:rFonts w:ascii="Times New Roman" w:hAnsi="Times New Roman" w:cs="Times New Roman"/>
          <w:sz w:val="24"/>
          <w:szCs w:val="24"/>
          <w:lang w:val="en-ID"/>
        </w:rPr>
      </w:pPr>
    </w:p>
    <w:p w14:paraId="05C9BB03" w14:textId="20B9534C" w:rsidR="007D4E14" w:rsidRDefault="007D4E14" w:rsidP="00B40227">
      <w:pPr>
        <w:pStyle w:val="Default"/>
        <w:rPr>
          <w:b/>
          <w:bCs/>
          <w:color w:val="auto"/>
        </w:rPr>
      </w:pPr>
      <w:r w:rsidRPr="00E66E35">
        <w:rPr>
          <w:b/>
          <w:bCs/>
          <w:color w:val="auto"/>
        </w:rPr>
        <w:t>KESIMPULAN</w:t>
      </w:r>
    </w:p>
    <w:p w14:paraId="3E9F1F5A" w14:textId="77777777" w:rsidR="0086024F" w:rsidRDefault="0086024F" w:rsidP="00B40227">
      <w:pPr>
        <w:spacing w:line="240" w:lineRule="auto"/>
        <w:jc w:val="both"/>
        <w:rPr>
          <w:rFonts w:ascii="Times New Roman" w:hAnsi="Times New Roman" w:cs="Times New Roman"/>
          <w:sz w:val="24"/>
          <w:szCs w:val="24"/>
          <w:lang w:val="en-ID"/>
        </w:rPr>
      </w:pPr>
      <w:proofErr w:type="spellStart"/>
      <w:r w:rsidRPr="002C54E6">
        <w:rPr>
          <w:rFonts w:ascii="Times New Roman" w:hAnsi="Times New Roman" w:cs="Times New Roman"/>
          <w:sz w:val="24"/>
          <w:szCs w:val="24"/>
          <w:lang w:val="en-ID"/>
        </w:rPr>
        <w:t>Berdasarkan</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hasil</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analisis</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dan</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pembahasan</w:t>
      </w:r>
      <w:proofErr w:type="spellEnd"/>
      <w:r w:rsidRPr="002C54E6">
        <w:rPr>
          <w:rFonts w:ascii="Times New Roman" w:hAnsi="Times New Roman" w:cs="Times New Roman"/>
          <w:sz w:val="24"/>
          <w:szCs w:val="24"/>
          <w:lang w:val="en-ID"/>
        </w:rPr>
        <w:t xml:space="preserve"> yang </w:t>
      </w:r>
      <w:proofErr w:type="spellStart"/>
      <w:r w:rsidRPr="002C54E6">
        <w:rPr>
          <w:rFonts w:ascii="Times New Roman" w:hAnsi="Times New Roman" w:cs="Times New Roman"/>
          <w:sz w:val="24"/>
          <w:szCs w:val="24"/>
          <w:lang w:val="en-ID"/>
        </w:rPr>
        <w:t>telah</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dilakukan</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mengenai</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pengaruh</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rasio</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profitabilitas</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dan</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rasio</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aktivitas</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terhadap</w:t>
      </w:r>
      <w:proofErr w:type="spellEnd"/>
      <w:r w:rsidRPr="002C54E6">
        <w:rPr>
          <w:rFonts w:ascii="Times New Roman" w:hAnsi="Times New Roman" w:cs="Times New Roman"/>
          <w:sz w:val="24"/>
          <w:szCs w:val="24"/>
          <w:lang w:val="en-ID"/>
        </w:rPr>
        <w:t xml:space="preserve"> financial distress </w:t>
      </w:r>
      <w:proofErr w:type="spellStart"/>
      <w:r w:rsidRPr="002C54E6">
        <w:rPr>
          <w:rFonts w:ascii="Times New Roman" w:hAnsi="Times New Roman" w:cs="Times New Roman"/>
          <w:sz w:val="24"/>
          <w:szCs w:val="24"/>
          <w:lang w:val="en-ID"/>
        </w:rPr>
        <w:t>dengan</w:t>
      </w:r>
      <w:proofErr w:type="spellEnd"/>
      <w:r w:rsidRPr="002C54E6">
        <w:rPr>
          <w:rFonts w:ascii="Times New Roman" w:hAnsi="Times New Roman" w:cs="Times New Roman"/>
          <w:sz w:val="24"/>
          <w:szCs w:val="24"/>
          <w:lang w:val="en-ID"/>
        </w:rPr>
        <w:t xml:space="preserve"> tax avoidance </w:t>
      </w:r>
      <w:proofErr w:type="spellStart"/>
      <w:r w:rsidRPr="002C54E6">
        <w:rPr>
          <w:rFonts w:ascii="Times New Roman" w:hAnsi="Times New Roman" w:cs="Times New Roman"/>
          <w:sz w:val="24"/>
          <w:szCs w:val="24"/>
          <w:lang w:val="en-ID"/>
        </w:rPr>
        <w:t>sebagai</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variabel</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moderasi</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pada</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perusahaan</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sektor</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properti</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dan</w:t>
      </w:r>
      <w:proofErr w:type="spellEnd"/>
      <w:r w:rsidRPr="002C54E6">
        <w:rPr>
          <w:rFonts w:ascii="Times New Roman" w:hAnsi="Times New Roman" w:cs="Times New Roman"/>
          <w:sz w:val="24"/>
          <w:szCs w:val="24"/>
          <w:lang w:val="en-ID"/>
        </w:rPr>
        <w:t xml:space="preserve"> real estate yang </w:t>
      </w:r>
      <w:proofErr w:type="spellStart"/>
      <w:r w:rsidRPr="002C54E6">
        <w:rPr>
          <w:rFonts w:ascii="Times New Roman" w:hAnsi="Times New Roman" w:cs="Times New Roman"/>
          <w:sz w:val="24"/>
          <w:szCs w:val="24"/>
          <w:lang w:val="en-ID"/>
        </w:rPr>
        <w:t>terdaftar</w:t>
      </w:r>
      <w:proofErr w:type="spellEnd"/>
      <w:r w:rsidRPr="002C54E6">
        <w:rPr>
          <w:rFonts w:ascii="Times New Roman" w:hAnsi="Times New Roman" w:cs="Times New Roman"/>
          <w:sz w:val="24"/>
          <w:szCs w:val="24"/>
          <w:lang w:val="en-ID"/>
        </w:rPr>
        <w:t xml:space="preserve"> di Bursa </w:t>
      </w:r>
      <w:proofErr w:type="spellStart"/>
      <w:r w:rsidRPr="002C54E6">
        <w:rPr>
          <w:rFonts w:ascii="Times New Roman" w:hAnsi="Times New Roman" w:cs="Times New Roman"/>
          <w:sz w:val="24"/>
          <w:szCs w:val="24"/>
          <w:lang w:val="en-ID"/>
        </w:rPr>
        <w:t>Efek</w:t>
      </w:r>
      <w:proofErr w:type="spellEnd"/>
      <w:r w:rsidRPr="002C54E6">
        <w:rPr>
          <w:rFonts w:ascii="Times New Roman" w:hAnsi="Times New Roman" w:cs="Times New Roman"/>
          <w:sz w:val="24"/>
          <w:szCs w:val="24"/>
          <w:lang w:val="en-ID"/>
        </w:rPr>
        <w:t xml:space="preserve"> Indonesia </w:t>
      </w:r>
      <w:proofErr w:type="spellStart"/>
      <w:r w:rsidRPr="002C54E6">
        <w:rPr>
          <w:rFonts w:ascii="Times New Roman" w:hAnsi="Times New Roman" w:cs="Times New Roman"/>
          <w:sz w:val="24"/>
          <w:szCs w:val="24"/>
          <w:lang w:val="en-ID"/>
        </w:rPr>
        <w:t>periode</w:t>
      </w:r>
      <w:proofErr w:type="spellEnd"/>
      <w:r w:rsidRPr="002C54E6">
        <w:rPr>
          <w:rFonts w:ascii="Times New Roman" w:hAnsi="Times New Roman" w:cs="Times New Roman"/>
          <w:sz w:val="24"/>
          <w:szCs w:val="24"/>
          <w:lang w:val="en-ID"/>
        </w:rPr>
        <w:t xml:space="preserve"> 2020–2024, </w:t>
      </w:r>
      <w:proofErr w:type="spellStart"/>
      <w:r w:rsidRPr="002C54E6">
        <w:rPr>
          <w:rFonts w:ascii="Times New Roman" w:hAnsi="Times New Roman" w:cs="Times New Roman"/>
          <w:sz w:val="24"/>
          <w:szCs w:val="24"/>
          <w:lang w:val="en-ID"/>
        </w:rPr>
        <w:t>maka</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dapat</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ditarik</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kesimpulan</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sebagai</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berikut</w:t>
      </w:r>
      <w:proofErr w:type="spellEnd"/>
      <w:r w:rsidRPr="002C54E6">
        <w:rPr>
          <w:rFonts w:ascii="Times New Roman" w:hAnsi="Times New Roman" w:cs="Times New Roman"/>
          <w:sz w:val="24"/>
          <w:szCs w:val="24"/>
          <w:lang w:val="en-ID"/>
        </w:rPr>
        <w:t xml:space="preserve">: </w:t>
      </w:r>
    </w:p>
    <w:p w14:paraId="79828E5E" w14:textId="77777777" w:rsidR="0086024F" w:rsidRDefault="0086024F" w:rsidP="00B40227">
      <w:pPr>
        <w:pStyle w:val="ListParagraph"/>
        <w:numPr>
          <w:ilvl w:val="0"/>
          <w:numId w:val="2"/>
        </w:numPr>
        <w:spacing w:line="240" w:lineRule="auto"/>
        <w:jc w:val="both"/>
        <w:rPr>
          <w:rFonts w:ascii="Times New Roman" w:hAnsi="Times New Roman" w:cs="Times New Roman"/>
          <w:sz w:val="24"/>
          <w:szCs w:val="24"/>
          <w:lang w:val="en-ID"/>
        </w:rPr>
      </w:pPr>
      <w:proofErr w:type="spellStart"/>
      <w:r w:rsidRPr="002C54E6">
        <w:rPr>
          <w:rFonts w:ascii="Times New Roman" w:hAnsi="Times New Roman" w:cs="Times New Roman"/>
          <w:sz w:val="24"/>
          <w:szCs w:val="24"/>
          <w:lang w:val="en-ID"/>
        </w:rPr>
        <w:t>Rasio</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profitabilitas</w:t>
      </w:r>
      <w:proofErr w:type="spellEnd"/>
      <w:r w:rsidRPr="002C54E6">
        <w:rPr>
          <w:rFonts w:ascii="Times New Roman" w:hAnsi="Times New Roman" w:cs="Times New Roman"/>
          <w:sz w:val="24"/>
          <w:szCs w:val="24"/>
          <w:lang w:val="en-ID"/>
        </w:rPr>
        <w:t xml:space="preserve"> yang </w:t>
      </w:r>
      <w:proofErr w:type="spellStart"/>
      <w:r w:rsidRPr="002C54E6">
        <w:rPr>
          <w:rFonts w:ascii="Times New Roman" w:hAnsi="Times New Roman" w:cs="Times New Roman"/>
          <w:sz w:val="24"/>
          <w:szCs w:val="24"/>
          <w:lang w:val="en-ID"/>
        </w:rPr>
        <w:t>diproksikan</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dengan</w:t>
      </w:r>
      <w:proofErr w:type="spellEnd"/>
      <w:r w:rsidRPr="002C54E6">
        <w:rPr>
          <w:rFonts w:ascii="Times New Roman" w:hAnsi="Times New Roman" w:cs="Times New Roman"/>
          <w:sz w:val="24"/>
          <w:szCs w:val="24"/>
          <w:lang w:val="en-ID"/>
        </w:rPr>
        <w:t xml:space="preserve"> Return on Assets (ROA) </w:t>
      </w:r>
      <w:proofErr w:type="spellStart"/>
      <w:r w:rsidRPr="002C54E6">
        <w:rPr>
          <w:rFonts w:ascii="Times New Roman" w:hAnsi="Times New Roman" w:cs="Times New Roman"/>
          <w:sz w:val="24"/>
          <w:szCs w:val="24"/>
          <w:lang w:val="en-ID"/>
        </w:rPr>
        <w:t>berpengaruh</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positif</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dan</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signifikan</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terhadap</w:t>
      </w:r>
      <w:proofErr w:type="spellEnd"/>
      <w:r w:rsidRPr="002C54E6">
        <w:rPr>
          <w:rFonts w:ascii="Times New Roman" w:hAnsi="Times New Roman" w:cs="Times New Roman"/>
          <w:sz w:val="24"/>
          <w:szCs w:val="24"/>
          <w:lang w:val="en-ID"/>
        </w:rPr>
        <w:t xml:space="preserve"> financial distress. Hal </w:t>
      </w:r>
      <w:proofErr w:type="spellStart"/>
      <w:r w:rsidRPr="002C54E6">
        <w:rPr>
          <w:rFonts w:ascii="Times New Roman" w:hAnsi="Times New Roman" w:cs="Times New Roman"/>
          <w:sz w:val="24"/>
          <w:szCs w:val="24"/>
          <w:lang w:val="en-ID"/>
        </w:rPr>
        <w:t>ini</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menunjukkan</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bahwa</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perubahan</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tingkat</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profitabilitas</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perusahaan</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memiliki</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pengaruh</w:t>
      </w:r>
      <w:proofErr w:type="spellEnd"/>
      <w:r w:rsidRPr="002C54E6">
        <w:rPr>
          <w:rFonts w:ascii="Times New Roman" w:hAnsi="Times New Roman" w:cs="Times New Roman"/>
          <w:sz w:val="24"/>
          <w:szCs w:val="24"/>
          <w:lang w:val="en-ID"/>
        </w:rPr>
        <w:t xml:space="preserve"> yang </w:t>
      </w:r>
      <w:proofErr w:type="spellStart"/>
      <w:r w:rsidRPr="002C54E6">
        <w:rPr>
          <w:rFonts w:ascii="Times New Roman" w:hAnsi="Times New Roman" w:cs="Times New Roman"/>
          <w:sz w:val="24"/>
          <w:szCs w:val="24"/>
          <w:lang w:val="en-ID"/>
        </w:rPr>
        <w:t>nyata</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terhadap</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kondisi</w:t>
      </w:r>
      <w:proofErr w:type="spellEnd"/>
      <w:r w:rsidRPr="002C54E6">
        <w:rPr>
          <w:rFonts w:ascii="Times New Roman" w:hAnsi="Times New Roman" w:cs="Times New Roman"/>
          <w:sz w:val="24"/>
          <w:szCs w:val="24"/>
          <w:lang w:val="en-ID"/>
        </w:rPr>
        <w:t xml:space="preserve"> financial distress </w:t>
      </w:r>
      <w:proofErr w:type="spellStart"/>
      <w:r w:rsidRPr="002C54E6">
        <w:rPr>
          <w:rFonts w:ascii="Times New Roman" w:hAnsi="Times New Roman" w:cs="Times New Roman"/>
          <w:sz w:val="24"/>
          <w:szCs w:val="24"/>
          <w:lang w:val="en-ID"/>
        </w:rPr>
        <w:t>perusahaan</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Dengan</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demikian</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hipotesis</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pertama</w:t>
      </w:r>
      <w:proofErr w:type="spellEnd"/>
      <w:r w:rsidRPr="002C54E6">
        <w:rPr>
          <w:rFonts w:ascii="Times New Roman" w:hAnsi="Times New Roman" w:cs="Times New Roman"/>
          <w:sz w:val="24"/>
          <w:szCs w:val="24"/>
          <w:lang w:val="en-ID"/>
        </w:rPr>
        <w:t xml:space="preserve"> (H1) </w:t>
      </w:r>
      <w:proofErr w:type="spellStart"/>
      <w:r w:rsidRPr="002C54E6">
        <w:rPr>
          <w:rFonts w:ascii="Times New Roman" w:hAnsi="Times New Roman" w:cs="Times New Roman"/>
          <w:sz w:val="24"/>
          <w:szCs w:val="24"/>
          <w:lang w:val="en-ID"/>
        </w:rPr>
        <w:t>diterima</w:t>
      </w:r>
      <w:proofErr w:type="spellEnd"/>
      <w:r w:rsidRPr="002C54E6">
        <w:rPr>
          <w:rFonts w:ascii="Times New Roman" w:hAnsi="Times New Roman" w:cs="Times New Roman"/>
          <w:sz w:val="24"/>
          <w:szCs w:val="24"/>
          <w:lang w:val="en-ID"/>
        </w:rPr>
        <w:t xml:space="preserve">. </w:t>
      </w:r>
    </w:p>
    <w:p w14:paraId="209CA1B7" w14:textId="77777777" w:rsidR="0086024F" w:rsidRDefault="0086024F" w:rsidP="00B40227">
      <w:pPr>
        <w:pStyle w:val="ListParagraph"/>
        <w:numPr>
          <w:ilvl w:val="0"/>
          <w:numId w:val="2"/>
        </w:numPr>
        <w:spacing w:line="240" w:lineRule="auto"/>
        <w:jc w:val="both"/>
        <w:rPr>
          <w:rFonts w:ascii="Times New Roman" w:hAnsi="Times New Roman" w:cs="Times New Roman"/>
          <w:sz w:val="24"/>
          <w:szCs w:val="24"/>
          <w:lang w:val="en-ID"/>
        </w:rPr>
      </w:pPr>
      <w:proofErr w:type="spellStart"/>
      <w:r w:rsidRPr="002C54E6">
        <w:rPr>
          <w:rFonts w:ascii="Times New Roman" w:hAnsi="Times New Roman" w:cs="Times New Roman"/>
          <w:sz w:val="24"/>
          <w:szCs w:val="24"/>
          <w:lang w:val="en-ID"/>
        </w:rPr>
        <w:t>Rasio</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aktivitas</w:t>
      </w:r>
      <w:proofErr w:type="spellEnd"/>
      <w:r w:rsidRPr="002C54E6">
        <w:rPr>
          <w:rFonts w:ascii="Times New Roman" w:hAnsi="Times New Roman" w:cs="Times New Roman"/>
          <w:sz w:val="24"/>
          <w:szCs w:val="24"/>
          <w:lang w:val="en-ID"/>
        </w:rPr>
        <w:t xml:space="preserve"> yang </w:t>
      </w:r>
      <w:proofErr w:type="spellStart"/>
      <w:r w:rsidRPr="002C54E6">
        <w:rPr>
          <w:rFonts w:ascii="Times New Roman" w:hAnsi="Times New Roman" w:cs="Times New Roman"/>
          <w:sz w:val="24"/>
          <w:szCs w:val="24"/>
          <w:lang w:val="en-ID"/>
        </w:rPr>
        <w:t>diproksikan</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dengan</w:t>
      </w:r>
      <w:proofErr w:type="spellEnd"/>
      <w:r w:rsidRPr="002C54E6">
        <w:rPr>
          <w:rFonts w:ascii="Times New Roman" w:hAnsi="Times New Roman" w:cs="Times New Roman"/>
          <w:sz w:val="24"/>
          <w:szCs w:val="24"/>
          <w:lang w:val="en-ID"/>
        </w:rPr>
        <w:t xml:space="preserve"> Total Asset Turnover (TATO) </w:t>
      </w:r>
      <w:proofErr w:type="spellStart"/>
      <w:r w:rsidRPr="002C54E6">
        <w:rPr>
          <w:rFonts w:ascii="Times New Roman" w:hAnsi="Times New Roman" w:cs="Times New Roman"/>
          <w:sz w:val="24"/>
          <w:szCs w:val="24"/>
          <w:lang w:val="en-ID"/>
        </w:rPr>
        <w:t>berpengaruh</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negatif</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dan</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signifikan</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terhadap</w:t>
      </w:r>
      <w:proofErr w:type="spellEnd"/>
      <w:r w:rsidRPr="002C54E6">
        <w:rPr>
          <w:rFonts w:ascii="Times New Roman" w:hAnsi="Times New Roman" w:cs="Times New Roman"/>
          <w:sz w:val="24"/>
          <w:szCs w:val="24"/>
          <w:lang w:val="en-ID"/>
        </w:rPr>
        <w:t xml:space="preserve"> financial distress. Hal </w:t>
      </w:r>
      <w:proofErr w:type="spellStart"/>
      <w:r w:rsidRPr="002C54E6">
        <w:rPr>
          <w:rFonts w:ascii="Times New Roman" w:hAnsi="Times New Roman" w:cs="Times New Roman"/>
          <w:sz w:val="24"/>
          <w:szCs w:val="24"/>
          <w:lang w:val="en-ID"/>
        </w:rPr>
        <w:t>ini</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mengindikasikan</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bahwa</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semakin</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tinggi</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tingkat</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efisiensi</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perusahaan</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dalam</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memanfaatkan</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aset</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untuk</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menghasilkan</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penjualan</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maka</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risiko</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perusahaan</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mengalami</w:t>
      </w:r>
      <w:proofErr w:type="spellEnd"/>
      <w:r w:rsidRPr="002C54E6">
        <w:rPr>
          <w:rFonts w:ascii="Times New Roman" w:hAnsi="Times New Roman" w:cs="Times New Roman"/>
          <w:sz w:val="24"/>
          <w:szCs w:val="24"/>
          <w:lang w:val="en-ID"/>
        </w:rPr>
        <w:t xml:space="preserve"> financial distress </w:t>
      </w:r>
      <w:proofErr w:type="spellStart"/>
      <w:r w:rsidRPr="002C54E6">
        <w:rPr>
          <w:rFonts w:ascii="Times New Roman" w:hAnsi="Times New Roman" w:cs="Times New Roman"/>
          <w:sz w:val="24"/>
          <w:szCs w:val="24"/>
          <w:lang w:val="en-ID"/>
        </w:rPr>
        <w:t>akan</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semakin</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rendah</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Dengan</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demikian</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hipotesis</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kedua</w:t>
      </w:r>
      <w:proofErr w:type="spellEnd"/>
      <w:r w:rsidRPr="002C54E6">
        <w:rPr>
          <w:rFonts w:ascii="Times New Roman" w:hAnsi="Times New Roman" w:cs="Times New Roman"/>
          <w:sz w:val="24"/>
          <w:szCs w:val="24"/>
          <w:lang w:val="en-ID"/>
        </w:rPr>
        <w:t xml:space="preserve"> (H2) </w:t>
      </w:r>
      <w:proofErr w:type="spellStart"/>
      <w:r w:rsidRPr="002C54E6">
        <w:rPr>
          <w:rFonts w:ascii="Times New Roman" w:hAnsi="Times New Roman" w:cs="Times New Roman"/>
          <w:sz w:val="24"/>
          <w:szCs w:val="24"/>
          <w:lang w:val="en-ID"/>
        </w:rPr>
        <w:t>diterima</w:t>
      </w:r>
      <w:proofErr w:type="spellEnd"/>
      <w:r w:rsidRPr="002C54E6">
        <w:rPr>
          <w:rFonts w:ascii="Times New Roman" w:hAnsi="Times New Roman" w:cs="Times New Roman"/>
          <w:sz w:val="24"/>
          <w:szCs w:val="24"/>
          <w:lang w:val="en-ID"/>
        </w:rPr>
        <w:t xml:space="preserve">. </w:t>
      </w:r>
    </w:p>
    <w:p w14:paraId="33F49CCF" w14:textId="77777777" w:rsidR="0086024F" w:rsidRDefault="0086024F" w:rsidP="00B40227">
      <w:pPr>
        <w:pStyle w:val="ListParagraph"/>
        <w:numPr>
          <w:ilvl w:val="0"/>
          <w:numId w:val="2"/>
        </w:numPr>
        <w:spacing w:line="240" w:lineRule="auto"/>
        <w:jc w:val="both"/>
        <w:rPr>
          <w:rFonts w:ascii="Times New Roman" w:hAnsi="Times New Roman" w:cs="Times New Roman"/>
          <w:sz w:val="24"/>
          <w:szCs w:val="24"/>
          <w:lang w:val="en-ID"/>
        </w:rPr>
      </w:pPr>
      <w:r w:rsidRPr="002C54E6">
        <w:rPr>
          <w:rFonts w:ascii="Times New Roman" w:hAnsi="Times New Roman" w:cs="Times New Roman"/>
          <w:sz w:val="24"/>
          <w:szCs w:val="24"/>
          <w:lang w:val="en-ID"/>
        </w:rPr>
        <w:t xml:space="preserve">Tax avoidance </w:t>
      </w:r>
      <w:proofErr w:type="spellStart"/>
      <w:r w:rsidRPr="002C54E6">
        <w:rPr>
          <w:rFonts w:ascii="Times New Roman" w:hAnsi="Times New Roman" w:cs="Times New Roman"/>
          <w:sz w:val="24"/>
          <w:szCs w:val="24"/>
          <w:lang w:val="en-ID"/>
        </w:rPr>
        <w:t>terbukti</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mampu</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memoderasi</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pengaruh</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rasio</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profitabilitas</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terhadap</w:t>
      </w:r>
      <w:proofErr w:type="spellEnd"/>
      <w:r w:rsidRPr="002C54E6">
        <w:rPr>
          <w:rFonts w:ascii="Times New Roman" w:hAnsi="Times New Roman" w:cs="Times New Roman"/>
          <w:sz w:val="24"/>
          <w:szCs w:val="24"/>
          <w:lang w:val="en-ID"/>
        </w:rPr>
        <w:t xml:space="preserve"> financial distress. </w:t>
      </w:r>
      <w:proofErr w:type="spellStart"/>
      <w:r w:rsidRPr="002C54E6">
        <w:rPr>
          <w:rFonts w:ascii="Times New Roman" w:hAnsi="Times New Roman" w:cs="Times New Roman"/>
          <w:sz w:val="24"/>
          <w:szCs w:val="24"/>
          <w:lang w:val="en-ID"/>
        </w:rPr>
        <w:t>Interaksi</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antara</w:t>
      </w:r>
      <w:proofErr w:type="spellEnd"/>
      <w:r w:rsidRPr="002C54E6">
        <w:rPr>
          <w:rFonts w:ascii="Times New Roman" w:hAnsi="Times New Roman" w:cs="Times New Roman"/>
          <w:sz w:val="24"/>
          <w:szCs w:val="24"/>
          <w:lang w:val="en-ID"/>
        </w:rPr>
        <w:t xml:space="preserve"> ROA </w:t>
      </w:r>
      <w:proofErr w:type="spellStart"/>
      <w:r w:rsidRPr="002C54E6">
        <w:rPr>
          <w:rFonts w:ascii="Times New Roman" w:hAnsi="Times New Roman" w:cs="Times New Roman"/>
          <w:sz w:val="24"/>
          <w:szCs w:val="24"/>
          <w:lang w:val="en-ID"/>
        </w:rPr>
        <w:t>dan</w:t>
      </w:r>
      <w:proofErr w:type="spellEnd"/>
      <w:r w:rsidRPr="002C54E6">
        <w:rPr>
          <w:rFonts w:ascii="Times New Roman" w:hAnsi="Times New Roman" w:cs="Times New Roman"/>
          <w:sz w:val="24"/>
          <w:szCs w:val="24"/>
          <w:lang w:val="en-ID"/>
        </w:rPr>
        <w:t xml:space="preserve"> tax avoidance </w:t>
      </w:r>
      <w:proofErr w:type="spellStart"/>
      <w:r w:rsidRPr="002C54E6">
        <w:rPr>
          <w:rFonts w:ascii="Times New Roman" w:hAnsi="Times New Roman" w:cs="Times New Roman"/>
          <w:sz w:val="24"/>
          <w:szCs w:val="24"/>
          <w:lang w:val="en-ID"/>
        </w:rPr>
        <w:t>berpengaruh</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negatif</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dan</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signifikan</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terhadap</w:t>
      </w:r>
      <w:proofErr w:type="spellEnd"/>
      <w:r w:rsidRPr="002C54E6">
        <w:rPr>
          <w:rFonts w:ascii="Times New Roman" w:hAnsi="Times New Roman" w:cs="Times New Roman"/>
          <w:sz w:val="24"/>
          <w:szCs w:val="24"/>
          <w:lang w:val="en-ID"/>
        </w:rPr>
        <w:t xml:space="preserve"> financial distress, yang </w:t>
      </w:r>
      <w:proofErr w:type="spellStart"/>
      <w:r w:rsidRPr="002C54E6">
        <w:rPr>
          <w:rFonts w:ascii="Times New Roman" w:hAnsi="Times New Roman" w:cs="Times New Roman"/>
          <w:sz w:val="24"/>
          <w:szCs w:val="24"/>
          <w:lang w:val="en-ID"/>
        </w:rPr>
        <w:t>menunjukkan</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bahwa</w:t>
      </w:r>
      <w:proofErr w:type="spellEnd"/>
      <w:r w:rsidRPr="002C54E6">
        <w:rPr>
          <w:rFonts w:ascii="Times New Roman" w:hAnsi="Times New Roman" w:cs="Times New Roman"/>
          <w:sz w:val="24"/>
          <w:szCs w:val="24"/>
          <w:lang w:val="en-ID"/>
        </w:rPr>
        <w:t xml:space="preserve"> tax avoidance </w:t>
      </w:r>
      <w:proofErr w:type="spellStart"/>
      <w:r w:rsidRPr="002C54E6">
        <w:rPr>
          <w:rFonts w:ascii="Times New Roman" w:hAnsi="Times New Roman" w:cs="Times New Roman"/>
          <w:sz w:val="24"/>
          <w:szCs w:val="24"/>
          <w:lang w:val="en-ID"/>
        </w:rPr>
        <w:lastRenderedPageBreak/>
        <w:t>memperlemah</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hubungan</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antara</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profitabilitas</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dan</w:t>
      </w:r>
      <w:proofErr w:type="spellEnd"/>
      <w:r w:rsidRPr="002C54E6">
        <w:rPr>
          <w:rFonts w:ascii="Times New Roman" w:hAnsi="Times New Roman" w:cs="Times New Roman"/>
          <w:sz w:val="24"/>
          <w:szCs w:val="24"/>
          <w:lang w:val="en-ID"/>
        </w:rPr>
        <w:t xml:space="preserve"> financial distress. </w:t>
      </w:r>
      <w:proofErr w:type="spellStart"/>
      <w:r w:rsidRPr="002C54E6">
        <w:rPr>
          <w:rFonts w:ascii="Times New Roman" w:hAnsi="Times New Roman" w:cs="Times New Roman"/>
          <w:sz w:val="24"/>
          <w:szCs w:val="24"/>
          <w:lang w:val="en-ID"/>
        </w:rPr>
        <w:t>Dengan</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demikian</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hipotesis</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ketiga</w:t>
      </w:r>
      <w:proofErr w:type="spellEnd"/>
      <w:r w:rsidRPr="002C54E6">
        <w:rPr>
          <w:rFonts w:ascii="Times New Roman" w:hAnsi="Times New Roman" w:cs="Times New Roman"/>
          <w:sz w:val="24"/>
          <w:szCs w:val="24"/>
          <w:lang w:val="en-ID"/>
        </w:rPr>
        <w:t xml:space="preserve"> (H3) </w:t>
      </w:r>
      <w:proofErr w:type="spellStart"/>
      <w:r w:rsidRPr="002C54E6">
        <w:rPr>
          <w:rFonts w:ascii="Times New Roman" w:hAnsi="Times New Roman" w:cs="Times New Roman"/>
          <w:sz w:val="24"/>
          <w:szCs w:val="24"/>
          <w:lang w:val="en-ID"/>
        </w:rPr>
        <w:t>diterima</w:t>
      </w:r>
      <w:proofErr w:type="spellEnd"/>
      <w:r w:rsidRPr="002C54E6">
        <w:rPr>
          <w:rFonts w:ascii="Times New Roman" w:hAnsi="Times New Roman" w:cs="Times New Roman"/>
          <w:sz w:val="24"/>
          <w:szCs w:val="24"/>
          <w:lang w:val="en-ID"/>
        </w:rPr>
        <w:t xml:space="preserve">. Tax avoidance </w:t>
      </w:r>
      <w:proofErr w:type="spellStart"/>
      <w:r w:rsidRPr="002C54E6">
        <w:rPr>
          <w:rFonts w:ascii="Times New Roman" w:hAnsi="Times New Roman" w:cs="Times New Roman"/>
          <w:sz w:val="24"/>
          <w:szCs w:val="24"/>
          <w:lang w:val="en-ID"/>
        </w:rPr>
        <w:t>tidak</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mampu</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memoderasi</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pengaruh</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rasio</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aktivitas</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terhadap</w:t>
      </w:r>
      <w:proofErr w:type="spellEnd"/>
      <w:r w:rsidRPr="002C54E6">
        <w:rPr>
          <w:rFonts w:ascii="Times New Roman" w:hAnsi="Times New Roman" w:cs="Times New Roman"/>
          <w:sz w:val="24"/>
          <w:szCs w:val="24"/>
          <w:lang w:val="en-ID"/>
        </w:rPr>
        <w:t xml:space="preserve"> financial distress. </w:t>
      </w:r>
      <w:proofErr w:type="spellStart"/>
      <w:r w:rsidRPr="002C54E6">
        <w:rPr>
          <w:rFonts w:ascii="Times New Roman" w:hAnsi="Times New Roman" w:cs="Times New Roman"/>
          <w:sz w:val="24"/>
          <w:szCs w:val="24"/>
          <w:lang w:val="en-ID"/>
        </w:rPr>
        <w:t>Interaksi</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antara</w:t>
      </w:r>
      <w:proofErr w:type="spellEnd"/>
      <w:r w:rsidRPr="002C54E6">
        <w:rPr>
          <w:rFonts w:ascii="Times New Roman" w:hAnsi="Times New Roman" w:cs="Times New Roman"/>
          <w:sz w:val="24"/>
          <w:szCs w:val="24"/>
          <w:lang w:val="en-ID"/>
        </w:rPr>
        <w:t xml:space="preserve"> TATO </w:t>
      </w:r>
      <w:proofErr w:type="spellStart"/>
      <w:r w:rsidRPr="002C54E6">
        <w:rPr>
          <w:rFonts w:ascii="Times New Roman" w:hAnsi="Times New Roman" w:cs="Times New Roman"/>
          <w:sz w:val="24"/>
          <w:szCs w:val="24"/>
          <w:lang w:val="en-ID"/>
        </w:rPr>
        <w:t>dan</w:t>
      </w:r>
      <w:proofErr w:type="spellEnd"/>
      <w:r w:rsidRPr="002C54E6">
        <w:rPr>
          <w:rFonts w:ascii="Times New Roman" w:hAnsi="Times New Roman" w:cs="Times New Roman"/>
          <w:sz w:val="24"/>
          <w:szCs w:val="24"/>
          <w:lang w:val="en-ID"/>
        </w:rPr>
        <w:t xml:space="preserve"> tax avoidance </w:t>
      </w:r>
      <w:proofErr w:type="spellStart"/>
      <w:r w:rsidRPr="002C54E6">
        <w:rPr>
          <w:rFonts w:ascii="Times New Roman" w:hAnsi="Times New Roman" w:cs="Times New Roman"/>
          <w:sz w:val="24"/>
          <w:szCs w:val="24"/>
          <w:lang w:val="en-ID"/>
        </w:rPr>
        <w:t>tidak</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berpengaruh</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signifikan</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terhadap</w:t>
      </w:r>
      <w:proofErr w:type="spellEnd"/>
      <w:r w:rsidRPr="002C54E6">
        <w:rPr>
          <w:rFonts w:ascii="Times New Roman" w:hAnsi="Times New Roman" w:cs="Times New Roman"/>
          <w:sz w:val="24"/>
          <w:szCs w:val="24"/>
          <w:lang w:val="en-ID"/>
        </w:rPr>
        <w:t xml:space="preserve"> financial distress. </w:t>
      </w:r>
      <w:proofErr w:type="spellStart"/>
      <w:r w:rsidRPr="002C54E6">
        <w:rPr>
          <w:rFonts w:ascii="Times New Roman" w:hAnsi="Times New Roman" w:cs="Times New Roman"/>
          <w:sz w:val="24"/>
          <w:szCs w:val="24"/>
          <w:lang w:val="en-ID"/>
        </w:rPr>
        <w:t>Dengan</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demikian</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hipotesis</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keempat</w:t>
      </w:r>
      <w:proofErr w:type="spellEnd"/>
      <w:r w:rsidRPr="002C54E6">
        <w:rPr>
          <w:rFonts w:ascii="Times New Roman" w:hAnsi="Times New Roman" w:cs="Times New Roman"/>
          <w:sz w:val="24"/>
          <w:szCs w:val="24"/>
          <w:lang w:val="en-ID"/>
        </w:rPr>
        <w:t xml:space="preserve"> (H4) </w:t>
      </w:r>
      <w:proofErr w:type="spellStart"/>
      <w:r w:rsidRPr="002C54E6">
        <w:rPr>
          <w:rFonts w:ascii="Times New Roman" w:hAnsi="Times New Roman" w:cs="Times New Roman"/>
          <w:sz w:val="24"/>
          <w:szCs w:val="24"/>
          <w:lang w:val="en-ID"/>
        </w:rPr>
        <w:t>ditolak</w:t>
      </w:r>
      <w:proofErr w:type="spellEnd"/>
      <w:r w:rsidRPr="002C54E6">
        <w:rPr>
          <w:rFonts w:ascii="Times New Roman" w:hAnsi="Times New Roman" w:cs="Times New Roman"/>
          <w:sz w:val="24"/>
          <w:szCs w:val="24"/>
          <w:lang w:val="en-ID"/>
        </w:rPr>
        <w:t xml:space="preserve">. </w:t>
      </w:r>
    </w:p>
    <w:p w14:paraId="19D2F82C" w14:textId="2662E9EF" w:rsidR="00E43EE0" w:rsidRPr="00B40227" w:rsidRDefault="0086024F" w:rsidP="00E318AD">
      <w:pPr>
        <w:pStyle w:val="ListParagraph"/>
        <w:numPr>
          <w:ilvl w:val="0"/>
          <w:numId w:val="2"/>
        </w:numPr>
        <w:spacing w:line="240" w:lineRule="auto"/>
        <w:jc w:val="both"/>
        <w:rPr>
          <w:rFonts w:ascii="Times New Roman" w:hAnsi="Times New Roman" w:cs="Times New Roman"/>
          <w:sz w:val="24"/>
          <w:szCs w:val="24"/>
          <w:lang w:val="en-ID"/>
        </w:rPr>
      </w:pPr>
      <w:proofErr w:type="spellStart"/>
      <w:r w:rsidRPr="002C54E6">
        <w:rPr>
          <w:rFonts w:ascii="Times New Roman" w:hAnsi="Times New Roman" w:cs="Times New Roman"/>
          <w:sz w:val="24"/>
          <w:szCs w:val="24"/>
          <w:lang w:val="en-ID"/>
        </w:rPr>
        <w:t>Secara</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keseluruhan</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hasil</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penelitian</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menunjukkan</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bahwa</w:t>
      </w:r>
      <w:proofErr w:type="spellEnd"/>
      <w:r w:rsidRPr="002C54E6">
        <w:rPr>
          <w:rFonts w:ascii="Times New Roman" w:hAnsi="Times New Roman" w:cs="Times New Roman"/>
          <w:sz w:val="24"/>
          <w:szCs w:val="24"/>
          <w:lang w:val="en-ID"/>
        </w:rPr>
        <w:t xml:space="preserve"> tax avoidance </w:t>
      </w:r>
      <w:proofErr w:type="spellStart"/>
      <w:r w:rsidRPr="002C54E6">
        <w:rPr>
          <w:rFonts w:ascii="Times New Roman" w:hAnsi="Times New Roman" w:cs="Times New Roman"/>
          <w:sz w:val="24"/>
          <w:szCs w:val="24"/>
          <w:lang w:val="en-ID"/>
        </w:rPr>
        <w:t>berperan</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sebagai</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variabel</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moderasi</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parsial</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yaitu</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hanya</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memoderasi</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hubungan</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antara</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rasio</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profitabilitas</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dan</w:t>
      </w:r>
      <w:proofErr w:type="spellEnd"/>
      <w:r w:rsidRPr="002C54E6">
        <w:rPr>
          <w:rFonts w:ascii="Times New Roman" w:hAnsi="Times New Roman" w:cs="Times New Roman"/>
          <w:sz w:val="24"/>
          <w:szCs w:val="24"/>
          <w:lang w:val="en-ID"/>
        </w:rPr>
        <w:t xml:space="preserve"> financial distress, </w:t>
      </w:r>
      <w:proofErr w:type="spellStart"/>
      <w:r w:rsidRPr="002C54E6">
        <w:rPr>
          <w:rFonts w:ascii="Times New Roman" w:hAnsi="Times New Roman" w:cs="Times New Roman"/>
          <w:sz w:val="24"/>
          <w:szCs w:val="24"/>
          <w:lang w:val="en-ID"/>
        </w:rPr>
        <w:t>namun</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tidak</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memoderasi</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hubungan</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antara</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rasio</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aktivitas</w:t>
      </w:r>
      <w:proofErr w:type="spellEnd"/>
      <w:r w:rsidRPr="002C54E6">
        <w:rPr>
          <w:rFonts w:ascii="Times New Roman" w:hAnsi="Times New Roman" w:cs="Times New Roman"/>
          <w:sz w:val="24"/>
          <w:szCs w:val="24"/>
          <w:lang w:val="en-ID"/>
        </w:rPr>
        <w:t xml:space="preserve"> </w:t>
      </w:r>
      <w:proofErr w:type="spellStart"/>
      <w:r w:rsidRPr="002C54E6">
        <w:rPr>
          <w:rFonts w:ascii="Times New Roman" w:hAnsi="Times New Roman" w:cs="Times New Roman"/>
          <w:sz w:val="24"/>
          <w:szCs w:val="24"/>
          <w:lang w:val="en-ID"/>
        </w:rPr>
        <w:t>dan</w:t>
      </w:r>
      <w:proofErr w:type="spellEnd"/>
      <w:r w:rsidRPr="002C54E6">
        <w:rPr>
          <w:rFonts w:ascii="Times New Roman" w:hAnsi="Times New Roman" w:cs="Times New Roman"/>
          <w:sz w:val="24"/>
          <w:szCs w:val="24"/>
          <w:lang w:val="en-ID"/>
        </w:rPr>
        <w:t xml:space="preserve"> financial distress.</w:t>
      </w:r>
    </w:p>
    <w:p w14:paraId="40B5062D" w14:textId="77777777" w:rsidR="00F058F1" w:rsidRPr="00E66E35" w:rsidRDefault="00F058F1" w:rsidP="00E318AD">
      <w:pPr>
        <w:pStyle w:val="Default"/>
        <w:jc w:val="both"/>
        <w:rPr>
          <w:color w:val="auto"/>
        </w:rPr>
        <w:sectPr w:rsidR="00F058F1" w:rsidRPr="00E66E35" w:rsidSect="002209F8">
          <w:headerReference w:type="default" r:id="rId13"/>
          <w:type w:val="continuous"/>
          <w:pgSz w:w="11906" w:h="16838" w:code="9"/>
          <w:pgMar w:top="1440" w:right="1440" w:bottom="1440" w:left="1440" w:header="709" w:footer="709" w:gutter="0"/>
          <w:cols w:space="708"/>
          <w:docGrid w:linePitch="360"/>
        </w:sectPr>
      </w:pPr>
    </w:p>
    <w:p w14:paraId="65006121" w14:textId="1E128346" w:rsidR="007D4E14" w:rsidRDefault="007D4E14" w:rsidP="00747F03">
      <w:pPr>
        <w:pStyle w:val="Default"/>
        <w:rPr>
          <w:b/>
          <w:bCs/>
          <w:color w:val="auto"/>
        </w:rPr>
      </w:pPr>
      <w:r w:rsidRPr="00E66E35">
        <w:rPr>
          <w:b/>
          <w:bCs/>
          <w:color w:val="auto"/>
        </w:rPr>
        <w:lastRenderedPageBreak/>
        <w:t>REFERENSI</w:t>
      </w:r>
    </w:p>
    <w:p w14:paraId="5585F644" w14:textId="7EBB5A0C" w:rsidR="004E302B" w:rsidRDefault="004E302B" w:rsidP="00747F03">
      <w:pPr>
        <w:pStyle w:val="Default"/>
        <w:rPr>
          <w:b/>
          <w:bCs/>
          <w:color w:val="auto"/>
        </w:rPr>
      </w:pPr>
    </w:p>
    <w:p w14:paraId="34FC5956" w14:textId="03F403D1" w:rsidR="00B40227" w:rsidRPr="00B40227" w:rsidRDefault="004E302B" w:rsidP="00B40227">
      <w:pPr>
        <w:widowControl w:val="0"/>
        <w:autoSpaceDE w:val="0"/>
        <w:autoSpaceDN w:val="0"/>
        <w:adjustRightInd w:val="0"/>
        <w:spacing w:after="0" w:line="240" w:lineRule="auto"/>
        <w:ind w:left="480" w:hanging="480"/>
        <w:jc w:val="both"/>
        <w:rPr>
          <w:rFonts w:ascii="Times New Roman" w:hAnsi="Times New Roman" w:cs="Times New Roman"/>
          <w:noProof/>
        </w:rPr>
      </w:pPr>
      <w:r w:rsidRPr="00B40227">
        <w:rPr>
          <w:rFonts w:ascii="Times New Roman" w:hAnsi="Times New Roman" w:cs="Times New Roman"/>
          <w:b/>
          <w:bCs/>
        </w:rPr>
        <w:fldChar w:fldCharType="begin" w:fldLock="1"/>
      </w:r>
      <w:r w:rsidRPr="00B40227">
        <w:rPr>
          <w:rFonts w:ascii="Times New Roman" w:hAnsi="Times New Roman" w:cs="Times New Roman"/>
          <w:b/>
          <w:bCs/>
        </w:rPr>
        <w:instrText xml:space="preserve">ADDIN Mendeley Bibliography CSL_BIBLIOGRAPHY </w:instrText>
      </w:r>
      <w:r w:rsidRPr="00B40227">
        <w:rPr>
          <w:rFonts w:ascii="Times New Roman" w:hAnsi="Times New Roman" w:cs="Times New Roman"/>
          <w:b/>
          <w:bCs/>
        </w:rPr>
        <w:fldChar w:fldCharType="separate"/>
      </w:r>
      <w:r w:rsidR="00B40227" w:rsidRPr="00B40227">
        <w:rPr>
          <w:rFonts w:ascii="Times New Roman" w:hAnsi="Times New Roman" w:cs="Times New Roman"/>
          <w:noProof/>
        </w:rPr>
        <w:t xml:space="preserve">Diana, B. M., &amp; Yudiantoro, D. (2023). </w:t>
      </w:r>
      <w:r w:rsidR="00B40227" w:rsidRPr="00B40227">
        <w:rPr>
          <w:rFonts w:ascii="Times New Roman" w:hAnsi="Times New Roman" w:cs="Times New Roman"/>
          <w:i/>
          <w:iCs/>
          <w:noProof/>
        </w:rPr>
        <w:t>Pengaruh Kinerja Keuangan Terhadap Financial Distress Perusahaan Sektor Industri Barang Konsumsi di BEI 2018-2021</w:t>
      </w:r>
      <w:r w:rsidR="00B40227" w:rsidRPr="00B40227">
        <w:rPr>
          <w:rFonts w:ascii="Times New Roman" w:hAnsi="Times New Roman" w:cs="Times New Roman"/>
          <w:noProof/>
        </w:rPr>
        <w:t xml:space="preserve">. </w:t>
      </w:r>
      <w:r w:rsidR="00B40227" w:rsidRPr="00B40227">
        <w:rPr>
          <w:rFonts w:ascii="Times New Roman" w:hAnsi="Times New Roman" w:cs="Times New Roman"/>
          <w:i/>
          <w:iCs/>
          <w:noProof/>
        </w:rPr>
        <w:t>12</w:t>
      </w:r>
      <w:r w:rsidR="00B40227" w:rsidRPr="00B40227">
        <w:rPr>
          <w:rFonts w:ascii="Times New Roman" w:hAnsi="Times New Roman" w:cs="Times New Roman"/>
          <w:noProof/>
        </w:rPr>
        <w:t>. https://doi.org/10.35134/ekobistek.v12i2.595</w:t>
      </w:r>
    </w:p>
    <w:p w14:paraId="4FFC1A2C" w14:textId="77777777" w:rsidR="00B40227" w:rsidRPr="00B40227" w:rsidRDefault="00B40227" w:rsidP="00B40227">
      <w:pPr>
        <w:widowControl w:val="0"/>
        <w:autoSpaceDE w:val="0"/>
        <w:autoSpaceDN w:val="0"/>
        <w:adjustRightInd w:val="0"/>
        <w:spacing w:after="0" w:line="240" w:lineRule="auto"/>
        <w:ind w:left="480" w:hanging="480"/>
        <w:jc w:val="both"/>
        <w:rPr>
          <w:rFonts w:ascii="Times New Roman" w:hAnsi="Times New Roman" w:cs="Times New Roman"/>
          <w:noProof/>
        </w:rPr>
      </w:pPr>
      <w:r w:rsidRPr="00B40227">
        <w:rPr>
          <w:rFonts w:ascii="Times New Roman" w:hAnsi="Times New Roman" w:cs="Times New Roman"/>
          <w:noProof/>
        </w:rPr>
        <w:t xml:space="preserve">Febrianti, L., &amp; Tumirin. (2024). </w:t>
      </w:r>
      <w:r w:rsidRPr="00B40227">
        <w:rPr>
          <w:rFonts w:ascii="Times New Roman" w:hAnsi="Times New Roman" w:cs="Times New Roman"/>
          <w:i/>
          <w:iCs/>
          <w:noProof/>
        </w:rPr>
        <w:t>ANALISIS PENGARUH RASIO KEUANGAN TERHADAP FINANCIAL DISTRESS</w:t>
      </w:r>
      <w:r w:rsidRPr="00B40227">
        <w:rPr>
          <w:rFonts w:ascii="Times New Roman" w:hAnsi="Times New Roman" w:cs="Times New Roman"/>
          <w:noProof/>
        </w:rPr>
        <w:t xml:space="preserve">. </w:t>
      </w:r>
      <w:r w:rsidRPr="00B40227">
        <w:rPr>
          <w:rFonts w:ascii="Times New Roman" w:hAnsi="Times New Roman" w:cs="Times New Roman"/>
          <w:i/>
          <w:iCs/>
          <w:noProof/>
        </w:rPr>
        <w:t>4</w:t>
      </w:r>
      <w:r w:rsidRPr="00B40227">
        <w:rPr>
          <w:rFonts w:ascii="Times New Roman" w:hAnsi="Times New Roman" w:cs="Times New Roman"/>
          <w:noProof/>
        </w:rPr>
        <w:t>(1), 1–24.</w:t>
      </w:r>
    </w:p>
    <w:p w14:paraId="1584F356" w14:textId="77777777" w:rsidR="00B40227" w:rsidRPr="00B40227" w:rsidRDefault="00B40227" w:rsidP="00B40227">
      <w:pPr>
        <w:widowControl w:val="0"/>
        <w:autoSpaceDE w:val="0"/>
        <w:autoSpaceDN w:val="0"/>
        <w:adjustRightInd w:val="0"/>
        <w:spacing w:after="0" w:line="240" w:lineRule="auto"/>
        <w:ind w:left="480" w:hanging="480"/>
        <w:jc w:val="both"/>
        <w:rPr>
          <w:rFonts w:ascii="Times New Roman" w:hAnsi="Times New Roman" w:cs="Times New Roman"/>
          <w:noProof/>
        </w:rPr>
      </w:pPr>
      <w:r w:rsidRPr="00B40227">
        <w:rPr>
          <w:rFonts w:ascii="Times New Roman" w:hAnsi="Times New Roman" w:cs="Times New Roman"/>
          <w:noProof/>
        </w:rPr>
        <w:t xml:space="preserve">Indah Alibas, L. G. L. (2025). </w:t>
      </w:r>
      <w:r w:rsidRPr="00B40227">
        <w:rPr>
          <w:rFonts w:ascii="Times New Roman" w:hAnsi="Times New Roman" w:cs="Times New Roman"/>
          <w:i/>
          <w:iCs/>
          <w:noProof/>
        </w:rPr>
        <w:t>FAKTOR-FAKTOR YANG MEMPENGARUHI FINANCIAL DISTRESS PADA PERUSAHAAN PROPERTY DAN REAL ESTAT DI BURSA EFEK INDONESIA PERIODE 2020-2022 Indah</w:t>
      </w:r>
      <w:r w:rsidRPr="00B40227">
        <w:rPr>
          <w:rFonts w:ascii="Times New Roman" w:hAnsi="Times New Roman" w:cs="Times New Roman"/>
          <w:noProof/>
        </w:rPr>
        <w:t xml:space="preserve">. </w:t>
      </w:r>
      <w:r w:rsidRPr="00B40227">
        <w:rPr>
          <w:rFonts w:ascii="Times New Roman" w:hAnsi="Times New Roman" w:cs="Times New Roman"/>
          <w:i/>
          <w:iCs/>
          <w:noProof/>
        </w:rPr>
        <w:t>7</w:t>
      </w:r>
      <w:r w:rsidRPr="00B40227">
        <w:rPr>
          <w:rFonts w:ascii="Times New Roman" w:hAnsi="Times New Roman" w:cs="Times New Roman"/>
          <w:noProof/>
        </w:rPr>
        <w:t>(2), 33–47.</w:t>
      </w:r>
    </w:p>
    <w:p w14:paraId="2877EC8E" w14:textId="77777777" w:rsidR="00B40227" w:rsidRPr="00B40227" w:rsidRDefault="00B40227" w:rsidP="00B40227">
      <w:pPr>
        <w:widowControl w:val="0"/>
        <w:autoSpaceDE w:val="0"/>
        <w:autoSpaceDN w:val="0"/>
        <w:adjustRightInd w:val="0"/>
        <w:spacing w:after="0" w:line="240" w:lineRule="auto"/>
        <w:ind w:left="480" w:hanging="480"/>
        <w:jc w:val="both"/>
        <w:rPr>
          <w:rFonts w:ascii="Times New Roman" w:hAnsi="Times New Roman" w:cs="Times New Roman"/>
          <w:noProof/>
        </w:rPr>
      </w:pPr>
      <w:r w:rsidRPr="00B40227">
        <w:rPr>
          <w:rFonts w:ascii="Times New Roman" w:hAnsi="Times New Roman" w:cs="Times New Roman"/>
          <w:noProof/>
        </w:rPr>
        <w:t xml:space="preserve">Jimmy, Sabandar, S. Y., &amp; Mallisa, M. (2025). </w:t>
      </w:r>
      <w:r w:rsidRPr="00B40227">
        <w:rPr>
          <w:rFonts w:ascii="Times New Roman" w:hAnsi="Times New Roman" w:cs="Times New Roman"/>
          <w:i/>
          <w:iCs/>
          <w:noProof/>
        </w:rPr>
        <w:t>RASIO PROFITABILITAS DAN POTENSI FINANCIAL DISTRESS: STUDI PADA PERUSAHAAN PERDAGANGAN RITEL DI BURSA EFEK INDONESIA</w:t>
      </w:r>
      <w:r w:rsidRPr="00B40227">
        <w:rPr>
          <w:rFonts w:ascii="Times New Roman" w:hAnsi="Times New Roman" w:cs="Times New Roman"/>
          <w:noProof/>
        </w:rPr>
        <w:t xml:space="preserve">. </w:t>
      </w:r>
      <w:r w:rsidRPr="00B40227">
        <w:rPr>
          <w:rFonts w:ascii="Times New Roman" w:hAnsi="Times New Roman" w:cs="Times New Roman"/>
          <w:i/>
          <w:iCs/>
          <w:noProof/>
        </w:rPr>
        <w:t>6</w:t>
      </w:r>
      <w:r w:rsidRPr="00B40227">
        <w:rPr>
          <w:rFonts w:ascii="Times New Roman" w:hAnsi="Times New Roman" w:cs="Times New Roman"/>
          <w:noProof/>
        </w:rPr>
        <w:t>(1), 183–206.</w:t>
      </w:r>
    </w:p>
    <w:p w14:paraId="1BBAD3E9" w14:textId="77777777" w:rsidR="00B40227" w:rsidRPr="00B40227" w:rsidRDefault="00B40227" w:rsidP="00B40227">
      <w:pPr>
        <w:widowControl w:val="0"/>
        <w:autoSpaceDE w:val="0"/>
        <w:autoSpaceDN w:val="0"/>
        <w:adjustRightInd w:val="0"/>
        <w:spacing w:after="0" w:line="240" w:lineRule="auto"/>
        <w:ind w:left="480" w:hanging="480"/>
        <w:jc w:val="both"/>
        <w:rPr>
          <w:rFonts w:ascii="Times New Roman" w:hAnsi="Times New Roman" w:cs="Times New Roman"/>
          <w:noProof/>
        </w:rPr>
      </w:pPr>
      <w:r w:rsidRPr="00B40227">
        <w:rPr>
          <w:rFonts w:ascii="Times New Roman" w:hAnsi="Times New Roman" w:cs="Times New Roman"/>
          <w:noProof/>
        </w:rPr>
        <w:t xml:space="preserve">Kusumawardhani, D., Ani, A. P., &amp; Meganingrum, S. (2015). </w:t>
      </w:r>
      <w:r w:rsidRPr="00B40227">
        <w:rPr>
          <w:rFonts w:ascii="Times New Roman" w:hAnsi="Times New Roman" w:cs="Times New Roman"/>
          <w:i/>
          <w:iCs/>
          <w:noProof/>
        </w:rPr>
        <w:t>Media Akuntansi Perpajakan PENGARUH RASIO PROFITABILITAS DAN RASIO AKTIVITAS TERHADAP FINANCIAL DISTRESS DENGAN TAX AVOIDANCE SEBAGAI VARIABEL MODERASI (Studi Empiris pada Perusahaan Manufaktur yang Terdaftar di Bursa Efek Indonesia Tahun</w:t>
      </w:r>
      <w:r w:rsidRPr="00B40227">
        <w:rPr>
          <w:rFonts w:ascii="Times New Roman" w:hAnsi="Times New Roman" w:cs="Times New Roman"/>
          <w:noProof/>
        </w:rPr>
        <w:t>. http://journal.uta45jakarta.ac.id/index.php/MAP</w:t>
      </w:r>
    </w:p>
    <w:p w14:paraId="696060B1" w14:textId="77777777" w:rsidR="00B40227" w:rsidRPr="00B40227" w:rsidRDefault="00B40227" w:rsidP="00B40227">
      <w:pPr>
        <w:widowControl w:val="0"/>
        <w:autoSpaceDE w:val="0"/>
        <w:autoSpaceDN w:val="0"/>
        <w:adjustRightInd w:val="0"/>
        <w:spacing w:after="0" w:line="240" w:lineRule="auto"/>
        <w:ind w:left="480" w:hanging="480"/>
        <w:jc w:val="both"/>
        <w:rPr>
          <w:rFonts w:ascii="Times New Roman" w:hAnsi="Times New Roman" w:cs="Times New Roman"/>
          <w:noProof/>
        </w:rPr>
      </w:pPr>
      <w:r w:rsidRPr="00B40227">
        <w:rPr>
          <w:rFonts w:ascii="Times New Roman" w:hAnsi="Times New Roman" w:cs="Times New Roman"/>
          <w:noProof/>
        </w:rPr>
        <w:t xml:space="preserve">Lim, S. A. (2025). </w:t>
      </w:r>
      <w:r w:rsidRPr="00B40227">
        <w:rPr>
          <w:rFonts w:ascii="Times New Roman" w:hAnsi="Times New Roman" w:cs="Times New Roman"/>
          <w:i/>
          <w:iCs/>
          <w:noProof/>
        </w:rPr>
        <w:t>PENGARUH RASIO KEUANGAN TERHADAP AKTIVITAS TAX AVOIDANCE</w:t>
      </w:r>
      <w:r w:rsidRPr="00B40227">
        <w:rPr>
          <w:rFonts w:ascii="Times New Roman" w:hAnsi="Times New Roman" w:cs="Times New Roman"/>
          <w:noProof/>
        </w:rPr>
        <w:t xml:space="preserve">. </w:t>
      </w:r>
      <w:r w:rsidRPr="00B40227">
        <w:rPr>
          <w:rFonts w:ascii="Times New Roman" w:hAnsi="Times New Roman" w:cs="Times New Roman"/>
          <w:i/>
          <w:iCs/>
          <w:noProof/>
        </w:rPr>
        <w:t>17</w:t>
      </w:r>
      <w:r w:rsidRPr="00B40227">
        <w:rPr>
          <w:rFonts w:ascii="Times New Roman" w:hAnsi="Times New Roman" w:cs="Times New Roman"/>
          <w:noProof/>
        </w:rPr>
        <w:t>, 108–118.</w:t>
      </w:r>
    </w:p>
    <w:p w14:paraId="316A5858" w14:textId="77777777" w:rsidR="00B40227" w:rsidRPr="00B40227" w:rsidRDefault="00B40227" w:rsidP="00B40227">
      <w:pPr>
        <w:widowControl w:val="0"/>
        <w:autoSpaceDE w:val="0"/>
        <w:autoSpaceDN w:val="0"/>
        <w:adjustRightInd w:val="0"/>
        <w:spacing w:after="0" w:line="240" w:lineRule="auto"/>
        <w:ind w:left="480" w:hanging="480"/>
        <w:jc w:val="both"/>
        <w:rPr>
          <w:rFonts w:ascii="Times New Roman" w:hAnsi="Times New Roman" w:cs="Times New Roman"/>
          <w:noProof/>
        </w:rPr>
      </w:pPr>
      <w:r w:rsidRPr="00B40227">
        <w:rPr>
          <w:rFonts w:ascii="Times New Roman" w:hAnsi="Times New Roman" w:cs="Times New Roman"/>
          <w:noProof/>
        </w:rPr>
        <w:t xml:space="preserve">Masrurroch, L. R., Nurlaela, S., &amp; Fajri, R. N. (2021). </w:t>
      </w:r>
      <w:r w:rsidRPr="00B40227">
        <w:rPr>
          <w:rFonts w:ascii="Times New Roman" w:hAnsi="Times New Roman" w:cs="Times New Roman"/>
          <w:i/>
          <w:iCs/>
          <w:noProof/>
        </w:rPr>
        <w:t>Pengaruh profitabilitas , komisaris independen , leverage , ukuran perusahaan dan intensitas modal terhadap tax avoidance The effect of profitability , independent commissioners , leverage , firm size and capital intensity on tax avoidance</w:t>
      </w:r>
      <w:r w:rsidRPr="00B40227">
        <w:rPr>
          <w:rFonts w:ascii="Times New Roman" w:hAnsi="Times New Roman" w:cs="Times New Roman"/>
          <w:noProof/>
        </w:rPr>
        <w:t xml:space="preserve">. </w:t>
      </w:r>
      <w:r w:rsidRPr="00B40227">
        <w:rPr>
          <w:rFonts w:ascii="Times New Roman" w:hAnsi="Times New Roman" w:cs="Times New Roman"/>
          <w:i/>
          <w:iCs/>
          <w:noProof/>
        </w:rPr>
        <w:t>17</w:t>
      </w:r>
      <w:r w:rsidRPr="00B40227">
        <w:rPr>
          <w:rFonts w:ascii="Times New Roman" w:hAnsi="Times New Roman" w:cs="Times New Roman"/>
          <w:noProof/>
        </w:rPr>
        <w:t>(1), 82–93.</w:t>
      </w:r>
    </w:p>
    <w:p w14:paraId="57CBECFA" w14:textId="77777777" w:rsidR="00B40227" w:rsidRPr="00B40227" w:rsidRDefault="00B40227" w:rsidP="00B40227">
      <w:pPr>
        <w:widowControl w:val="0"/>
        <w:autoSpaceDE w:val="0"/>
        <w:autoSpaceDN w:val="0"/>
        <w:adjustRightInd w:val="0"/>
        <w:spacing w:after="0" w:line="240" w:lineRule="auto"/>
        <w:ind w:left="480" w:hanging="480"/>
        <w:jc w:val="both"/>
        <w:rPr>
          <w:rFonts w:ascii="Times New Roman" w:hAnsi="Times New Roman" w:cs="Times New Roman"/>
          <w:noProof/>
        </w:rPr>
      </w:pPr>
      <w:r w:rsidRPr="00B40227">
        <w:rPr>
          <w:rFonts w:ascii="Times New Roman" w:hAnsi="Times New Roman" w:cs="Times New Roman"/>
          <w:noProof/>
        </w:rPr>
        <w:t xml:space="preserve">Putri, N. M. A., &amp; Artini, L. G. S. (2025). </w:t>
      </w:r>
      <w:r w:rsidRPr="00B40227">
        <w:rPr>
          <w:rFonts w:ascii="Times New Roman" w:hAnsi="Times New Roman" w:cs="Times New Roman"/>
          <w:i/>
          <w:iCs/>
          <w:noProof/>
        </w:rPr>
        <w:t>Pengaruh Leverage , Likuiditas , Rasio Aktivitas dan Sales Growth Terhadap Financial Distress Universitas Udayana , Indonesia menghadapi masalah keuangan ( John et al ., 2018 ) . Financial distress merupakan penurunan Data laporan pertumbuhan ekonomi Indo</w:t>
      </w:r>
      <w:r w:rsidRPr="00B40227">
        <w:rPr>
          <w:rFonts w:ascii="Times New Roman" w:hAnsi="Times New Roman" w:cs="Times New Roman"/>
          <w:noProof/>
        </w:rPr>
        <w:t>.</w:t>
      </w:r>
    </w:p>
    <w:p w14:paraId="454F17D3" w14:textId="77777777" w:rsidR="00B40227" w:rsidRPr="00B40227" w:rsidRDefault="00B40227" w:rsidP="00B40227">
      <w:pPr>
        <w:widowControl w:val="0"/>
        <w:autoSpaceDE w:val="0"/>
        <w:autoSpaceDN w:val="0"/>
        <w:adjustRightInd w:val="0"/>
        <w:spacing w:after="0" w:line="240" w:lineRule="auto"/>
        <w:ind w:left="480" w:hanging="480"/>
        <w:jc w:val="both"/>
        <w:rPr>
          <w:rFonts w:ascii="Times New Roman" w:hAnsi="Times New Roman" w:cs="Times New Roman"/>
          <w:noProof/>
        </w:rPr>
      </w:pPr>
      <w:r w:rsidRPr="00B40227">
        <w:rPr>
          <w:rFonts w:ascii="Times New Roman" w:hAnsi="Times New Roman" w:cs="Times New Roman"/>
          <w:noProof/>
        </w:rPr>
        <w:t xml:space="preserve">Rahmawati, S., &amp; Santoso, B. (2025). </w:t>
      </w:r>
      <w:r w:rsidRPr="00B40227">
        <w:rPr>
          <w:rFonts w:ascii="Times New Roman" w:hAnsi="Times New Roman" w:cs="Times New Roman"/>
          <w:i/>
          <w:iCs/>
          <w:noProof/>
        </w:rPr>
        <w:t>ANALISIS FINANCIAL DISTRESS MENGGUNAKAN METODE ALTMAN Z-SCORE DAN ZMIJEWSKI PADA PERUSAHAAN PROPERTY DAN REAL ESTATE YANG TERDAFTAR DI BEI Suci</w:t>
      </w:r>
      <w:r w:rsidRPr="00B40227">
        <w:rPr>
          <w:rFonts w:ascii="Times New Roman" w:hAnsi="Times New Roman" w:cs="Times New Roman"/>
          <w:noProof/>
        </w:rPr>
        <w:t xml:space="preserve">. </w:t>
      </w:r>
      <w:r w:rsidRPr="00B40227">
        <w:rPr>
          <w:rFonts w:ascii="Times New Roman" w:hAnsi="Times New Roman" w:cs="Times New Roman"/>
          <w:i/>
          <w:iCs/>
          <w:noProof/>
        </w:rPr>
        <w:t>2</w:t>
      </w:r>
      <w:r w:rsidRPr="00B40227">
        <w:rPr>
          <w:rFonts w:ascii="Times New Roman" w:hAnsi="Times New Roman" w:cs="Times New Roman"/>
          <w:noProof/>
        </w:rPr>
        <w:t>(1), 370–391.</w:t>
      </w:r>
    </w:p>
    <w:p w14:paraId="0651CDCD" w14:textId="77777777" w:rsidR="00B40227" w:rsidRPr="00B40227" w:rsidRDefault="00B40227" w:rsidP="00B40227">
      <w:pPr>
        <w:widowControl w:val="0"/>
        <w:autoSpaceDE w:val="0"/>
        <w:autoSpaceDN w:val="0"/>
        <w:adjustRightInd w:val="0"/>
        <w:spacing w:after="0" w:line="240" w:lineRule="auto"/>
        <w:ind w:left="480" w:hanging="480"/>
        <w:jc w:val="both"/>
        <w:rPr>
          <w:rFonts w:ascii="Times New Roman" w:hAnsi="Times New Roman" w:cs="Times New Roman"/>
          <w:noProof/>
        </w:rPr>
      </w:pPr>
      <w:r w:rsidRPr="00B40227">
        <w:rPr>
          <w:rFonts w:ascii="Times New Roman" w:hAnsi="Times New Roman" w:cs="Times New Roman"/>
          <w:noProof/>
        </w:rPr>
        <w:t xml:space="preserve">Yeshana. (2025). </w:t>
      </w:r>
      <w:r w:rsidRPr="00B40227">
        <w:rPr>
          <w:rFonts w:ascii="Times New Roman" w:hAnsi="Times New Roman" w:cs="Times New Roman"/>
          <w:i/>
          <w:iCs/>
          <w:noProof/>
        </w:rPr>
        <w:t>Pengaruh Rasio Profitabilitas dan Rasio Aktivitas Terhadap Nilai Perusahaan Pada Perusahaan Sektor Properti dan Real Estate Yang Terdaftar di Bursa Efek Indonesia Periode 2021-2024</w:t>
      </w:r>
      <w:r w:rsidRPr="00B40227">
        <w:rPr>
          <w:rFonts w:ascii="Times New Roman" w:hAnsi="Times New Roman" w:cs="Times New Roman"/>
          <w:noProof/>
        </w:rPr>
        <w:t xml:space="preserve">. </w:t>
      </w:r>
      <w:r w:rsidRPr="00B40227">
        <w:rPr>
          <w:rFonts w:ascii="Times New Roman" w:hAnsi="Times New Roman" w:cs="Times New Roman"/>
          <w:i/>
          <w:iCs/>
          <w:noProof/>
        </w:rPr>
        <w:t>3</w:t>
      </w:r>
      <w:r w:rsidRPr="00B40227">
        <w:rPr>
          <w:rFonts w:ascii="Times New Roman" w:hAnsi="Times New Roman" w:cs="Times New Roman"/>
          <w:noProof/>
        </w:rPr>
        <w:t>(September), 446–456.</w:t>
      </w:r>
    </w:p>
    <w:p w14:paraId="0B50E447" w14:textId="77777777" w:rsidR="00B40227" w:rsidRPr="00B40227" w:rsidRDefault="00B40227" w:rsidP="00B40227">
      <w:pPr>
        <w:widowControl w:val="0"/>
        <w:autoSpaceDE w:val="0"/>
        <w:autoSpaceDN w:val="0"/>
        <w:adjustRightInd w:val="0"/>
        <w:spacing w:after="0" w:line="240" w:lineRule="auto"/>
        <w:ind w:left="480" w:hanging="480"/>
        <w:jc w:val="both"/>
        <w:rPr>
          <w:rFonts w:ascii="Times New Roman" w:hAnsi="Times New Roman" w:cs="Times New Roman"/>
          <w:noProof/>
        </w:rPr>
      </w:pPr>
      <w:r w:rsidRPr="00B40227">
        <w:rPr>
          <w:rFonts w:ascii="Times New Roman" w:hAnsi="Times New Roman" w:cs="Times New Roman"/>
          <w:noProof/>
        </w:rPr>
        <w:t xml:space="preserve">Yusuf, D. Z., &amp; Marliani, N. (2025). </w:t>
      </w:r>
      <w:r w:rsidRPr="00B40227">
        <w:rPr>
          <w:rFonts w:ascii="Times New Roman" w:hAnsi="Times New Roman" w:cs="Times New Roman"/>
          <w:i/>
          <w:iCs/>
          <w:noProof/>
        </w:rPr>
        <w:t>PENGARUH FINANCIAL DISTRESS DAN LEVERAGE TERHADAP TAX AVOIDANCE</w:t>
      </w:r>
      <w:r w:rsidRPr="00B40227">
        <w:rPr>
          <w:rFonts w:ascii="Times New Roman" w:hAnsi="Times New Roman" w:cs="Times New Roman"/>
          <w:noProof/>
        </w:rPr>
        <w:t xml:space="preserve">. </w:t>
      </w:r>
      <w:r w:rsidRPr="00B40227">
        <w:rPr>
          <w:rFonts w:ascii="Times New Roman" w:hAnsi="Times New Roman" w:cs="Times New Roman"/>
          <w:i/>
          <w:iCs/>
          <w:noProof/>
        </w:rPr>
        <w:t>9</w:t>
      </w:r>
      <w:r w:rsidRPr="00B40227">
        <w:rPr>
          <w:rFonts w:ascii="Times New Roman" w:hAnsi="Times New Roman" w:cs="Times New Roman"/>
          <w:noProof/>
        </w:rPr>
        <w:t>(3), 1058–1074. https://doi.org/10.52362/jisamar.v9i3.1933</w:t>
      </w:r>
    </w:p>
    <w:p w14:paraId="747A8095" w14:textId="4F1CC820" w:rsidR="004E302B" w:rsidRPr="00B40227" w:rsidRDefault="004E302B" w:rsidP="00B40227">
      <w:pPr>
        <w:pStyle w:val="Default"/>
        <w:jc w:val="both"/>
        <w:rPr>
          <w:b/>
          <w:bCs/>
          <w:color w:val="auto"/>
          <w:sz w:val="22"/>
          <w:szCs w:val="22"/>
        </w:rPr>
      </w:pPr>
      <w:r w:rsidRPr="00B40227">
        <w:rPr>
          <w:b/>
          <w:bCs/>
          <w:color w:val="auto"/>
          <w:sz w:val="22"/>
          <w:szCs w:val="22"/>
        </w:rPr>
        <w:fldChar w:fldCharType="end"/>
      </w:r>
    </w:p>
    <w:p w14:paraId="5A9B24ED" w14:textId="55A0FD79" w:rsidR="00D9472D" w:rsidRPr="00E66E35" w:rsidRDefault="00D9472D" w:rsidP="00F058F1">
      <w:pPr>
        <w:jc w:val="both"/>
        <w:rPr>
          <w:rFonts w:ascii="Times New Roman" w:hAnsi="Times New Roman" w:cs="Times New Roman"/>
          <w:sz w:val="24"/>
          <w:szCs w:val="24"/>
        </w:rPr>
      </w:pPr>
      <w:bookmarkStart w:id="7" w:name="_GoBack"/>
      <w:bookmarkEnd w:id="7"/>
    </w:p>
    <w:sectPr w:rsidR="00D9472D" w:rsidRPr="00E66E35" w:rsidSect="002209F8">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94E219" w14:textId="77777777" w:rsidR="006B34ED" w:rsidRDefault="006B34ED" w:rsidP="00937B5B">
      <w:pPr>
        <w:spacing w:after="0" w:line="240" w:lineRule="auto"/>
      </w:pPr>
      <w:r>
        <w:separator/>
      </w:r>
    </w:p>
  </w:endnote>
  <w:endnote w:type="continuationSeparator" w:id="0">
    <w:p w14:paraId="6EC978F6" w14:textId="77777777" w:rsidR="006B34ED" w:rsidRDefault="006B34ED" w:rsidP="00937B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9E36CE" w14:textId="77777777" w:rsidR="00ED48AF" w:rsidRDefault="00ED48AF" w:rsidP="00ED48AF">
    <w:pPr>
      <w:pStyle w:val="Footer"/>
      <w:jc w:val="righ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5555816"/>
      <w:docPartObj>
        <w:docPartGallery w:val="Page Numbers (Bottom of Page)"/>
        <w:docPartUnique/>
      </w:docPartObj>
    </w:sdtPr>
    <w:sdtEndPr>
      <w:rPr>
        <w:noProof/>
      </w:rPr>
    </w:sdtEndPr>
    <w:sdtContent>
      <w:p w14:paraId="424260A0" w14:textId="19A8B7B8" w:rsidR="00F058F1" w:rsidRDefault="002209F8" w:rsidP="002209F8">
        <w:pPr>
          <w:pStyle w:val="Footer"/>
          <w:tabs>
            <w:tab w:val="clear" w:pos="9360"/>
            <w:tab w:val="right" w:pos="9000"/>
          </w:tabs>
          <w:ind w:right="26"/>
          <w:jc w:val="right"/>
        </w:pPr>
        <w:r>
          <w:rPr>
            <w:noProof/>
            <w:lang w:val="en-US"/>
          </w:rPr>
          <w:drawing>
            <wp:anchor distT="0" distB="0" distL="114300" distR="114300" simplePos="0" relativeHeight="251661312" behindDoc="1" locked="0" layoutInCell="1" allowOverlap="1" wp14:anchorId="112E7C79" wp14:editId="3914403B">
              <wp:simplePos x="0" y="0"/>
              <wp:positionH relativeFrom="column">
                <wp:posOffset>45720</wp:posOffset>
              </wp:positionH>
              <wp:positionV relativeFrom="paragraph">
                <wp:posOffset>-116840</wp:posOffset>
              </wp:positionV>
              <wp:extent cx="5861050" cy="452755"/>
              <wp:effectExtent l="0" t="0" r="0" b="0"/>
              <wp:wrapNone/>
              <wp:docPr id="8830091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61050" cy="452755"/>
                      </a:xfrm>
                      <a:prstGeom prst="rect">
                        <a:avLst/>
                      </a:prstGeom>
                      <a:noFill/>
                      <a:ln>
                        <a:noFill/>
                      </a:ln>
                    </pic:spPr>
                  </pic:pic>
                </a:graphicData>
              </a:graphic>
              <wp14:sizeRelH relativeFrom="page">
                <wp14:pctWidth>0</wp14:pctWidth>
              </wp14:sizeRelH>
              <wp14:sizeRelV relativeFrom="page">
                <wp14:pctHeight>0</wp14:pctHeight>
              </wp14:sizeRelV>
            </wp:anchor>
          </w:drawing>
        </w:r>
        <w:r w:rsidR="00F058F1">
          <w:fldChar w:fldCharType="begin"/>
        </w:r>
        <w:r w:rsidR="00F058F1">
          <w:instrText xml:space="preserve"> PAGE   \* MERGEFORMAT </w:instrText>
        </w:r>
        <w:r w:rsidR="00F058F1">
          <w:fldChar w:fldCharType="separate"/>
        </w:r>
        <w:r w:rsidR="00B40227">
          <w:rPr>
            <w:noProof/>
          </w:rPr>
          <w:t>9</w:t>
        </w:r>
        <w:r w:rsidR="00F058F1">
          <w:rPr>
            <w:noProof/>
          </w:rPr>
          <w:fldChar w:fldCharType="end"/>
        </w:r>
      </w:p>
    </w:sdtContent>
  </w:sdt>
  <w:p w14:paraId="1808E508" w14:textId="41074D1C" w:rsidR="003C1298" w:rsidRDefault="003C1298" w:rsidP="002209F8">
    <w:pPr>
      <w:pStyle w:val="Footer"/>
      <w:tabs>
        <w:tab w:val="clear" w:pos="9360"/>
        <w:tab w:val="right" w:pos="9026"/>
      </w:tabs>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9076256"/>
      <w:docPartObj>
        <w:docPartGallery w:val="Page Numbers (Bottom of Page)"/>
        <w:docPartUnique/>
      </w:docPartObj>
    </w:sdtPr>
    <w:sdtEndPr>
      <w:rPr>
        <w:noProof/>
      </w:rPr>
    </w:sdtEndPr>
    <w:sdtContent>
      <w:p w14:paraId="20E0057D" w14:textId="12FAC5AB" w:rsidR="00F058F1" w:rsidRDefault="00F058F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EDB5F33" w14:textId="77777777" w:rsidR="00F058F1" w:rsidRDefault="00F058F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131903" w14:textId="77777777" w:rsidR="006B34ED" w:rsidRDefault="006B34ED" w:rsidP="00937B5B">
      <w:pPr>
        <w:spacing w:after="0" w:line="240" w:lineRule="auto"/>
      </w:pPr>
      <w:r>
        <w:separator/>
      </w:r>
    </w:p>
  </w:footnote>
  <w:footnote w:type="continuationSeparator" w:id="0">
    <w:p w14:paraId="6443185F" w14:textId="77777777" w:rsidR="006B34ED" w:rsidRDefault="006B34ED" w:rsidP="00937B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91D340" w14:textId="00A3B59F" w:rsidR="00274792" w:rsidRDefault="00B67BE7" w:rsidP="00274792">
    <w:pPr>
      <w:pStyle w:val="Header"/>
      <w:jc w:val="center"/>
      <w:rPr>
        <w:rFonts w:ascii="Century Schoolbook" w:hAnsi="Century Schoolbook"/>
        <w:b/>
        <w:sz w:val="40"/>
        <w:lang w:val="en-GB"/>
      </w:rPr>
    </w:pPr>
    <w:proofErr w:type="gramStart"/>
    <w:r w:rsidRPr="00AC630D">
      <w:rPr>
        <w:rFonts w:ascii="Century Schoolbook" w:hAnsi="Century Schoolbook"/>
        <w:b/>
        <w:sz w:val="40"/>
        <w:lang w:val="en-GB"/>
      </w:rPr>
      <w:t>WORKSHEET</w:t>
    </w:r>
    <w:r w:rsidR="00D526D7">
      <w:rPr>
        <w:rFonts w:ascii="Century Schoolbook" w:hAnsi="Century Schoolbook"/>
        <w:b/>
        <w:sz w:val="40"/>
        <w:lang w:val="en-GB"/>
      </w:rPr>
      <w:t xml:space="preserve"> </w:t>
    </w:r>
    <w:r w:rsidR="00274792">
      <w:rPr>
        <w:rFonts w:ascii="Century Schoolbook" w:hAnsi="Century Schoolbook"/>
        <w:b/>
        <w:sz w:val="40"/>
        <w:lang w:val="en-GB"/>
      </w:rPr>
      <w:t>:</w:t>
    </w:r>
    <w:proofErr w:type="gramEnd"/>
    <w:r w:rsidR="00274792">
      <w:rPr>
        <w:rFonts w:ascii="Century Schoolbook" w:hAnsi="Century Schoolbook"/>
        <w:b/>
        <w:sz w:val="40"/>
        <w:lang w:val="en-GB"/>
      </w:rPr>
      <w:t xml:space="preserve"> </w:t>
    </w:r>
    <w:proofErr w:type="spellStart"/>
    <w:r w:rsidR="00274792">
      <w:rPr>
        <w:rFonts w:ascii="Century Schoolbook" w:hAnsi="Century Schoolbook"/>
        <w:b/>
        <w:sz w:val="40"/>
        <w:lang w:val="en-GB"/>
      </w:rPr>
      <w:t>Jurnal</w:t>
    </w:r>
    <w:proofErr w:type="spellEnd"/>
    <w:r w:rsidR="00274792">
      <w:rPr>
        <w:rFonts w:ascii="Century Schoolbook" w:hAnsi="Century Schoolbook"/>
        <w:b/>
        <w:sz w:val="40"/>
        <w:lang w:val="en-GB"/>
      </w:rPr>
      <w:t xml:space="preserve"> </w:t>
    </w:r>
    <w:proofErr w:type="spellStart"/>
    <w:r w:rsidR="00274792">
      <w:rPr>
        <w:rFonts w:ascii="Century Schoolbook" w:hAnsi="Century Schoolbook"/>
        <w:b/>
        <w:sz w:val="40"/>
        <w:lang w:val="en-GB"/>
      </w:rPr>
      <w:t>Akuntansi</w:t>
    </w:r>
    <w:proofErr w:type="spellEnd"/>
  </w:p>
  <w:p w14:paraId="61DF79E8" w14:textId="77777777" w:rsidR="00E43EE0" w:rsidRPr="00E43EE0" w:rsidRDefault="00E43EE0" w:rsidP="00274792">
    <w:pPr>
      <w:pStyle w:val="Header"/>
      <w:jc w:val="center"/>
      <w:rPr>
        <w:rFonts w:ascii="Century Schoolbook" w:hAnsi="Century Schoolbook"/>
        <w:b/>
        <w:sz w:val="18"/>
        <w:szCs w:val="8"/>
        <w:lang w:val="en-GB"/>
      </w:rPr>
    </w:pPr>
  </w:p>
  <w:p w14:paraId="01622A87" w14:textId="77777777" w:rsidR="00B67BE7" w:rsidRPr="00AC630D" w:rsidRDefault="00B67BE7" w:rsidP="00E43EE0">
    <w:pPr>
      <w:pStyle w:val="Header"/>
      <w:tabs>
        <w:tab w:val="clear" w:pos="9360"/>
      </w:tabs>
      <w:rPr>
        <w:rFonts w:ascii="Goudy Old Style" w:hAnsi="Goudy Old Style"/>
        <w:sz w:val="18"/>
        <w:lang w:val="en-GB"/>
      </w:rPr>
    </w:pPr>
    <w:proofErr w:type="spellStart"/>
    <w:r w:rsidRPr="00AC630D">
      <w:rPr>
        <w:rFonts w:ascii="Goudy Old Style" w:hAnsi="Goudy Old Style"/>
        <w:sz w:val="18"/>
        <w:lang w:val="en-GB"/>
      </w:rPr>
      <w:t>Fakultas</w:t>
    </w:r>
    <w:proofErr w:type="spellEnd"/>
    <w:r w:rsidRPr="00AC630D">
      <w:rPr>
        <w:rFonts w:ascii="Goudy Old Style" w:hAnsi="Goudy Old Style"/>
        <w:sz w:val="18"/>
        <w:lang w:val="en-GB"/>
      </w:rPr>
      <w:t xml:space="preserve"> </w:t>
    </w:r>
    <w:proofErr w:type="spellStart"/>
    <w:r w:rsidRPr="00AC630D">
      <w:rPr>
        <w:rFonts w:ascii="Goudy Old Style" w:hAnsi="Goudy Old Style"/>
        <w:sz w:val="18"/>
        <w:lang w:val="en-GB"/>
      </w:rPr>
      <w:t>Ekonomi</w:t>
    </w:r>
    <w:proofErr w:type="spellEnd"/>
    <w:r w:rsidRPr="00AC630D">
      <w:rPr>
        <w:rFonts w:ascii="Goudy Old Style" w:hAnsi="Goudy Old Style"/>
        <w:sz w:val="18"/>
        <w:lang w:val="en-GB"/>
      </w:rPr>
      <w:t xml:space="preserve"> </w:t>
    </w:r>
    <w:proofErr w:type="spellStart"/>
    <w:r w:rsidRPr="00AC630D">
      <w:rPr>
        <w:rFonts w:ascii="Goudy Old Style" w:hAnsi="Goudy Old Style"/>
        <w:sz w:val="18"/>
        <w:lang w:val="en-GB"/>
      </w:rPr>
      <w:t>dan</w:t>
    </w:r>
    <w:proofErr w:type="spellEnd"/>
    <w:r w:rsidRPr="00AC630D">
      <w:rPr>
        <w:rFonts w:ascii="Goudy Old Style" w:hAnsi="Goudy Old Style"/>
        <w:sz w:val="18"/>
        <w:lang w:val="en-GB"/>
      </w:rPr>
      <w:t xml:space="preserve"> </w:t>
    </w:r>
    <w:proofErr w:type="spellStart"/>
    <w:r w:rsidRPr="00AC630D">
      <w:rPr>
        <w:rFonts w:ascii="Goudy Old Style" w:hAnsi="Goudy Old Style"/>
        <w:sz w:val="18"/>
        <w:lang w:val="en-GB"/>
      </w:rPr>
      <w:t>Bisnis</w:t>
    </w:r>
    <w:proofErr w:type="spellEnd"/>
    <w:r w:rsidRPr="00AC630D">
      <w:rPr>
        <w:rFonts w:ascii="Goudy Old Style" w:hAnsi="Goudy Old Style"/>
        <w:sz w:val="18"/>
        <w:lang w:val="en-GB"/>
      </w:rPr>
      <w:t xml:space="preserve"> </w:t>
    </w:r>
    <w:proofErr w:type="spellStart"/>
    <w:r w:rsidRPr="00AC630D">
      <w:rPr>
        <w:rFonts w:ascii="Goudy Old Style" w:hAnsi="Goudy Old Style"/>
        <w:sz w:val="18"/>
        <w:lang w:val="en-GB"/>
      </w:rPr>
      <w:t>Universitas</w:t>
    </w:r>
    <w:proofErr w:type="spellEnd"/>
    <w:r w:rsidRPr="00AC630D">
      <w:rPr>
        <w:rFonts w:ascii="Goudy Old Style" w:hAnsi="Goudy Old Style"/>
        <w:sz w:val="18"/>
        <w:lang w:val="en-GB"/>
      </w:rPr>
      <w:t xml:space="preserve"> </w:t>
    </w:r>
    <w:proofErr w:type="spellStart"/>
    <w:r w:rsidRPr="00AC630D">
      <w:rPr>
        <w:rFonts w:ascii="Goudy Old Style" w:hAnsi="Goudy Old Style"/>
        <w:sz w:val="18"/>
        <w:lang w:val="en-GB"/>
      </w:rPr>
      <w:t>Dharmawangsa</w:t>
    </w:r>
    <w:proofErr w:type="spellEnd"/>
  </w:p>
  <w:p w14:paraId="2E061C4A" w14:textId="77777777" w:rsidR="00B67BE7" w:rsidRPr="00AC630D" w:rsidRDefault="00B67BE7" w:rsidP="00E43EE0">
    <w:pPr>
      <w:pStyle w:val="Header"/>
      <w:tabs>
        <w:tab w:val="clear" w:pos="9360"/>
      </w:tabs>
      <w:rPr>
        <w:rFonts w:ascii="Goudy Old Style" w:hAnsi="Goudy Old Style"/>
        <w:sz w:val="18"/>
        <w:lang w:val="en-GB"/>
      </w:rPr>
    </w:pPr>
    <w:r w:rsidRPr="00AC630D">
      <w:rPr>
        <w:rFonts w:ascii="Goudy Old Style" w:hAnsi="Goudy Old Style"/>
        <w:sz w:val="18"/>
        <w:lang w:val="en-GB"/>
      </w:rPr>
      <w:t>ISSN (Print): 2808 – 8557 ISSN (Online): 2808 – 8573</w:t>
    </w:r>
  </w:p>
  <w:p w14:paraId="477F7817" w14:textId="250C7B46" w:rsidR="00E43EE0" w:rsidRDefault="00274792" w:rsidP="00E43EE0">
    <w:pPr>
      <w:pStyle w:val="Header"/>
      <w:pBdr>
        <w:bottom w:val="single" w:sz="18" w:space="1" w:color="auto"/>
      </w:pBdr>
      <w:tabs>
        <w:tab w:val="clear" w:pos="4680"/>
        <w:tab w:val="clear" w:pos="9360"/>
        <w:tab w:val="center" w:pos="4890"/>
      </w:tabs>
      <w:rPr>
        <w:rFonts w:ascii="Goudy Old Style" w:hAnsi="Goudy Old Style"/>
        <w:sz w:val="18"/>
        <w:lang w:val="en-GB"/>
      </w:rPr>
    </w:pPr>
    <w:r>
      <w:rPr>
        <w:rFonts w:ascii="Goudy Old Style" w:hAnsi="Goudy Old Style"/>
        <w:sz w:val="18"/>
        <w:lang w:val="en-GB"/>
      </w:rPr>
      <w:t xml:space="preserve">Volume. xxx </w:t>
    </w:r>
    <w:proofErr w:type="spellStart"/>
    <w:r>
      <w:rPr>
        <w:rFonts w:ascii="Goudy Old Style" w:hAnsi="Goudy Old Style"/>
        <w:sz w:val="18"/>
        <w:lang w:val="en-GB"/>
      </w:rPr>
      <w:t>Nomor</w:t>
    </w:r>
    <w:proofErr w:type="spellEnd"/>
    <w:r>
      <w:rPr>
        <w:rFonts w:ascii="Goudy Old Style" w:hAnsi="Goudy Old Style"/>
        <w:sz w:val="18"/>
        <w:lang w:val="en-GB"/>
      </w:rPr>
      <w:t xml:space="preserve">. Xxx, </w:t>
    </w:r>
    <w:proofErr w:type="spellStart"/>
    <w:r>
      <w:rPr>
        <w:rFonts w:ascii="Goudy Old Style" w:hAnsi="Goudy Old Style"/>
        <w:sz w:val="18"/>
        <w:lang w:val="en-GB"/>
      </w:rPr>
      <w:t>Fabruari</w:t>
    </w:r>
    <w:proofErr w:type="spellEnd"/>
    <w:r>
      <w:rPr>
        <w:rFonts w:ascii="Goudy Old Style" w:hAnsi="Goudy Old Style"/>
        <w:sz w:val="18"/>
        <w:lang w:val="en-GB"/>
      </w:rPr>
      <w:t xml:space="preserve"> 202</w:t>
    </w:r>
    <w:r w:rsidR="00E43EE0">
      <w:rPr>
        <w:rFonts w:ascii="Goudy Old Style" w:hAnsi="Goudy Old Style"/>
        <w:sz w:val="18"/>
        <w:lang w:val="en-GB"/>
      </w:rPr>
      <w:t>2</w:t>
    </w:r>
  </w:p>
  <w:p w14:paraId="43EE0317" w14:textId="23A12E72" w:rsidR="00E43EE0" w:rsidRDefault="00E43EE0" w:rsidP="00E43EE0">
    <w:pPr>
      <w:pStyle w:val="Header"/>
      <w:pBdr>
        <w:bottom w:val="single" w:sz="18" w:space="1" w:color="auto"/>
      </w:pBdr>
      <w:tabs>
        <w:tab w:val="clear" w:pos="4680"/>
        <w:tab w:val="clear" w:pos="9360"/>
        <w:tab w:val="center" w:pos="4890"/>
      </w:tabs>
      <w:rPr>
        <w:rFonts w:ascii="Goudy Old Style" w:hAnsi="Goudy Old Style"/>
        <w:sz w:val="18"/>
        <w:lang w:val="en-GB"/>
      </w:rPr>
    </w:pPr>
    <w:r>
      <w:rPr>
        <w:rFonts w:ascii="Goudy Old Style" w:hAnsi="Goudy Old Style"/>
        <w:noProof/>
        <w:sz w:val="18"/>
        <w:lang w:val="en-US"/>
      </w:rPr>
      <mc:AlternateContent>
        <mc:Choice Requires="wps">
          <w:drawing>
            <wp:anchor distT="0" distB="0" distL="114300" distR="114300" simplePos="0" relativeHeight="251659264" behindDoc="0" locked="0" layoutInCell="1" allowOverlap="1" wp14:anchorId="797F894D" wp14:editId="2EBE51EA">
              <wp:simplePos x="0" y="0"/>
              <wp:positionH relativeFrom="column">
                <wp:posOffset>-15240</wp:posOffset>
              </wp:positionH>
              <wp:positionV relativeFrom="paragraph">
                <wp:posOffset>113030</wp:posOffset>
              </wp:positionV>
              <wp:extent cx="5772150" cy="0"/>
              <wp:effectExtent l="0" t="0" r="0" b="0"/>
              <wp:wrapNone/>
              <wp:docPr id="2028390694" name="Straight Connector 4"/>
              <wp:cNvGraphicFramePr/>
              <a:graphic xmlns:a="http://schemas.openxmlformats.org/drawingml/2006/main">
                <a:graphicData uri="http://schemas.microsoft.com/office/word/2010/wordprocessingShape">
                  <wps:wsp>
                    <wps:cNvCnPr/>
                    <wps:spPr>
                      <a:xfrm>
                        <a:off x="0" y="0"/>
                        <a:ext cx="5772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A127EEA" id="Straight Connector 4"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pt,8.9pt" to="453.3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" strokecolor="black [3040]"/>
          </w:pict>
        </mc:Fallback>
      </mc:AlternateContent>
    </w:r>
  </w:p>
  <w:p w14:paraId="0098CF68" w14:textId="77777777" w:rsidR="00E43EE0" w:rsidRDefault="00E43EE0" w:rsidP="00E43EE0">
    <w:pPr>
      <w:pStyle w:val="Header"/>
      <w:tabs>
        <w:tab w:val="clear" w:pos="9360"/>
      </w:tabs>
      <w:jc w:val="right"/>
      <w:rPr>
        <w:rFonts w:ascii="Goudy Old Style" w:hAnsi="Goudy Old Style"/>
        <w:sz w:val="18"/>
        <w:lang w:val="en-GB"/>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Light"/>
      <w:tblW w:w="9641" w:type="dxa"/>
      <w:tblInd w:w="108" w:type="dxa"/>
      <w:tblLayout w:type="fixed"/>
      <w:tblLook w:val="0400" w:firstRow="0" w:lastRow="0" w:firstColumn="0" w:lastColumn="0" w:noHBand="0" w:noVBand="1"/>
    </w:tblPr>
    <w:tblGrid>
      <w:gridCol w:w="7513"/>
      <w:gridCol w:w="2128"/>
    </w:tblGrid>
    <w:tr w:rsidR="00F058F1" w14:paraId="65AACA09" w14:textId="77777777" w:rsidTr="0032189A">
      <w:tc>
        <w:tcPr>
          <w:tcW w:w="7513" w:type="dxa"/>
        </w:tcPr>
        <w:p w14:paraId="2C5FB483" w14:textId="77777777" w:rsidR="00F058F1" w:rsidRPr="001219DA" w:rsidRDefault="00F058F1" w:rsidP="00F058F1">
          <w:pPr>
            <w:pBdr>
              <w:top w:val="nil"/>
              <w:left w:val="nil"/>
              <w:bottom w:val="nil"/>
              <w:right w:val="nil"/>
              <w:between w:val="nil"/>
            </w:pBdr>
            <w:tabs>
              <w:tab w:val="center" w:pos="4513"/>
              <w:tab w:val="center" w:pos="1171"/>
            </w:tabs>
            <w:jc w:val="right"/>
            <w:rPr>
              <w:rFonts w:ascii="Goudy Old Style" w:eastAsia="Arial Narrow" w:hAnsi="Goudy Old Style" w:cs="Arial Narrow"/>
              <w:b/>
              <w:i/>
              <w:color w:val="000000"/>
              <w:sz w:val="24"/>
              <w:szCs w:val="24"/>
              <w:lang w:val="en-GB"/>
            </w:rPr>
          </w:pPr>
          <w:r w:rsidRPr="001219DA">
            <w:rPr>
              <w:rFonts w:ascii="Goudy Old Style" w:hAnsi="Goudy Old Style"/>
              <w:color w:val="000000"/>
              <w:sz w:val="32"/>
              <w:szCs w:val="32"/>
            </w:rPr>
            <w:tab/>
          </w:r>
          <w:r w:rsidRPr="007255D1">
            <w:rPr>
              <w:rFonts w:ascii="Goudy Old Style" w:eastAsia="Arial Narrow" w:hAnsi="Goudy Old Style" w:cs="Arial Narrow"/>
              <w:b/>
              <w:color w:val="000000"/>
              <w:sz w:val="28"/>
              <w:szCs w:val="28"/>
              <w:lang w:val="en-GB"/>
            </w:rPr>
            <w:t xml:space="preserve">WORKSHEET: </w:t>
          </w:r>
          <w:proofErr w:type="spellStart"/>
          <w:r w:rsidRPr="007255D1">
            <w:rPr>
              <w:rFonts w:ascii="Goudy Old Style" w:eastAsia="Arial Narrow" w:hAnsi="Goudy Old Style" w:cs="Arial Narrow"/>
              <w:b/>
              <w:color w:val="000000"/>
              <w:sz w:val="28"/>
              <w:szCs w:val="28"/>
              <w:lang w:val="en-GB"/>
            </w:rPr>
            <w:t>Jurnal</w:t>
          </w:r>
          <w:proofErr w:type="spellEnd"/>
          <w:r w:rsidRPr="007255D1">
            <w:rPr>
              <w:rFonts w:ascii="Goudy Old Style" w:eastAsia="Arial Narrow" w:hAnsi="Goudy Old Style" w:cs="Arial Narrow"/>
              <w:b/>
              <w:color w:val="000000"/>
              <w:sz w:val="28"/>
              <w:szCs w:val="28"/>
              <w:lang w:val="en-GB"/>
            </w:rPr>
            <w:t xml:space="preserve"> </w:t>
          </w:r>
          <w:proofErr w:type="spellStart"/>
          <w:r w:rsidRPr="007255D1">
            <w:rPr>
              <w:rFonts w:ascii="Goudy Old Style" w:eastAsia="Arial Narrow" w:hAnsi="Goudy Old Style" w:cs="Arial Narrow"/>
              <w:b/>
              <w:color w:val="000000"/>
              <w:sz w:val="28"/>
              <w:szCs w:val="28"/>
              <w:lang w:val="en-GB"/>
            </w:rPr>
            <w:t>Akuntansi</w:t>
          </w:r>
          <w:proofErr w:type="spellEnd"/>
        </w:p>
        <w:p w14:paraId="6E9CC859" w14:textId="77777777" w:rsidR="00F058F1" w:rsidRPr="001219DA" w:rsidRDefault="00F058F1" w:rsidP="00F058F1">
          <w:pPr>
            <w:pBdr>
              <w:top w:val="nil"/>
              <w:left w:val="nil"/>
              <w:bottom w:val="nil"/>
              <w:right w:val="nil"/>
              <w:between w:val="nil"/>
            </w:pBdr>
            <w:tabs>
              <w:tab w:val="center" w:pos="4513"/>
              <w:tab w:val="right" w:pos="9026"/>
              <w:tab w:val="center" w:pos="1171"/>
              <w:tab w:val="right" w:pos="9070"/>
            </w:tabs>
            <w:ind w:hanging="178"/>
            <w:jc w:val="right"/>
            <w:rPr>
              <w:rFonts w:ascii="Goudy Old Style" w:eastAsia="Tahoma" w:hAnsi="Goudy Old Style" w:cs="Tahoma"/>
              <w:b/>
              <w:i/>
              <w:color w:val="000000"/>
              <w:sz w:val="32"/>
              <w:szCs w:val="32"/>
            </w:rPr>
          </w:pPr>
          <w:r>
            <w:rPr>
              <w:rFonts w:ascii="Goudy Old Style" w:eastAsia="Arial Narrow" w:hAnsi="Goudy Old Style" w:cs="Arial Narrow"/>
              <w:b/>
              <w:color w:val="000000"/>
            </w:rPr>
            <w:t>Volume 3,</w:t>
          </w:r>
          <w:r w:rsidRPr="001219DA">
            <w:rPr>
              <w:rFonts w:ascii="Goudy Old Style" w:eastAsia="Arial Narrow" w:hAnsi="Goudy Old Style" w:cs="Arial Narrow"/>
              <w:b/>
              <w:color w:val="000000"/>
            </w:rPr>
            <w:t xml:space="preserve"> </w:t>
          </w:r>
          <w:r>
            <w:rPr>
              <w:rFonts w:ascii="Goudy Old Style" w:eastAsia="Arial Narrow" w:hAnsi="Goudy Old Style" w:cs="Arial Narrow"/>
              <w:b/>
              <w:color w:val="000000"/>
            </w:rPr>
            <w:t>Nomor</w:t>
          </w:r>
          <w:r w:rsidRPr="001219DA">
            <w:rPr>
              <w:rFonts w:ascii="Goudy Old Style" w:eastAsia="Arial Narrow" w:hAnsi="Goudy Old Style" w:cs="Arial Narrow"/>
              <w:b/>
              <w:color w:val="000000"/>
            </w:rPr>
            <w:t xml:space="preserve"> 1 | Februar</w:t>
          </w:r>
          <w:r>
            <w:rPr>
              <w:rFonts w:ascii="Goudy Old Style" w:eastAsia="Arial Narrow" w:hAnsi="Goudy Old Style" w:cs="Arial Narrow"/>
              <w:b/>
              <w:color w:val="000000"/>
            </w:rPr>
            <w:t>i</w:t>
          </w:r>
          <w:r w:rsidRPr="001219DA">
            <w:rPr>
              <w:rFonts w:ascii="Goudy Old Style" w:eastAsia="Arial Narrow" w:hAnsi="Goudy Old Style" w:cs="Arial Narrow"/>
              <w:b/>
              <w:color w:val="000000"/>
            </w:rPr>
            <w:t xml:space="preserve"> 2022</w:t>
          </w:r>
        </w:p>
      </w:tc>
      <w:tc>
        <w:tcPr>
          <w:tcW w:w="2128" w:type="dxa"/>
        </w:tcPr>
        <w:p w14:paraId="0FBEF878" w14:textId="77777777" w:rsidR="00F058F1" w:rsidRPr="007255D1" w:rsidRDefault="00F058F1" w:rsidP="00F058F1">
          <w:pPr>
            <w:pBdr>
              <w:top w:val="nil"/>
              <w:left w:val="nil"/>
              <w:bottom w:val="nil"/>
              <w:right w:val="nil"/>
              <w:between w:val="nil"/>
            </w:pBdr>
            <w:tabs>
              <w:tab w:val="center" w:pos="4513"/>
              <w:tab w:val="right" w:pos="9026"/>
              <w:tab w:val="right" w:pos="7938"/>
            </w:tabs>
            <w:jc w:val="right"/>
            <w:rPr>
              <w:rFonts w:ascii="Goudy Old Style" w:eastAsia="Arial Narrow" w:hAnsi="Goudy Old Style" w:cs="Arial Narrow"/>
              <w:b/>
              <w:i/>
              <w:color w:val="000000"/>
              <w:szCs w:val="24"/>
            </w:rPr>
          </w:pPr>
          <w:r w:rsidRPr="007255D1">
            <w:rPr>
              <w:rFonts w:ascii="Goudy Old Style" w:eastAsia="Arial Narrow" w:hAnsi="Goudy Old Style" w:cs="Arial Narrow"/>
              <w:b/>
              <w:color w:val="000000"/>
              <w:szCs w:val="24"/>
            </w:rPr>
            <w:t xml:space="preserve">p-ISSN: </w:t>
          </w:r>
          <w:r w:rsidRPr="007255D1">
            <w:rPr>
              <w:rFonts w:ascii="Goudy Old Style" w:hAnsi="Goudy Old Style"/>
              <w:szCs w:val="24"/>
              <w:lang w:val="en-GB"/>
            </w:rPr>
            <w:t>2808 – 8557</w:t>
          </w:r>
          <w:r w:rsidRPr="007255D1">
            <w:rPr>
              <w:rFonts w:ascii="Goudy Old Style" w:eastAsia="Arial Narrow" w:hAnsi="Goudy Old Style" w:cs="Arial Narrow"/>
              <w:b/>
              <w:color w:val="000000"/>
              <w:szCs w:val="24"/>
            </w:rPr>
            <w:t xml:space="preserve"> </w:t>
          </w:r>
        </w:p>
        <w:p w14:paraId="2C4ECA11" w14:textId="77777777" w:rsidR="00F058F1" w:rsidRPr="001219DA" w:rsidRDefault="00F058F1" w:rsidP="00F058F1">
          <w:pPr>
            <w:pBdr>
              <w:top w:val="nil"/>
              <w:left w:val="nil"/>
              <w:bottom w:val="nil"/>
              <w:right w:val="nil"/>
              <w:between w:val="nil"/>
            </w:pBdr>
            <w:tabs>
              <w:tab w:val="center" w:pos="4513"/>
              <w:tab w:val="right" w:pos="9026"/>
              <w:tab w:val="right" w:pos="7938"/>
            </w:tabs>
            <w:jc w:val="right"/>
            <w:rPr>
              <w:rFonts w:ascii="Goudy Old Style" w:eastAsia="Tahoma" w:hAnsi="Goudy Old Style" w:cs="Tahoma"/>
              <w:i/>
              <w:color w:val="000000"/>
              <w:sz w:val="24"/>
              <w:szCs w:val="24"/>
            </w:rPr>
          </w:pPr>
          <w:r w:rsidRPr="007255D1">
            <w:rPr>
              <w:rFonts w:ascii="Goudy Old Style" w:eastAsia="Arial Narrow" w:hAnsi="Goudy Old Style" w:cs="Arial Narrow"/>
              <w:b/>
              <w:color w:val="000000"/>
              <w:szCs w:val="24"/>
            </w:rPr>
            <w:t xml:space="preserve">e-ISSN: </w:t>
          </w:r>
          <w:r w:rsidRPr="007255D1">
            <w:rPr>
              <w:rFonts w:ascii="Goudy Old Style" w:hAnsi="Goudy Old Style"/>
              <w:szCs w:val="24"/>
              <w:lang w:val="en-GB"/>
            </w:rPr>
            <w:t>2808 – 8573</w:t>
          </w:r>
        </w:p>
      </w:tc>
    </w:tr>
  </w:tbl>
  <w:p w14:paraId="10F91F98" w14:textId="77777777" w:rsidR="006629DF" w:rsidRDefault="006629DF">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Light"/>
      <w:tblW w:w="5000" w:type="pct"/>
      <w:tblLook w:val="0400" w:firstRow="0" w:lastRow="0" w:firstColumn="0" w:lastColumn="0" w:noHBand="0" w:noVBand="1"/>
    </w:tblPr>
    <w:tblGrid>
      <w:gridCol w:w="6895"/>
      <w:gridCol w:w="2121"/>
    </w:tblGrid>
    <w:tr w:rsidR="001219DA" w14:paraId="6C5E7A9F" w14:textId="77777777" w:rsidTr="002209F8">
      <w:tc>
        <w:tcPr>
          <w:tcW w:w="3824" w:type="pct"/>
        </w:tcPr>
        <w:p w14:paraId="4E35AFC9" w14:textId="48EFBFDE" w:rsidR="001219DA" w:rsidRPr="001219DA" w:rsidRDefault="001219DA" w:rsidP="00ED48AF">
          <w:pPr>
            <w:pBdr>
              <w:top w:val="nil"/>
              <w:left w:val="nil"/>
              <w:bottom w:val="nil"/>
              <w:right w:val="nil"/>
              <w:between w:val="nil"/>
            </w:pBdr>
            <w:tabs>
              <w:tab w:val="center" w:pos="4513"/>
              <w:tab w:val="center" w:pos="1171"/>
            </w:tabs>
            <w:jc w:val="right"/>
            <w:rPr>
              <w:rFonts w:ascii="Goudy Old Style" w:eastAsia="Arial Narrow" w:hAnsi="Goudy Old Style" w:cs="Arial Narrow"/>
              <w:b/>
              <w:i/>
              <w:color w:val="000000"/>
              <w:sz w:val="24"/>
              <w:szCs w:val="24"/>
              <w:lang w:val="en-GB"/>
            </w:rPr>
          </w:pPr>
          <w:r w:rsidRPr="001219DA">
            <w:rPr>
              <w:rFonts w:ascii="Goudy Old Style" w:hAnsi="Goudy Old Style"/>
              <w:color w:val="000000"/>
              <w:sz w:val="32"/>
              <w:szCs w:val="32"/>
            </w:rPr>
            <w:tab/>
          </w:r>
          <w:r w:rsidRPr="007255D1">
            <w:rPr>
              <w:rFonts w:ascii="Goudy Old Style" w:eastAsia="Arial Narrow" w:hAnsi="Goudy Old Style" w:cs="Arial Narrow"/>
              <w:b/>
              <w:color w:val="000000"/>
              <w:sz w:val="28"/>
              <w:szCs w:val="28"/>
              <w:lang w:val="en-GB"/>
            </w:rPr>
            <w:t>WORKSHEET: Jurnal Akuntansi</w:t>
          </w:r>
        </w:p>
        <w:p w14:paraId="7CA58D34" w14:textId="5D5ED4C8" w:rsidR="001219DA" w:rsidRPr="001219DA" w:rsidRDefault="001219DA" w:rsidP="00ED48AF">
          <w:pPr>
            <w:pBdr>
              <w:top w:val="nil"/>
              <w:left w:val="nil"/>
              <w:bottom w:val="nil"/>
              <w:right w:val="nil"/>
              <w:between w:val="nil"/>
            </w:pBdr>
            <w:tabs>
              <w:tab w:val="center" w:pos="4513"/>
              <w:tab w:val="right" w:pos="9026"/>
              <w:tab w:val="center" w:pos="1171"/>
              <w:tab w:val="right" w:pos="9070"/>
            </w:tabs>
            <w:ind w:hanging="178"/>
            <w:jc w:val="right"/>
            <w:rPr>
              <w:rFonts w:ascii="Goudy Old Style" w:eastAsia="Tahoma" w:hAnsi="Goudy Old Style" w:cs="Tahoma"/>
              <w:b/>
              <w:i/>
              <w:color w:val="000000"/>
              <w:sz w:val="32"/>
              <w:szCs w:val="32"/>
            </w:rPr>
          </w:pPr>
          <w:r>
            <w:rPr>
              <w:rFonts w:ascii="Goudy Old Style" w:eastAsia="Arial Narrow" w:hAnsi="Goudy Old Style" w:cs="Arial Narrow"/>
              <w:b/>
              <w:color w:val="000000"/>
            </w:rPr>
            <w:t>Volume 3</w:t>
          </w:r>
          <w:r w:rsidR="00E43EE0">
            <w:rPr>
              <w:rFonts w:ascii="Goudy Old Style" w:eastAsia="Arial Narrow" w:hAnsi="Goudy Old Style" w:cs="Arial Narrow"/>
              <w:b/>
              <w:color w:val="000000"/>
            </w:rPr>
            <w:t>,</w:t>
          </w:r>
          <w:r w:rsidRPr="001219DA">
            <w:rPr>
              <w:rFonts w:ascii="Goudy Old Style" w:eastAsia="Arial Narrow" w:hAnsi="Goudy Old Style" w:cs="Arial Narrow"/>
              <w:b/>
              <w:color w:val="000000"/>
            </w:rPr>
            <w:t xml:space="preserve"> </w:t>
          </w:r>
          <w:r w:rsidR="00E43EE0">
            <w:rPr>
              <w:rFonts w:ascii="Goudy Old Style" w:eastAsia="Arial Narrow" w:hAnsi="Goudy Old Style" w:cs="Arial Narrow"/>
              <w:b/>
              <w:color w:val="000000"/>
            </w:rPr>
            <w:t>Nomor</w:t>
          </w:r>
          <w:r w:rsidRPr="001219DA">
            <w:rPr>
              <w:rFonts w:ascii="Goudy Old Style" w:eastAsia="Arial Narrow" w:hAnsi="Goudy Old Style" w:cs="Arial Narrow"/>
              <w:b/>
              <w:color w:val="000000"/>
            </w:rPr>
            <w:t xml:space="preserve"> 1 | Februar</w:t>
          </w:r>
          <w:r w:rsidR="00E43EE0">
            <w:rPr>
              <w:rFonts w:ascii="Goudy Old Style" w:eastAsia="Arial Narrow" w:hAnsi="Goudy Old Style" w:cs="Arial Narrow"/>
              <w:b/>
              <w:color w:val="000000"/>
            </w:rPr>
            <w:t>i</w:t>
          </w:r>
          <w:r w:rsidRPr="001219DA">
            <w:rPr>
              <w:rFonts w:ascii="Goudy Old Style" w:eastAsia="Arial Narrow" w:hAnsi="Goudy Old Style" w:cs="Arial Narrow"/>
              <w:b/>
              <w:color w:val="000000"/>
            </w:rPr>
            <w:t xml:space="preserve"> 2022</w:t>
          </w:r>
        </w:p>
      </w:tc>
      <w:tc>
        <w:tcPr>
          <w:tcW w:w="1176" w:type="pct"/>
        </w:tcPr>
        <w:p w14:paraId="76270643" w14:textId="77777777" w:rsidR="001219DA" w:rsidRPr="007255D1" w:rsidRDefault="001219DA" w:rsidP="001219DA">
          <w:pPr>
            <w:pBdr>
              <w:top w:val="nil"/>
              <w:left w:val="nil"/>
              <w:bottom w:val="nil"/>
              <w:right w:val="nil"/>
              <w:between w:val="nil"/>
            </w:pBdr>
            <w:tabs>
              <w:tab w:val="center" w:pos="4513"/>
              <w:tab w:val="right" w:pos="9026"/>
              <w:tab w:val="right" w:pos="7938"/>
            </w:tabs>
            <w:jc w:val="right"/>
            <w:rPr>
              <w:rFonts w:ascii="Goudy Old Style" w:eastAsia="Arial Narrow" w:hAnsi="Goudy Old Style" w:cs="Arial Narrow"/>
              <w:b/>
              <w:i/>
              <w:color w:val="000000"/>
              <w:szCs w:val="24"/>
            </w:rPr>
          </w:pPr>
          <w:r w:rsidRPr="007255D1">
            <w:rPr>
              <w:rFonts w:ascii="Goudy Old Style" w:eastAsia="Arial Narrow" w:hAnsi="Goudy Old Style" w:cs="Arial Narrow"/>
              <w:b/>
              <w:color w:val="000000"/>
              <w:szCs w:val="24"/>
            </w:rPr>
            <w:t xml:space="preserve">p-ISSN: </w:t>
          </w:r>
          <w:r w:rsidRPr="007255D1">
            <w:rPr>
              <w:rFonts w:ascii="Goudy Old Style" w:hAnsi="Goudy Old Style"/>
              <w:szCs w:val="24"/>
              <w:lang w:val="en-GB"/>
            </w:rPr>
            <w:t>2808 – 8557</w:t>
          </w:r>
          <w:r w:rsidRPr="007255D1">
            <w:rPr>
              <w:rFonts w:ascii="Goudy Old Style" w:eastAsia="Arial Narrow" w:hAnsi="Goudy Old Style" w:cs="Arial Narrow"/>
              <w:b/>
              <w:color w:val="000000"/>
              <w:szCs w:val="24"/>
            </w:rPr>
            <w:t xml:space="preserve"> </w:t>
          </w:r>
        </w:p>
        <w:p w14:paraId="52283AA4" w14:textId="77777777" w:rsidR="001219DA" w:rsidRPr="001219DA" w:rsidRDefault="001219DA" w:rsidP="001219DA">
          <w:pPr>
            <w:pBdr>
              <w:top w:val="nil"/>
              <w:left w:val="nil"/>
              <w:bottom w:val="nil"/>
              <w:right w:val="nil"/>
              <w:between w:val="nil"/>
            </w:pBdr>
            <w:tabs>
              <w:tab w:val="center" w:pos="4513"/>
              <w:tab w:val="right" w:pos="9026"/>
              <w:tab w:val="right" w:pos="7938"/>
            </w:tabs>
            <w:jc w:val="right"/>
            <w:rPr>
              <w:rFonts w:ascii="Goudy Old Style" w:eastAsia="Tahoma" w:hAnsi="Goudy Old Style" w:cs="Tahoma"/>
              <w:i/>
              <w:color w:val="000000"/>
              <w:sz w:val="24"/>
              <w:szCs w:val="24"/>
            </w:rPr>
          </w:pPr>
          <w:r w:rsidRPr="007255D1">
            <w:rPr>
              <w:rFonts w:ascii="Goudy Old Style" w:eastAsia="Arial Narrow" w:hAnsi="Goudy Old Style" w:cs="Arial Narrow"/>
              <w:b/>
              <w:color w:val="000000"/>
              <w:szCs w:val="24"/>
            </w:rPr>
            <w:t xml:space="preserve">e-ISSN: </w:t>
          </w:r>
          <w:r w:rsidRPr="007255D1">
            <w:rPr>
              <w:rFonts w:ascii="Goudy Old Style" w:hAnsi="Goudy Old Style"/>
              <w:szCs w:val="24"/>
              <w:lang w:val="en-GB"/>
            </w:rPr>
            <w:t>2808 – 8573</w:t>
          </w:r>
        </w:p>
      </w:tc>
    </w:tr>
  </w:tbl>
  <w:p w14:paraId="7F9305D1" w14:textId="77777777" w:rsidR="001219DA" w:rsidRPr="00AC630D" w:rsidRDefault="001219DA" w:rsidP="00E43EE0">
    <w:pPr>
      <w:pStyle w:val="Header"/>
      <w:tabs>
        <w:tab w:val="clear" w:pos="9360"/>
      </w:tabs>
      <w:rPr>
        <w:rFonts w:ascii="Goudy Old Style" w:hAnsi="Goudy Old Style"/>
        <w:sz w:val="18"/>
        <w:lang w:val="en-G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35600F"/>
    <w:multiLevelType w:val="multilevel"/>
    <w:tmpl w:val="7E9F763E"/>
    <w:lvl w:ilvl="0">
      <w:start w:val="1"/>
      <w:numFmt w:val="decimal"/>
      <w:lvlText w:val="%1."/>
      <w:lvlJc w:val="left"/>
      <w:pPr>
        <w:ind w:left="1080" w:hanging="360"/>
      </w:pPr>
      <w:rPr>
        <w:rFonts w:ascii="Times New Roman" w:eastAsiaTheme="minorHAnsi" w:hAnsi="Times New Roman" w:cs="Times New Roman"/>
      </w:rPr>
    </w:lvl>
    <w:lvl w:ilvl="1">
      <w:start w:val="1"/>
      <w:numFmt w:val="lowerLetter"/>
      <w:lvlText w:val="%2."/>
      <w:lvlJc w:val="left"/>
      <w:pPr>
        <w:ind w:left="360" w:hanging="360"/>
      </w:pPr>
    </w:lvl>
    <w:lvl w:ilvl="2">
      <w:start w:val="1"/>
      <w:numFmt w:val="lowerRoman"/>
      <w:lvlText w:val="%3."/>
      <w:lvlJc w:val="right"/>
      <w:pPr>
        <w:ind w:left="2520" w:hanging="180"/>
      </w:pPr>
    </w:lvl>
    <w:lvl w:ilvl="3">
      <w:start w:val="1"/>
      <w:numFmt w:val="decimal"/>
      <w:lvlText w:val="%4."/>
      <w:lvlJc w:val="left"/>
      <w:pPr>
        <w:ind w:left="785"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0E0A5AF3"/>
    <w:multiLevelType w:val="hybridMultilevel"/>
    <w:tmpl w:val="B186E1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4E14"/>
    <w:rsid w:val="00062E73"/>
    <w:rsid w:val="00077846"/>
    <w:rsid w:val="001219DA"/>
    <w:rsid w:val="001257EA"/>
    <w:rsid w:val="00175C1C"/>
    <w:rsid w:val="001D4256"/>
    <w:rsid w:val="001F05B2"/>
    <w:rsid w:val="002209F8"/>
    <w:rsid w:val="00274792"/>
    <w:rsid w:val="00345E15"/>
    <w:rsid w:val="00363C72"/>
    <w:rsid w:val="00390DE4"/>
    <w:rsid w:val="003A0652"/>
    <w:rsid w:val="003C1298"/>
    <w:rsid w:val="003D458D"/>
    <w:rsid w:val="003D722F"/>
    <w:rsid w:val="003E4935"/>
    <w:rsid w:val="00407572"/>
    <w:rsid w:val="00436E9A"/>
    <w:rsid w:val="00443D4B"/>
    <w:rsid w:val="004C0852"/>
    <w:rsid w:val="004E302B"/>
    <w:rsid w:val="00512341"/>
    <w:rsid w:val="00552D90"/>
    <w:rsid w:val="00591988"/>
    <w:rsid w:val="006629DF"/>
    <w:rsid w:val="006877E4"/>
    <w:rsid w:val="0069440C"/>
    <w:rsid w:val="00694FC2"/>
    <w:rsid w:val="006B34ED"/>
    <w:rsid w:val="007203D1"/>
    <w:rsid w:val="007255D1"/>
    <w:rsid w:val="00747F03"/>
    <w:rsid w:val="007834C7"/>
    <w:rsid w:val="007D2949"/>
    <w:rsid w:val="007D4E14"/>
    <w:rsid w:val="007D56AF"/>
    <w:rsid w:val="0082576D"/>
    <w:rsid w:val="0086024F"/>
    <w:rsid w:val="00880240"/>
    <w:rsid w:val="009224BC"/>
    <w:rsid w:val="00937B5B"/>
    <w:rsid w:val="009550F5"/>
    <w:rsid w:val="009F1661"/>
    <w:rsid w:val="009F195B"/>
    <w:rsid w:val="00A41868"/>
    <w:rsid w:val="00AB439A"/>
    <w:rsid w:val="00AC630D"/>
    <w:rsid w:val="00B40227"/>
    <w:rsid w:val="00B53733"/>
    <w:rsid w:val="00B54BD4"/>
    <w:rsid w:val="00B67BE7"/>
    <w:rsid w:val="00B7195C"/>
    <w:rsid w:val="00BB1DAB"/>
    <w:rsid w:val="00BD376B"/>
    <w:rsid w:val="00C9789D"/>
    <w:rsid w:val="00D526D7"/>
    <w:rsid w:val="00D9472D"/>
    <w:rsid w:val="00E318AD"/>
    <w:rsid w:val="00E43EE0"/>
    <w:rsid w:val="00E66E35"/>
    <w:rsid w:val="00E821E6"/>
    <w:rsid w:val="00E85CFB"/>
    <w:rsid w:val="00ED48AF"/>
    <w:rsid w:val="00F058F1"/>
    <w:rsid w:val="00F539DD"/>
    <w:rsid w:val="00FD0A37"/>
    <w:rsid w:val="00FF506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72CF7F"/>
  <w15:docId w15:val="{BE6B93C3-527F-4051-BAD1-086092E93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47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D4E14"/>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937B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7B5B"/>
  </w:style>
  <w:style w:type="paragraph" w:styleId="Footer">
    <w:name w:val="footer"/>
    <w:basedOn w:val="Normal"/>
    <w:link w:val="FooterChar"/>
    <w:uiPriority w:val="99"/>
    <w:unhideWhenUsed/>
    <w:rsid w:val="00937B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7B5B"/>
  </w:style>
  <w:style w:type="table" w:styleId="TableGrid">
    <w:name w:val="Table Grid"/>
    <w:basedOn w:val="TableNormal"/>
    <w:uiPriority w:val="59"/>
    <w:rsid w:val="00C978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9550F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1219D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ED48A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sid w:val="00274792"/>
    <w:rPr>
      <w:color w:val="0000FF" w:themeColor="hyperlink"/>
      <w:u w:val="single"/>
    </w:rPr>
  </w:style>
  <w:style w:type="paragraph" w:styleId="Caption">
    <w:name w:val="caption"/>
    <w:basedOn w:val="Normal"/>
    <w:next w:val="Normal"/>
    <w:uiPriority w:val="35"/>
    <w:unhideWhenUsed/>
    <w:qFormat/>
    <w:rsid w:val="00E85CFB"/>
    <w:pPr>
      <w:spacing w:line="240" w:lineRule="auto"/>
    </w:pPr>
    <w:rPr>
      <w:i/>
      <w:iCs/>
      <w:color w:val="1F497D" w:themeColor="text2"/>
      <w:sz w:val="18"/>
      <w:szCs w:val="18"/>
      <w:lang w:val="en-US"/>
    </w:rPr>
  </w:style>
  <w:style w:type="paragraph" w:styleId="ListParagraph">
    <w:name w:val="List Paragraph"/>
    <w:basedOn w:val="Normal"/>
    <w:uiPriority w:val="34"/>
    <w:qFormat/>
    <w:rsid w:val="007834C7"/>
    <w:pPr>
      <w:spacing w:after="160" w:line="259" w:lineRule="auto"/>
      <w:ind w:left="720"/>
      <w:contextualSpacing/>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470217">
      <w:bodyDiv w:val="1"/>
      <w:marLeft w:val="0"/>
      <w:marRight w:val="0"/>
      <w:marTop w:val="0"/>
      <w:marBottom w:val="0"/>
      <w:divBdr>
        <w:top w:val="none" w:sz="0" w:space="0" w:color="auto"/>
        <w:left w:val="none" w:sz="0" w:space="0" w:color="auto"/>
        <w:bottom w:val="none" w:sz="0" w:space="0" w:color="auto"/>
        <w:right w:val="none" w:sz="0" w:space="0" w:color="auto"/>
      </w:divBdr>
    </w:div>
    <w:div w:id="1811088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F31F6F-A655-4D00-A264-2375F4464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9</Pages>
  <Words>5458</Words>
  <Characters>31113</Characters>
  <Application>Microsoft Office Word</Application>
  <DocSecurity>0</DocSecurity>
  <Lines>259</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RatuMutiaraSiregar</dc:creator>
  <cp:lastModifiedBy>Acer One-14</cp:lastModifiedBy>
  <cp:revision>6</cp:revision>
  <dcterms:created xsi:type="dcterms:W3CDTF">2025-05-23T12:45:00Z</dcterms:created>
  <dcterms:modified xsi:type="dcterms:W3CDTF">2026-01-27T13:38:00Z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6ace0b96-85a9-361d-88ca-f453413b73a3</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18th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 (in-text citations)</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