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512D3B" w:rsidRPr="00120626" w:rsidP="008834B4" w14:paraId="52239B96" w14:textId="1A871302">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7"/>
        <w:gridCol w:w="6242"/>
      </w:tblGrid>
      <w:tr w14:paraId="7D10F77E" w14:textId="77777777" w:rsidTr="00B82A8E">
        <w:tblPrEx>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97" w:type="dxa"/>
            <w:tcBorders>
              <w:bottom w:val="single" w:sz="4" w:space="0" w:color="auto"/>
            </w:tcBorders>
          </w:tcPr>
          <w:p w:rsidR="00D42E85" w:rsidP="007F77C1" w14:paraId="25571CB0" w14:textId="4FF0C777">
            <w:pPr>
              <w:rPr>
                <w:rFonts w:ascii="Century Gothic" w:hAnsi="Century Gothic"/>
              </w:rPr>
            </w:pPr>
            <w:r w:rsidRPr="0028177C">
              <w:rPr>
                <w:rFonts w:ascii="Century Gothic" w:hAnsi="Century Gothic"/>
                <w:b/>
                <w:smallCaps/>
                <w:sz w:val="32"/>
              </w:rPr>
              <w:t>EKSPLORASI PEMANFAATAN SOCIAL ADVERTISING SEBAGAI MEDIA MARKETING DALAM PROMOSI PRODUK</w:t>
            </w:r>
          </w:p>
          <w:p w:rsidR="00D42E85" w:rsidRPr="003A259F" w:rsidP="007F77C1" w14:paraId="19F44110" w14:textId="77777777">
            <w:pPr>
              <w:rPr>
                <w:rFonts w:ascii="Century Gothic" w:hAnsi="Century Gothic"/>
              </w:rPr>
            </w:pPr>
          </w:p>
          <w:p w:rsidR="00D42E85" w:rsidRPr="00D42E85" w:rsidP="0028177C" w14:paraId="4A70D456" w14:textId="3AD2B59A">
            <w:pPr>
              <w:rPr>
                <w:rFonts w:ascii="Century Gothic" w:hAnsi="Century Gothic"/>
                <w:sz w:val="20"/>
              </w:rPr>
            </w:pPr>
            <w:r>
              <w:rPr>
                <w:rFonts w:ascii="Century Gothic" w:hAnsi="Century Gothic"/>
                <w:b/>
                <w:bCs/>
                <w:sz w:val="20"/>
              </w:rPr>
              <w:t>Imelda Saluza</w:t>
            </w:r>
            <w:r w:rsidRPr="00F2553F">
              <w:rPr>
                <w:rFonts w:ascii="Century Gothic" w:hAnsi="Century Gothic"/>
                <w:b/>
                <w:bCs/>
                <w:sz w:val="20"/>
                <w:vertAlign w:val="superscript"/>
                <w:lang w:val="id-ID"/>
              </w:rPr>
              <w:t>1</w:t>
            </w:r>
            <w:r w:rsidRPr="00F2553F">
              <w:rPr>
                <w:rFonts w:ascii="Century Gothic" w:hAnsi="Century Gothic"/>
                <w:b/>
                <w:bCs/>
                <w:sz w:val="20"/>
                <w:lang w:val="id-ID"/>
              </w:rPr>
              <w:t xml:space="preserve">, </w:t>
            </w:r>
            <w:r>
              <w:rPr>
                <w:rFonts w:ascii="Century Gothic" w:hAnsi="Century Gothic"/>
                <w:b/>
                <w:bCs/>
                <w:sz w:val="20"/>
              </w:rPr>
              <w:t>Dewi Sartika</w:t>
            </w:r>
            <w:r>
              <w:rPr>
                <w:rFonts w:ascii="Century Gothic" w:hAnsi="Century Gothic"/>
                <w:b/>
                <w:bCs/>
                <w:sz w:val="20"/>
                <w:vertAlign w:val="superscript"/>
              </w:rPr>
              <w:t>2</w:t>
            </w:r>
            <w:r w:rsidR="0028177C">
              <w:rPr>
                <w:rFonts w:ascii="Century Gothic" w:hAnsi="Century Gothic"/>
                <w:b/>
                <w:bCs/>
                <w:sz w:val="20"/>
              </w:rPr>
              <w:t>, Roswaty</w:t>
            </w:r>
            <w:r w:rsidR="0028177C">
              <w:rPr>
                <w:rFonts w:ascii="Century Gothic" w:hAnsi="Century Gothic"/>
                <w:b/>
                <w:bCs/>
                <w:sz w:val="20"/>
                <w:vertAlign w:val="superscript"/>
              </w:rPr>
              <w:t>3</w:t>
            </w:r>
            <w:r w:rsidR="0028177C">
              <w:rPr>
                <w:rFonts w:ascii="Century Gothic" w:hAnsi="Century Gothic"/>
                <w:b/>
                <w:bCs/>
                <w:sz w:val="20"/>
              </w:rPr>
              <w:t>, Indah Permatasari</w:t>
            </w:r>
            <w:r w:rsidR="0028177C">
              <w:rPr>
                <w:rFonts w:ascii="Century Gothic" w:hAnsi="Century Gothic"/>
                <w:b/>
                <w:bCs/>
                <w:sz w:val="20"/>
                <w:vertAlign w:val="superscript"/>
              </w:rPr>
              <w:t>4</w:t>
            </w:r>
            <w:r>
              <w:rPr>
                <w:rFonts w:ascii="Century Gothic" w:hAnsi="Century Gothic"/>
                <w:b/>
                <w:bCs/>
                <w:sz w:val="20"/>
                <w:vertAlign w:val="superscript"/>
              </w:rPr>
              <w:t xml:space="preserve"> </w:t>
            </w:r>
          </w:p>
          <w:p w:rsidR="00D42E85" w:rsidRPr="003A259F" w:rsidP="007F77C1" w14:paraId="658EB2B1" w14:textId="77777777">
            <w:pPr>
              <w:rPr>
                <w:rFonts w:ascii="Century Gothic" w:hAnsi="Century Gothic"/>
              </w:rPr>
            </w:pPr>
          </w:p>
          <w:p w:rsidR="00D42E85" w:rsidRPr="00215A43" w:rsidP="007F77C1" w14:paraId="2E6A2D22" w14:textId="5DCBE3CB">
            <w:pPr>
              <w:rPr>
                <w:rFonts w:ascii="Century Gothic" w:hAnsi="Century Gothic"/>
                <w:sz w:val="18"/>
              </w:rPr>
            </w:pPr>
            <w:r w:rsidRPr="00FB38E7">
              <w:rPr>
                <w:rFonts w:ascii="Century Gothic" w:hAnsi="Century Gothic"/>
                <w:sz w:val="18"/>
                <w:vertAlign w:val="superscript"/>
                <w:lang w:val="id-ID"/>
              </w:rPr>
              <w:t>1)</w:t>
            </w:r>
            <w:r w:rsidR="00215A43">
              <w:rPr>
                <w:rFonts w:ascii="Century Gothic" w:hAnsi="Century Gothic"/>
                <w:sz w:val="18"/>
              </w:rPr>
              <w:t>Sistem Informasi</w:t>
            </w:r>
            <w:r w:rsidRPr="00FB38E7">
              <w:rPr>
                <w:rFonts w:ascii="Century Gothic" w:hAnsi="Century Gothic"/>
                <w:sz w:val="18"/>
                <w:lang w:val="id-ID"/>
              </w:rPr>
              <w:t xml:space="preserve">, </w:t>
            </w:r>
            <w:r w:rsidR="00215A43">
              <w:rPr>
                <w:rFonts w:ascii="Century Gothic" w:hAnsi="Century Gothic"/>
                <w:sz w:val="18"/>
              </w:rPr>
              <w:t>Universitas Indo Global Mandiri</w:t>
            </w:r>
          </w:p>
          <w:p w:rsidR="00A11E63" w:rsidRPr="00215A43" w:rsidP="00A11E63" w14:paraId="3A88D45F" w14:textId="77777777">
            <w:pPr>
              <w:rPr>
                <w:rFonts w:ascii="Century Gothic" w:hAnsi="Century Gothic"/>
                <w:sz w:val="18"/>
              </w:rPr>
            </w:pPr>
            <w:r w:rsidRPr="00FB38E7">
              <w:rPr>
                <w:rFonts w:ascii="Century Gothic" w:hAnsi="Century Gothic"/>
                <w:sz w:val="18"/>
                <w:vertAlign w:val="superscript"/>
                <w:lang w:val="id-ID"/>
              </w:rPr>
              <w:t>2</w:t>
            </w:r>
            <w:r>
              <w:rPr>
                <w:rFonts w:ascii="Century Gothic" w:hAnsi="Century Gothic"/>
                <w:sz w:val="18"/>
                <w:vertAlign w:val="superscript"/>
              </w:rPr>
              <w:t>,4</w:t>
            </w:r>
            <w:r w:rsidRPr="00FB38E7">
              <w:rPr>
                <w:rFonts w:ascii="Century Gothic" w:hAnsi="Century Gothic"/>
                <w:sz w:val="18"/>
                <w:vertAlign w:val="superscript"/>
                <w:lang w:val="id-ID"/>
              </w:rPr>
              <w:t>)</w:t>
            </w:r>
            <w:r w:rsidR="00F2553F">
              <w:rPr>
                <w:rFonts w:ascii="Century Gothic" w:hAnsi="Century Gothic"/>
                <w:sz w:val="18"/>
              </w:rPr>
              <w:t xml:space="preserve"> </w:t>
            </w:r>
            <w:r>
              <w:rPr>
                <w:rFonts w:ascii="Century Gothic" w:hAnsi="Century Gothic"/>
                <w:sz w:val="18"/>
              </w:rPr>
              <w:t>Teknik Informatika</w:t>
            </w:r>
            <w:r w:rsidRPr="00FB38E7" w:rsidR="00F2553F">
              <w:rPr>
                <w:rFonts w:ascii="Century Gothic" w:hAnsi="Century Gothic"/>
                <w:sz w:val="18"/>
                <w:lang w:val="id-ID"/>
              </w:rPr>
              <w:t xml:space="preserve">, </w:t>
            </w:r>
            <w:r>
              <w:rPr>
                <w:rFonts w:ascii="Century Gothic" w:hAnsi="Century Gothic"/>
                <w:sz w:val="18"/>
              </w:rPr>
              <w:t>Universitas Indo Global Mandiri</w:t>
            </w:r>
          </w:p>
          <w:p w:rsidR="00A11E63" w:rsidRPr="00215A43" w:rsidP="00A11E63" w14:paraId="1E5B61A4" w14:textId="3B1E8DBD">
            <w:pPr>
              <w:rPr>
                <w:rFonts w:ascii="Century Gothic" w:hAnsi="Century Gothic"/>
                <w:sz w:val="18"/>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Manajemen</w:t>
            </w:r>
            <w:r w:rsidRPr="00FB38E7">
              <w:rPr>
                <w:rFonts w:ascii="Century Gothic" w:hAnsi="Century Gothic"/>
                <w:sz w:val="18"/>
                <w:lang w:val="id-ID"/>
              </w:rPr>
              <w:t xml:space="preserve">, </w:t>
            </w:r>
            <w:r>
              <w:rPr>
                <w:rFonts w:ascii="Century Gothic" w:hAnsi="Century Gothic"/>
                <w:sz w:val="18"/>
              </w:rPr>
              <w:t>Universitas Indo Global Mandiri</w:t>
            </w:r>
          </w:p>
          <w:p w:rsidR="00D42E85" w:rsidRPr="00FB38E7" w:rsidP="007F77C1" w14:paraId="3A523C5B" w14:textId="2E480718">
            <w:pPr>
              <w:rPr>
                <w:rFonts w:ascii="Century Gothic" w:hAnsi="Century Gothic"/>
                <w:sz w:val="18"/>
                <w:lang w:val="id-ID"/>
              </w:rPr>
            </w:pPr>
          </w:p>
          <w:p w:rsidR="00D42E85" w:rsidP="007F77C1" w14:paraId="7FE24213" w14:textId="77777777">
            <w:pPr>
              <w:rPr>
                <w:rFonts w:ascii="Century Gothic" w:hAnsi="Century Gothic"/>
                <w:lang w:val="id-ID"/>
              </w:rPr>
            </w:pPr>
          </w:p>
          <w:p w:rsidR="00D42E85" w:rsidRPr="00F2553F" w:rsidP="007F77C1" w14:paraId="260DDCFF" w14:textId="77777777">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P="007F77C1" w14:paraId="7CE3F37B" w14:textId="2539653D">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P="007F77C1" w14:paraId="5000B583" w14:textId="77777777">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P="007F77C1" w14:paraId="464037EF" w14:textId="77777777">
            <w:pPr>
              <w:rPr>
                <w:rFonts w:ascii="Century Gothic" w:hAnsi="Century Gothic"/>
                <w:sz w:val="18"/>
                <w:lang w:val="id-ID"/>
              </w:rPr>
            </w:pPr>
            <w:r w:rsidRPr="00115954">
              <w:rPr>
                <w:rFonts w:ascii="Century Gothic" w:hAnsi="Century Gothic"/>
                <w:sz w:val="18"/>
                <w:lang w:val="id-ID"/>
              </w:rPr>
              <w:t>Accepted : diisi oleh editor</w:t>
            </w:r>
          </w:p>
          <w:p w:rsidR="00D42E85" w:rsidRPr="00B82A8E" w:rsidP="007F77C1" w14:paraId="28AEA165" w14:textId="77777777">
            <w:pPr>
              <w:rPr>
                <w:rFonts w:ascii="Century Gothic" w:hAnsi="Century Gothic"/>
                <w:lang w:val="id-ID"/>
              </w:rPr>
            </w:pPr>
          </w:p>
          <w:p w:rsidR="00D42E85" w:rsidRPr="00115954" w:rsidP="007F77C1" w14:paraId="4E7263CD" w14:textId="77777777">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28177C" w:rsidP="007F77C1" w14:paraId="5A236C5D" w14:textId="0C73716A">
            <w:pPr>
              <w:rPr>
                <w:rFonts w:ascii="Century Gothic" w:hAnsi="Century Gothic"/>
                <w:sz w:val="18"/>
              </w:rPr>
            </w:pPr>
            <w:r w:rsidRPr="00115954">
              <w:rPr>
                <w:rFonts w:ascii="Century Gothic" w:hAnsi="Century Gothic"/>
                <w:sz w:val="18"/>
                <w:lang w:val="id-ID"/>
              </w:rPr>
              <w:t xml:space="preserve">Email : </w:t>
            </w:r>
            <w:hyperlink r:id="rId5" w:history="1">
              <w:r w:rsidRPr="001A5832" w:rsidR="0028177C">
                <w:rPr>
                  <w:rStyle w:val="Hyperlink"/>
                  <w:rFonts w:ascii="Century Gothic" w:hAnsi="Century Gothic"/>
                  <w:sz w:val="18"/>
                </w:rPr>
                <w:t>imeldasaluza@uigm.ac.id</w:t>
              </w:r>
            </w:hyperlink>
            <w:r w:rsidR="0028177C">
              <w:rPr>
                <w:rFonts w:ascii="Century Gothic" w:hAnsi="Century Gothic"/>
                <w:sz w:val="18"/>
              </w:rPr>
              <w:t xml:space="preserve"> </w:t>
            </w:r>
          </w:p>
          <w:p w:rsidR="00D42E85" w:rsidP="007F77C1" w14:paraId="1C010075" w14:textId="77777777"/>
        </w:tc>
        <w:tc>
          <w:tcPr>
            <w:tcW w:w="6242" w:type="dxa"/>
            <w:tcBorders>
              <w:bottom w:val="single" w:sz="4" w:space="0" w:color="auto"/>
            </w:tcBorders>
          </w:tcPr>
          <w:p w:rsidR="00D42E85" w:rsidRPr="004D671D" w:rsidP="007F77C1" w14:paraId="6D7B45B8" w14:textId="4C606510">
            <w:pPr>
              <w:rPr>
                <w:rFonts w:ascii="Century Gothic" w:hAnsi="Century Gothic" w:cs="Times"/>
                <w:b/>
                <w:szCs w:val="22"/>
              </w:rPr>
            </w:pPr>
            <w:r>
              <w:rPr>
                <w:rFonts w:ascii="Century Gothic" w:hAnsi="Century Gothic" w:cs="Times"/>
                <w:b/>
                <w:szCs w:val="22"/>
              </w:rPr>
              <w:t>Abstrak</w:t>
            </w:r>
          </w:p>
          <w:p w:rsidR="00D42E85" w:rsidRPr="003A259F" w:rsidP="007F77C1" w14:paraId="2D2E8D0B" w14:textId="77777777">
            <w:pPr>
              <w:rPr>
                <w:rFonts w:ascii="Century Gothic" w:hAnsi="Century Gothic" w:cs="Times"/>
                <w:sz w:val="16"/>
                <w:szCs w:val="16"/>
              </w:rPr>
            </w:pPr>
          </w:p>
          <w:p w:rsidR="00F331E1" w:rsidRPr="009C59E4" w:rsidP="00F331E1" w14:paraId="6DA21962" w14:textId="71128974">
            <w:pPr>
              <w:jc w:val="both"/>
              <w:rPr>
                <w:rFonts w:ascii="Century Gothic" w:hAnsi="Century Gothic" w:cs="Times"/>
                <w:sz w:val="16"/>
                <w:szCs w:val="16"/>
              </w:rPr>
            </w:pPr>
            <w:r w:rsidRPr="00363CE9">
              <w:rPr>
                <w:rFonts w:ascii="Century Gothic" w:hAnsi="Century Gothic" w:cs="Times"/>
                <w:sz w:val="16"/>
                <w:szCs w:val="16"/>
              </w:rPr>
              <w:t>Pelaku Usaha Kecil, Mikro dan Menegah, khususnya kelompok usaha kecil selama pandemi covid-19 mengalami penurunan pendapatan. Hal ini juga dirasakan oleh kelompok usaha Raja Keripik (RK). Hal ini tambah diperparah karena selama ini mitra melakukan promosi hanya mengandalkan promosi mulut ke mulut, penitipan penjaualan ke warung-warung terdekat, dan tetangga, hal ini bertolak belakang dengan dampak yang diakibatkan oleh pandemi yang seharusnya mitra telah melakukan pemasaran produk melalui online. Oleh karenanya tim PKM menginisiasi untuk melaksanakan kegiatan workshop untuk meningkatkan pengetahuan dan keterampilan dalam memanfaatkan social media dan social advertising. Hasil evaluasi yang dilakukan sebelum dan setelah kegiatan workshop diperoleh secara statistik peningkatan respon peserta workshop akan terus menggunakan akun tersebut untuk mempromosikan produk. Berdasarkan hasil analisis penggunaan social advertising bagi mitra didapatkan bahwa akun yang telah mengunjungi profil mitra sebanyak 144 akun. Untuk keberlanjutan usaha mitra, kegiatan ini diharapkan mampu meningkatkan kemandirian usaha dalam memanfaatkan social media dan menggunakan social advertising sebagai media promosi</w:t>
            </w:r>
            <w:r w:rsidRPr="009C59E4">
              <w:rPr>
                <w:rFonts w:ascii="Century Gothic" w:hAnsi="Century Gothic" w:cs="Times"/>
                <w:sz w:val="16"/>
                <w:szCs w:val="16"/>
              </w:rPr>
              <w:t xml:space="preserve">.  </w:t>
            </w:r>
          </w:p>
          <w:p w:rsidR="00F331E1" w:rsidRPr="009C59E4" w:rsidP="00F331E1" w14:paraId="7EB4B178" w14:textId="77777777">
            <w:pPr>
              <w:jc w:val="both"/>
              <w:rPr>
                <w:rFonts w:ascii="Century Gothic" w:hAnsi="Century Gothic" w:cs="Times"/>
                <w:sz w:val="16"/>
                <w:szCs w:val="16"/>
              </w:rPr>
            </w:pPr>
          </w:p>
          <w:p w:rsidR="00D42E85" w:rsidRPr="009C59E4" w:rsidP="00F331E1" w14:paraId="799FA1BB" w14:textId="689721E3">
            <w:pPr>
              <w:jc w:val="both"/>
              <w:rPr>
                <w:rFonts w:ascii="Century Gothic" w:hAnsi="Century Gothic" w:cs="Times"/>
                <w:sz w:val="16"/>
                <w:szCs w:val="16"/>
              </w:rPr>
            </w:pPr>
            <w:r w:rsidRPr="009C59E4">
              <w:rPr>
                <w:rFonts w:ascii="Century Gothic" w:hAnsi="Century Gothic" w:cs="Times"/>
                <w:sz w:val="16"/>
                <w:szCs w:val="16"/>
              </w:rPr>
              <w:t xml:space="preserve">Kata Kunci: </w:t>
            </w:r>
            <w:r w:rsidRPr="00363CE9" w:rsidR="00363CE9">
              <w:rPr>
                <w:rFonts w:ascii="Century Gothic" w:hAnsi="Century Gothic" w:cs="Times"/>
                <w:sz w:val="16"/>
                <w:szCs w:val="16"/>
              </w:rPr>
              <w:t>social media, online, pengetahuan, keterampilan, kemadirian usaha</w:t>
            </w:r>
          </w:p>
          <w:p w:rsidR="005013A9" w:rsidRPr="00401CD4" w:rsidP="00D42E85" w14:paraId="7C0C89F3" w14:textId="77777777">
            <w:pPr>
              <w:jc w:val="both"/>
              <w:rPr>
                <w:rFonts w:ascii="Century Gothic" w:hAnsi="Century Gothic" w:cs="Times"/>
              </w:rPr>
            </w:pPr>
          </w:p>
          <w:p w:rsidR="005013A9" w:rsidRPr="005013A9" w:rsidP="005013A9" w14:paraId="08153BC6" w14:textId="7E687330">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P="005013A9" w14:paraId="31A2BE39" w14:textId="77777777">
            <w:pPr>
              <w:rPr>
                <w:rFonts w:ascii="Century Gothic" w:hAnsi="Century Gothic" w:cs="Times"/>
                <w:sz w:val="16"/>
                <w:szCs w:val="16"/>
              </w:rPr>
            </w:pPr>
          </w:p>
          <w:p w:rsidR="005013A9" w:rsidRPr="009C59E4" w:rsidP="005013A9" w14:paraId="4B685963" w14:textId="7049CB8C">
            <w:pPr>
              <w:jc w:val="both"/>
              <w:rPr>
                <w:rFonts w:ascii="Century Gothic" w:hAnsi="Century Gothic" w:cs="Times"/>
                <w:sz w:val="16"/>
                <w:szCs w:val="16"/>
              </w:rPr>
            </w:pPr>
            <w:r w:rsidRPr="00363CE9">
              <w:rPr>
                <w:rFonts w:ascii="Century Gothic" w:hAnsi="Century Gothic" w:cs="Times"/>
                <w:sz w:val="16"/>
                <w:szCs w:val="16"/>
              </w:rPr>
              <w:t xml:space="preserve">Small, Micro, and Medium Enterprises, especially the small business group during the Covid-19 pandemic, experienced a decline in income. This is also felt by the Raja Chips (RK) business group. This is exacerbated because so far partners have only carried out promotions by relying on word of mouth, maintaining sales at stalls and closest neighbors, this is different from the impact caused by the pandemic where partners should market their products online. </w:t>
            </w:r>
            <w:r w:rsidRPr="00363CE9">
              <w:rPr>
                <w:rFonts w:ascii="Century Gothic" w:hAnsi="Century Gothic" w:cs="Times"/>
                <w:sz w:val="16"/>
                <w:szCs w:val="16"/>
              </w:rPr>
              <w:t>Therefore</w:t>
            </w:r>
            <w:r>
              <w:rPr>
                <w:rFonts w:ascii="Century Gothic" w:hAnsi="Century Gothic" w:cs="Times"/>
                <w:sz w:val="16"/>
                <w:szCs w:val="16"/>
              </w:rPr>
              <w:t xml:space="preserve"> </w:t>
            </w:r>
            <w:r w:rsidRPr="00363CE9">
              <w:rPr>
                <w:rFonts w:ascii="Century Gothic" w:hAnsi="Century Gothic" w:cs="Times"/>
                <w:sz w:val="16"/>
                <w:szCs w:val="16"/>
              </w:rPr>
              <w:t>the PKM team took the initiative to conduct workshop activities to increase their knowledge and skills in utilizing social media and social advertising. The results of evaluations carried out before and after the workshop activities showed an increase in response statistics from workshop participants who would continue to use the account to promote the product. Based on the results of an analysis of the use of social advertising for partners, 144 accounts were found that had visited partner profiles. For the sustainability of partner businesses, it is hoped that this activity can increase business independence in utilizing social media and using social advertising as a promotional medium.</w:t>
            </w:r>
            <w:r w:rsidRPr="009C59E4">
              <w:rPr>
                <w:rFonts w:ascii="Century Gothic" w:hAnsi="Century Gothic" w:cs="Times"/>
                <w:sz w:val="16"/>
                <w:szCs w:val="16"/>
              </w:rPr>
              <w:t xml:space="preserve">  </w:t>
            </w:r>
          </w:p>
          <w:p w:rsidR="005013A9" w:rsidRPr="009C59E4" w:rsidP="005013A9" w14:paraId="7D3A0C25" w14:textId="77777777">
            <w:pPr>
              <w:rPr>
                <w:rFonts w:ascii="Century Gothic" w:hAnsi="Century Gothic" w:cs="Times"/>
                <w:sz w:val="16"/>
                <w:szCs w:val="16"/>
              </w:rPr>
            </w:pPr>
          </w:p>
          <w:p w:rsidR="00D42E85" w:rsidP="007F77C1" w14:paraId="5094F1E6" w14:textId="586D00A7">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Pr="00363CE9" w:rsidR="00363CE9">
              <w:rPr>
                <w:rFonts w:ascii="Century Gothic" w:hAnsi="Century Gothic" w:cs="Times"/>
                <w:sz w:val="16"/>
                <w:szCs w:val="16"/>
              </w:rPr>
              <w:t xml:space="preserve">social media, online, knowledge, skills, business independence </w:t>
            </w:r>
          </w:p>
        </w:tc>
      </w:tr>
      <w:tr w14:paraId="4F5F4F5F" w14:textId="77777777" w:rsidTr="00B82A8E">
        <w:tblPrEx>
          <w:tblW w:w="9639" w:type="dxa"/>
          <w:tblLook w:val="04A0"/>
        </w:tblPrEx>
        <w:tc>
          <w:tcPr>
            <w:tcW w:w="3397" w:type="dxa"/>
            <w:tcBorders>
              <w:top w:val="single" w:sz="4" w:space="0" w:color="auto"/>
            </w:tcBorders>
          </w:tcPr>
          <w:p w:rsidR="00D42E85" w:rsidP="007F77C1" w14:paraId="0EF38F0B" w14:textId="77777777"/>
        </w:tc>
        <w:tc>
          <w:tcPr>
            <w:tcW w:w="6242" w:type="dxa"/>
            <w:tcBorders>
              <w:top w:val="single" w:sz="4" w:space="0" w:color="auto"/>
            </w:tcBorders>
          </w:tcPr>
          <w:p w:rsidR="00D42E85" w:rsidP="00471381" w14:paraId="30C34C9F" w14:textId="5B9DA9A8">
            <w:pPr>
              <w:jc w:val="right"/>
            </w:pPr>
            <w:r>
              <w:rPr>
                <w:rFonts w:ascii="Century Gothic" w:hAnsi="Century Gothic" w:cs="Times"/>
                <w:sz w:val="16"/>
                <w:szCs w:val="16"/>
              </w:rPr>
              <w:t xml:space="preserve">Copyright </w:t>
            </w: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P="00E34C0E" w14:paraId="180FE25F" w14:textId="77777777">
      <w:pPr>
        <w:widowControl w:val="0"/>
        <w:autoSpaceDE w:val="0"/>
        <w:autoSpaceDN w:val="0"/>
        <w:adjustRightInd w:val="0"/>
        <w:spacing w:after="240"/>
        <w:rPr>
          <w:sz w:val="20"/>
          <w:szCs w:val="20"/>
        </w:rPr>
        <w:sectPr w:rsidSect="001D7CA6">
          <w:headerReference w:type="default" r:id="rId6"/>
          <w:footerReference w:type="default" r:id="rId7"/>
          <w:headerReference w:type="first" r:id="rId8"/>
          <w:footerReference w:type="first" r:id="rId9"/>
          <w:type w:val="continuous"/>
          <w:pgSz w:w="11894" w:h="16157" w:code="9"/>
          <w:pgMar w:top="1411" w:right="1138" w:bottom="1699" w:left="1138" w:header="1138" w:footer="1138" w:gutter="0"/>
          <w:cols w:space="708"/>
          <w:titlePg/>
          <w:docGrid w:linePitch="360"/>
        </w:sectPr>
      </w:pPr>
    </w:p>
    <w:p w:rsidR="004A3E8C" w:rsidP="00E60E8E" w14:paraId="47AF9416" w14:textId="77777777">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rsidR="00E313A9" w:rsidRPr="00E313A9" w:rsidP="00E60E8E" w14:paraId="325D22D7" w14:textId="19BECC4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rsidR="00363CE9" w:rsidRPr="006724AD" w:rsidP="00363CE9" w14:paraId="15D1EEE3" w14:textId="002324DA">
      <w:pPr>
        <w:spacing w:after="200" w:line="276" w:lineRule="auto"/>
        <w:ind w:firstLine="426"/>
        <w:jc w:val="both"/>
        <w:rPr>
          <w:rFonts w:ascii="Century Gothic" w:hAnsi="Century Gothic"/>
          <w:sz w:val="18"/>
          <w:szCs w:val="18"/>
          <w:lang w:eastAsia="id-ID"/>
        </w:rPr>
      </w:pPr>
      <w:r w:rsidRPr="00363CE9">
        <w:rPr>
          <w:rFonts w:ascii="Century Gothic" w:hAnsi="Century Gothic"/>
          <w:sz w:val="18"/>
          <w:szCs w:val="18"/>
          <w:lang w:val="id-ID" w:eastAsia="id-ID"/>
        </w:rPr>
        <w:t xml:space="preserve">Penurunan perekonomian yang disebabkan oleh covid-19 dirasakan pada berbagai sektor. Dampak paling buruk yang dirasakan adalah pada industri kecil rumah tangga dan Usaha mikro, Kecil dan Menengah (UMKM) </w:t>
      </w:r>
      <w:r w:rsidR="00E67AA4">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{"citationItems":[{"id":"ITEM-1","itemData":{"DOI":"10.23917/warta.v24i3.12615","ISSN":"1410-9344","abstract":"MSMEs are the sector that has been the worst affected by the corona pandemic, where the MSME partner is one of them. The main problem of our partner was sales declined which impacted on a negative revenue, so that two of their employees have been temporarily laid off. The program's aim is to transfer science and technology to the MSME partner in the framework of improving its' business performance. The solution focused on two aspects, namely online marketing management and production management. The methods that have been implemented including new variant innovation, mentoring of production management, new packaging innovation, provision of production tools and raw materials, marketing management coaching, social media promotion, sales on the marketplace, and brand awareness survey. The results show that the knowledge and skills of the partner in the production and marketing aspects have improved. The number of assets and product variants have increased, and the sales trend started to rise. However, the survey results show that MSME still needs to intensify its promotional programs to increase sales from new potential consumers or markets.","author":[{"dropping-particle":"","family":"Hanifawati","given":"Tri","non-dropping-particle":"","parse-names":false,"suffix":""},{"dropping-particle":"","family":"Listyaningrum","given":"Ratna Sari","non-dropping-particle":"","parse-names":false,"suffix":""}],"container-title":"Warta LPM","id":"ITEM-1","issue":"3","issued":{"date-parts":[["2021"]]},"page":"412-426","title":"Peningkatan Kinerja UMKM Selama Pandemi Covid-19 melalui Penerapan Inovasi Produk dan Pemasaran Online","type":"article-journal","volume":"24"},"uris":["http://www.mendeley.com/documents/?uuid=f0bc8caf-fc74-4d5c-ad12-2c5aa64db73d"]}],"mendeley":{"formattedCitation":"(Hanifawati &amp; Listyaningrum, 2021)","plainTextFormattedCitation":"(Hanifawati &amp; Listyaningrum, 2021)","previouslyFormattedCitation":"[1]"},"properties":{"noteIndex":0},"schema":"https://github.com/citation-style-language/schema/raw/master/csl-citation.json"}</w:instrText>
      </w:r>
      <w:r w:rsidR="00E67AA4">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(Hanifawati &amp; Listyaningrum, 2021)</w:t>
      </w:r>
      <w:r w:rsidR="00E67AA4">
        <w:rPr>
          <w:rFonts w:ascii="Century Gothic" w:hAnsi="Century Gothic"/>
          <w:sz w:val="18"/>
          <w:szCs w:val="18"/>
          <w:lang w:val="id-ID" w:eastAsia="id-ID"/>
        </w:rPr>
        <w:fldChar w:fldCharType="end"/>
      </w:r>
      <w:r w:rsidRPr="00363CE9">
        <w:rPr>
          <w:rFonts w:ascii="Century Gothic" w:hAnsi="Century Gothic"/>
          <w:sz w:val="18"/>
          <w:szCs w:val="18"/>
          <w:lang w:val="id-ID" w:eastAsia="id-ID"/>
        </w:rPr>
        <w:t xml:space="preserve">. Hal ini tercantum dalam laporan Kementerian Koperasi dan UMKM yang menyatakan bahwa di tahun 2020 hanya 12,5% UMKM yang tidak terdampak pandemi covid-19 padahal 99% bisnis di Indonesia merupakan UMKM </w:t>
      </w:r>
      <w:r w:rsidR="00310FB2">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author":[{"dropping-particle":"","family":"Widyastuti","given":"Shinta","non-dropping-particle":"","parse-names":false,"suffix":""},{"dropping-particle":"","family":"Astriratma","given":"Ria","non-dropping-particle":"","parse-names":false,"suffix":""},{"dropping-particle":"","family":"Indarso","given":"Andhika Octa","non-dropping-particle":"","parse-names":false,"suffix":""}],"container-title":"Jurnal Pengabdian Masyarakat: Pemberdayaan, Inovasi dan Perubahan","id":"ITEM-1","issue":"2","issued":{"date-parts":[["2022"]]},"title":"Optimalisasi Smartphone Dalam Pembuatan Media Promosi","type":"article-journal","volume":"2"},"uris":["http://www.mendeley.com/documents/?uuid=783fc999-94e8-4848-96bf-b13555a1f210"]}],"mendeley":{"formattedCitation":"(Widyastuti et al., 2022)","plainTextFormattedCitation":"(Widyastuti et al., 2022)","previouslyFormattedCitation":"[2]"},"properties":{"noteIndex":0},"schema":"https://github.com/citation-style-language/schema/raw/master/csl-citation.json"}</w:instrText>
      </w:r>
      <w:r w:rsidR="00310FB2">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(Widyastuti et al., 2022)</w:t>
      </w:r>
      <w:r w:rsidR="00310FB2">
        <w:rPr>
          <w:rFonts w:ascii="Century Gothic" w:hAnsi="Century Gothic"/>
          <w:sz w:val="18"/>
          <w:szCs w:val="18"/>
          <w:lang w:val="id-ID" w:eastAsia="id-ID"/>
        </w:rPr>
        <w:fldChar w:fldCharType="end"/>
      </w:r>
      <w:r w:rsidRPr="00363CE9">
        <w:rPr>
          <w:rFonts w:ascii="Century Gothic" w:hAnsi="Century Gothic"/>
          <w:sz w:val="18"/>
          <w:szCs w:val="18"/>
          <w:lang w:val="id-ID" w:eastAsia="id-ID"/>
        </w:rPr>
        <w:t xml:space="preserve">. Industri kecil adalah salah satu tulang punggung perekonomian Indonesia, dan untuk itu perlu dikembangkan keberlanjutannya </w:t>
      </w:r>
      <w:r w:rsidR="00310FB2">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{"citationItems":[{"id":"ITEM-1","itemData":{"abstract":"… biaya produksi sehingga produsen ke- mudian menaikkan harga jual produk- nya dan memicu terjadinya inflasi di masyarakat. Bagi perusahaan-perusa … (SBI) adalah tingkat suku bunga yang ditentukan oleh Bank Indonesia atas penerbitan Sertifikat Bank Indonesia (SBI) …","author":[{"dropping-particle":"","family":"Dian Marlina Verawati","given":"","non-dropping-particle":"","parse-names":false,"suffix":""}],"container-title":"Jurnal Untidar.Riset Ekonomi Manajemen","id":"ITEM-1","issue":"2","issued":{"date-parts":[["2019"]]},"page":"93-101","title":"Riset Ekonomi Manajemen","type":"article-journal","volume":"2"},"uris":["http://www.mendeley.com/documents/?uuid=4e5e63b0-81f2-49b5-9006-6031d3b97ac9"]}],"mendeley":{"formattedCitation":"(Dian Marlina Verawati, 2019)","plainTextFormattedCitation":"(Dian Marlina Verawati, 2019)","previouslyFormattedCitation":"[3]"},"properties":{"noteIndex":0},"schema":"https://github.com/citation-style-language/schema/raw/master/csl-citation.json"}</w:instrText>
      </w:r>
      <w:r w:rsidR="00310FB2">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(Dian Marlina Verawati, 2019)</w:t>
      </w:r>
      <w:r w:rsidR="00310FB2">
        <w:rPr>
          <w:rFonts w:ascii="Century Gothic" w:hAnsi="Century Gothic"/>
          <w:sz w:val="18"/>
          <w:szCs w:val="18"/>
          <w:lang w:val="id-ID" w:eastAsia="id-ID"/>
        </w:rPr>
        <w:fldChar w:fldCharType="end"/>
      </w:r>
      <w:r w:rsidRPr="00363CE9">
        <w:rPr>
          <w:rFonts w:ascii="Century Gothic" w:hAnsi="Century Gothic"/>
          <w:sz w:val="18"/>
          <w:szCs w:val="18"/>
          <w:lang w:val="id-ID" w:eastAsia="id-ID"/>
        </w:rPr>
        <w:t>.</w:t>
      </w:r>
      <w:r w:rsidR="004218E0">
        <w:rPr>
          <w:rFonts w:ascii="Century Gothic" w:hAnsi="Century Gothic"/>
          <w:sz w:val="18"/>
          <w:szCs w:val="18"/>
          <w:lang w:eastAsia="id-ID"/>
        </w:rPr>
        <w:t xml:space="preserve"> </w:t>
      </w:r>
      <w:r w:rsidR="00DF5619">
        <w:rPr>
          <w:rFonts w:ascii="Century Gothic" w:hAnsi="Century Gothic"/>
          <w:sz w:val="18"/>
          <w:szCs w:val="18"/>
          <w:lang w:eastAsia="id-ID"/>
        </w:rPr>
        <w:t>Sebagai upaya penyelesaian permasalahan tersebut pemerintah telah menerbitkan kebijakan dengan memprioritaskan UMKM</w:t>
      </w:r>
      <w:r w:rsidR="00506A4E">
        <w:rPr>
          <w:rFonts w:ascii="Century Gothic" w:hAnsi="Century Gothic"/>
          <w:sz w:val="18"/>
          <w:szCs w:val="18"/>
          <w:lang w:eastAsia="id-ID"/>
        </w:rPr>
        <w:t xml:space="preserve"> </w:t>
      </w:r>
      <w:r w:rsidR="00506A4E">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{"citationItems":[{"id":"ITEM-1","itemData":{"author":[{"dropping-particle":"","family":"UKM","given":"Kementrian Koperasi dan","non-dropping-particle":"","parse-names":false,"suffix":""}],"id":"ITEM-1","issued":{"date-parts":[["2020"]]},"title":"Kemenkop UKM Siapkan 5 Langkah Kebijakan Atasi Masalah UMKM di Masa Pandemi","type":"report"},"uris":["http://www.mendeley.com/documents/?uuid=5b92c921-4c36-4ec0-a027-1268f4779691"]}],"mendeley":{"formattedCitation":"(UKM, 2020)","plainTextFormattedCitation":"(UKM, 2020)","previouslyFormattedCitation":"[4]"},"properties":{"noteIndex":0},"schema":"https://github.com/citation-style-language/schema/raw/master/csl-citation.json"}</w:instrText>
      </w:r>
      <w:r w:rsidR="00506A4E">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(UKM, 2020)</w:t>
      </w:r>
      <w:r w:rsidR="00506A4E">
        <w:rPr>
          <w:rFonts w:ascii="Century Gothic" w:hAnsi="Century Gothic"/>
          <w:sz w:val="18"/>
          <w:szCs w:val="18"/>
          <w:lang w:eastAsia="id-ID"/>
        </w:rPr>
        <w:fldChar w:fldCharType="end"/>
      </w:r>
      <w:r w:rsidR="00DF5619">
        <w:rPr>
          <w:rFonts w:ascii="Century Gothic" w:hAnsi="Century Gothic"/>
          <w:sz w:val="18"/>
          <w:szCs w:val="18"/>
          <w:lang w:eastAsia="id-ID"/>
        </w:rPr>
        <w:t xml:space="preserve">. </w:t>
      </w:r>
      <w:r w:rsidR="006724AD">
        <w:rPr>
          <w:rFonts w:ascii="Century Gothic" w:hAnsi="Century Gothic"/>
          <w:sz w:val="18"/>
          <w:szCs w:val="18"/>
          <w:lang w:eastAsia="id-ID"/>
        </w:rPr>
        <w:t xml:space="preserve">Salah satu kebijakan tersebut adalah mendukung UMKM untuk berinovasi dan beradaptasi dengan </w:t>
      </w:r>
      <w:r w:rsidR="006724AD">
        <w:rPr>
          <w:rFonts w:ascii="Century Gothic" w:hAnsi="Century Gothic"/>
          <w:i/>
          <w:iCs/>
          <w:sz w:val="18"/>
          <w:szCs w:val="18"/>
          <w:lang w:eastAsia="id-ID"/>
        </w:rPr>
        <w:t xml:space="preserve">market </w:t>
      </w:r>
      <w:r w:rsidR="006724AD">
        <w:rPr>
          <w:rFonts w:ascii="Century Gothic" w:hAnsi="Century Gothic"/>
          <w:sz w:val="18"/>
          <w:szCs w:val="18"/>
          <w:lang w:eastAsia="id-ID"/>
        </w:rPr>
        <w:t>baru</w:t>
      </w:r>
      <w:r w:rsidR="00506A4E">
        <w:rPr>
          <w:rFonts w:ascii="Century Gothic" w:hAnsi="Century Gothic"/>
          <w:sz w:val="18"/>
          <w:szCs w:val="18"/>
          <w:lang w:eastAsia="id-ID"/>
        </w:rPr>
        <w:t xml:space="preserve"> </w:t>
      </w:r>
      <w:r w:rsidR="00506A4E">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{"citationItems":[{"id":"ITEM-1","itemData":{"author":[{"dropping-particle":"","family":"Utami","given":"Kristiana Sri","non-dropping-particle":"","parse-names":false,"suffix":""},{"dropping-particle":"","family":"Prasetya","given":"Putra","non-dropping-particle":"","parse-names":false,"suffix":""},{"dropping-particle":"","family":"Widya","given":"Universitas","non-dropping-particle":"","parse-names":false,"suffix":""},{"dropping-particle":"","family":"Utami","given":"Kristiana Sri","non-dropping-particle":"","parse-names":false,"suffix":""}],"id":"ITEM-1","issued":{"date-parts":[["2023"]]},"title":"PEMBERDAYAAN PELAKU UMKM MELALUI PELATIHAN PENGEMASAN PRODUK SEBAGAI UPAYA MENINGKATKAN PENJUALAN","type":"article-journal"},"uris":["http://www.mendeley.com/documents/?uuid=2d1a7c27-db5c-4eed-acba-583c9fe3e922"]}],"mendeley":{"formattedCitation":"(Utami et al., 2023)","plainTextFormattedCitation":"(Utami et al., 2023)","previouslyFormattedCitation":"[5]"},"properties":{"noteIndex":0},"schema":"https://github.com/citation-style-language/schema/raw/master/csl-citation.json"}</w:instrText>
      </w:r>
      <w:r w:rsidR="00506A4E">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(Utami et al., 2023)</w:t>
      </w:r>
      <w:r w:rsidR="00506A4E">
        <w:rPr>
          <w:rFonts w:ascii="Century Gothic" w:hAnsi="Century Gothic"/>
          <w:sz w:val="18"/>
          <w:szCs w:val="18"/>
          <w:lang w:eastAsia="id-ID"/>
        </w:rPr>
        <w:fldChar w:fldCharType="end"/>
      </w:r>
      <w:r w:rsidR="006724AD">
        <w:rPr>
          <w:rFonts w:ascii="Century Gothic" w:hAnsi="Century Gothic"/>
          <w:sz w:val="18"/>
          <w:szCs w:val="18"/>
          <w:lang w:eastAsia="id-ID"/>
        </w:rPr>
        <w:t>.</w:t>
      </w:r>
    </w:p>
    <w:p w:rsidR="00363CE9" w:rsidRPr="006827C7" w:rsidP="00363CE9" w14:paraId="31C63C2E" w14:textId="30F51BB5">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Selain kebijakan yang telah dikeluarkan pemerintah guna mendukung UMKM, d</w:t>
      </w:r>
      <w:r w:rsidRPr="00363CE9">
        <w:rPr>
          <w:rFonts w:ascii="Century Gothic" w:hAnsi="Century Gothic"/>
          <w:sz w:val="18"/>
          <w:szCs w:val="18"/>
          <w:lang w:val="id-ID" w:eastAsia="id-ID"/>
        </w:rPr>
        <w:t xml:space="preserve">ampak Covid-19 </w:t>
      </w:r>
      <w:r>
        <w:rPr>
          <w:rFonts w:ascii="Century Gothic" w:hAnsi="Century Gothic"/>
          <w:sz w:val="18"/>
          <w:szCs w:val="18"/>
          <w:lang w:eastAsia="id-ID"/>
        </w:rPr>
        <w:t xml:space="preserve">telah </w:t>
      </w:r>
      <w:r w:rsidRPr="00363CE9">
        <w:rPr>
          <w:rFonts w:ascii="Century Gothic" w:hAnsi="Century Gothic"/>
          <w:sz w:val="18"/>
          <w:szCs w:val="18"/>
          <w:lang w:val="id-ID" w:eastAsia="id-ID"/>
        </w:rPr>
        <w:t>meyebabkan pergeseran perilaku konsumen dalam melakukan transaksi jual beli menjadi online</w:t>
      </w:r>
      <w:r w:rsidR="00EF3655">
        <w:rPr>
          <w:rFonts w:ascii="Century Gothic" w:hAnsi="Century Gothic"/>
          <w:sz w:val="18"/>
          <w:szCs w:val="18"/>
          <w:lang w:eastAsia="id-ID"/>
        </w:rPr>
        <w:t xml:space="preserve"> </w:t>
      </w:r>
      <w:r w:rsidR="00506A4E">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author":[{"dropping-particle":"","family":"Desitama","given":"Leriza","non-dropping-particle":"","parse-names":false,"suffix":""},{"dropping-particle":"","family":"Dewi","given":"Endah","non-dropping-particle":"","parse-names":false,"suffix":""},{"dropping-particle":"","family":"Fadhiel","given":"Muhammad","non-dropping-particle":"","parse-names":false,"suffix":""}],"id":"ITEM-1","issued":{"date-parts":[["2023"]]},"title":"PLATFORM DIGITAL SEBAGAI MEDIA PEMASARAN PADA","type":"article-journal"},"uris":["http://www.mendeley.com/documents/?uuid=2c4cef90-dbb2-4288-b7ea-bbfe07d0756e"]}],"mendeley":{"formattedCitation":"(Desitama et al., 2023)","plainTextFormattedCitation":"(Desitama et al., 2023)","previouslyFormattedCitation":"[6]"},"properties":{"noteIndex":0},"schema":"https://github.com/citation-style-language/schema/raw/master/csl-citation.json"}</w:instrText>
      </w:r>
      <w:r w:rsidR="00506A4E">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(Desitama et al., 2023)</w:t>
      </w:r>
      <w:r w:rsidR="00506A4E">
        <w:rPr>
          <w:rFonts w:ascii="Century Gothic" w:hAnsi="Century Gothic"/>
          <w:sz w:val="18"/>
          <w:szCs w:val="18"/>
          <w:lang w:eastAsia="id-ID"/>
        </w:rPr>
        <w:fldChar w:fldCharType="end"/>
      </w:r>
      <w:r w:rsidRPr="00363CE9">
        <w:rPr>
          <w:rFonts w:ascii="Century Gothic" w:hAnsi="Century Gothic"/>
          <w:sz w:val="18"/>
          <w:szCs w:val="18"/>
          <w:lang w:val="id-ID" w:eastAsia="id-ID"/>
        </w:rPr>
        <w:t xml:space="preserve">. Hal ini </w:t>
      </w:r>
      <w:r>
        <w:rPr>
          <w:rFonts w:ascii="Century Gothic" w:hAnsi="Century Gothic"/>
          <w:sz w:val="18"/>
          <w:szCs w:val="18"/>
          <w:lang w:eastAsia="id-ID"/>
        </w:rPr>
        <w:t xml:space="preserve">menjadi keharusan bagi pengelola UMKM untuk dapat mengikuti pergesaran tersebut </w:t>
      </w:r>
      <w:r w:rsidR="00C02B30">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{"citationItems":[{"id":"ITEM-1","itemData":{"DOI":"10.46576/rjpkm.v4i1.2359","ISSN":"2716-4861","abstract":"UMKM di Indonesia rata-rata memiliki akar permasalahan yang sama, yaitu terkait dengan marketing dan permodalan. Selama masa pandemi kondisi ini diperparah dengan belum optimalnya strategi pemasaran digital. Adaptif dan inovatif menjadi kunci utama bagi UMKM untuk terus mengembangkan usahanya. UMKM Amaopi bergerak dibidang produksi dan penjualan produk aksesoris yang terbuat dari batu alam dan kain tenun etnis beberapa daerah di nusantara. Produk aksesoris Amaopi meliputi kalung, cincin, gelang, anting, bros juga produk strap masker dan hiasan bros masker. Permasalahan mitra adalah menurunnya omzet penjualan secara drastis di masa pandemi. Hal itu disebabkan karena masih rendahnya pengetahuan mitra terkait strategi digital marketing. Tujuan kegiatan pengabdian ini adalah untuk memberikan pemahaman yang memadai terkait konsep dan pendampingan praktis implementasi strategi digital marketing untuk meningkatkan omzet penjualan di masa pandemi covid-19. Metode pengabdian yang dilakukan menggunakan pelatihan dan pendampingan. Capaian keberhasilan mitra setelah kegiatan pelatihan dan pendampingan menunjukkan bahwa mitra UMKM telah mampu memahami konsep digital marketing dan mengimplementasikan strategi digital marketing dengan baik melalui platform media sosial dan marketplace.","author":[{"dropping-particle":"","family":"Andono","given":"Fidelis Arastyo","non-dropping-particle":"","parse-names":false,"suffix":""},{"dropping-particle":"","family":"Girindratama","given":"Muhammad Wisnu","non-dropping-particle":"","parse-names":false,"suffix":""}],"container-title":"RESWARA: Jurnal Pengabdian Kepada Masyarakat","id":"ITEM-1","issue":"1","issued":{"date-parts":[["2023"]]},"page":"178-186","title":"Pelatihan Dan Pendampingan Digital Marketing Melalui Platform Sosial Media Dan Marketplace Bagi Umkm Kerajinan Aksesoris","type":"article-journal","volume":"4"},"uris":["http://www.mendeley.com/documents/?uuid=f54abf8d-977d-41c9-83e3-e844cae15e19"]}],"mendeley":{"formattedCitation":"(Andono &amp; Girindratama, 2023)","plainTextFormattedCitation":"(Andono &amp; Girindratama, 2023)","previouslyFormattedCitation":"[7]"},"properties":{"noteIndex":0},"schema":"https://github.com/citation-style-language/schema/raw/master/csl-citation.json"}</w:instrText>
      </w:r>
      <w:r w:rsidR="00C02B30">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(Andono &amp; Girindratama, 2023)</w:t>
      </w:r>
      <w:r w:rsidR="00C02B30">
        <w:rPr>
          <w:rFonts w:ascii="Century Gothic" w:hAnsi="Century Gothic"/>
          <w:sz w:val="18"/>
          <w:szCs w:val="18"/>
          <w:lang w:eastAsia="id-ID"/>
        </w:rPr>
        <w:fldChar w:fldCharType="end"/>
      </w:r>
      <w:r>
        <w:rPr>
          <w:rFonts w:ascii="Century Gothic" w:hAnsi="Century Gothic"/>
          <w:sz w:val="18"/>
          <w:szCs w:val="18"/>
          <w:lang w:eastAsia="id-ID"/>
        </w:rPr>
        <w:t xml:space="preserve">. Namun kenyataannya hal ini </w:t>
      </w:r>
      <w:r w:rsidRPr="00363CE9">
        <w:rPr>
          <w:rFonts w:ascii="Century Gothic" w:hAnsi="Century Gothic"/>
          <w:sz w:val="18"/>
          <w:szCs w:val="18"/>
          <w:lang w:val="id-ID" w:eastAsia="id-ID"/>
        </w:rPr>
        <w:t xml:space="preserve">tidak sejalan dengan kenyataan bahwa mayoritas industri kecil dan UMKM masih banyak yang belum menggunakan teknologi informasi sebagai teknik promosi produk. </w:t>
      </w:r>
      <w:r w:rsidR="006827C7">
        <w:rPr>
          <w:rFonts w:ascii="Century Gothic" w:hAnsi="Century Gothic"/>
          <w:sz w:val="18"/>
          <w:szCs w:val="18"/>
          <w:lang w:eastAsia="id-ID"/>
        </w:rPr>
        <w:t xml:space="preserve">Seharusnya dengan </w:t>
      </w:r>
      <w:r w:rsidR="00EF3655">
        <w:rPr>
          <w:rFonts w:ascii="Century Gothic" w:hAnsi="Century Gothic"/>
          <w:sz w:val="18"/>
          <w:szCs w:val="18"/>
          <w:lang w:eastAsia="id-ID"/>
        </w:rPr>
        <w:t>pemanfaatan</w:t>
      </w:r>
      <w:r w:rsidR="006827C7">
        <w:rPr>
          <w:rFonts w:ascii="Century Gothic" w:hAnsi="Century Gothic"/>
          <w:sz w:val="18"/>
          <w:szCs w:val="18"/>
          <w:lang w:eastAsia="id-ID"/>
        </w:rPr>
        <w:t xml:space="preserve"> teknologi informasi para pengelola UMKM memperoleh keuntungan yang lebih dalam pemasaran produk </w:t>
      </w:r>
      <w:r w:rsidR="00C02B30">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{"citationItems":[{"id":"ITEM-1","itemData":{"DOI":"10.24198/kumawula.v4i2.32819","abstract":"Tantangan terberat pelaku UMKM di masa pandemi adalah adanya perubahan mengakses pasar karena terbatasnya tatap muka secara langsung. Dengan demikian diperlukan program digital marketing untuk menguatkan UMKM di masa pandemi. Metode pelaksanaan program ini dengan cara virtual, menggunakan aplikasi pendukung seperti Zoom Meeting, whatsapp, dan trello. Tahapan pelaksanaan program ada tiga: persiapan, pelaksanaan, dan evaluasi dan tindak lanjut. Kesimpulannya program ini dapat meningkatkan kemampuan pemasaran digital para pelaku UMKM terutama pada digitalisasi produk dan promosi. Sedangkan, tindak lanjutnya pelaku UMKM dapat terus memperbaiki strategi pemasaran digitalnya serta mendapat fasilitasi akses lanjutan pembinaan kepada Oorange – Pusat Inkubator Bisnis Universitas Padjadjaran.","author":[{"dropping-particle":"","family":"Rivani","given":"Rivani","non-dropping-particle":"","parse-names":false,"suffix":""},{"dropping-particle":"","family":"Muftiadi","given":"Anang","non-dropping-particle":"","parse-names":false,"suffix":""},{"dropping-particle":"","family":"Nirmalasari","given":"Healthy","non-dropping-particle":"","parse-names":false,"suffix":""}],"container-title":"Kumawula: Jurnal Pengabdian Kepada Masyarakat","id":"ITEM-1","issue":"2","issued":{"date-parts":[["2021"]]},"page":"353","title":"Implementasi Program Digital Marketing Pada Pelaku Umkm Di Masa Pandemi Covid-19","type":"article-journal","volume":"4"},"uris":["http://www.mendeley.com/documents/?uuid=5714c643-b13d-47bd-929a-8f25af5d62dd"]},{"id":"ITEM-2","itemData":{"author":[{"dropping-particle":"","family":"Masruroh","given":"Rina","non-dropping-particle":"","parse-names":false,"suffix":""},{"dropping-particle":"","family":"Maulana","given":"Yasir","non-dropping-particle":"","parse-names":false,"suffix":""}],"id":"ITEM-2","issued":{"date-parts":[["2023"]]},"page":"1-5","title":"Reswara : Jurnal Pengabdian Kepada Masyarakat","type":"article-journal"},"uris":["http://www.mendeley.com/documents/?uuid=3c46350c-b989-462d-a769-ffd4db50f722"]}],"mendeley":{"formattedCitation":"(Masruroh &amp; Maulana, 2023; Rivani et al., 2021)","plainTextFormattedCitation":"(Masruroh &amp; Maulana, 2023; Rivani et al., 2021)","previouslyFormattedCitation":"[8], [9]"},"properties":{"noteIndex":0},"schema":"https://github.com/citation-style-language/schema/raw/master/csl-citation.json"}</w:instrText>
      </w:r>
      <w:r w:rsidR="00C02B30">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(Masruroh &amp; Maulana, 2023; Rivani et al., 2021)</w:t>
      </w:r>
      <w:r w:rsidR="00C02B30">
        <w:rPr>
          <w:rFonts w:ascii="Century Gothic" w:hAnsi="Century Gothic"/>
          <w:sz w:val="18"/>
          <w:szCs w:val="18"/>
          <w:lang w:eastAsia="id-ID"/>
        </w:rPr>
        <w:fldChar w:fldCharType="end"/>
      </w:r>
      <w:r w:rsidR="005479B3">
        <w:rPr>
          <w:rFonts w:ascii="Century Gothic" w:hAnsi="Century Gothic"/>
          <w:sz w:val="18"/>
          <w:szCs w:val="18"/>
          <w:lang w:eastAsia="id-ID"/>
        </w:rPr>
        <w:t>.</w:t>
      </w:r>
      <w:r w:rsidR="00EF3655">
        <w:rPr>
          <w:rFonts w:ascii="Century Gothic" w:hAnsi="Century Gothic"/>
          <w:sz w:val="18"/>
          <w:szCs w:val="18"/>
          <w:lang w:eastAsia="id-ID"/>
        </w:rPr>
        <w:t xml:space="preserve"> </w:t>
      </w:r>
    </w:p>
    <w:p w:rsidR="00363CE9" w:rsidRPr="00363CE9" w:rsidP="00363CE9" w14:paraId="1CFF6FA7" w14:textId="77777777">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 Salah satu industri kecil dan UMKM yang ada di Sumatera Selatan yang menjadi mitra dari tim Program Kemandirian Masyarakat (PKM) adalah Kelompok Usaha Keripik Singkong Raja Keripik (RK). Kelompok usaha RK telah menjalankan bisnisnya selama ± 3 tahun yang beranggotakan 5 orang ibu rumah tangga yang diketuai oleh Ibu Ria Reski. Ciri khas dari produk kelompok usaha RK adalah rasa yang renyah saat dimakan dan tidak digunakannya bahan pengawet sehingga produk mitra aman untuk dikonsumsi. Untuk mendapatkan produk yang renya mitra menggunakan singkong yang tidak lempur dengan ciri kulit yang kecoklatan. Singkong yang tidak lempur saat digoreng dan pemberian bumbu menjadi tidak hancur. Produk yang dihasilkan mitra terdiri dari dua varian rasa yaitu original dan balado.</w:t>
      </w:r>
    </w:p>
    <w:p w:rsidR="00363CE9" w:rsidRPr="00363CE9" w:rsidP="00363CE9" w14:paraId="0E6B2353" w14:textId="77777777">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Pada tanggal 8 Februari 2022 tim PKM telah melakukan pengamatan dan wawancara secara langsung dengan mitra. Berdasarkan hasil pengamatan dan observasi diperoleh informasi bahwa kelompok usaha RK dalam setiap harinya mampu meproduksi 10 Kg singkong menjadi 160 bungkus keripik kemasan kecil yang dijual Rp 1.000,- per bungkus. Sedangkan penjual hanya mendapatkan harga Rp 16.000,- untuk 20 bungkus keripik kemasan kecil tersebut. Selama ini strategi penjualan kelompok usaha RK hanya melakukan strategi penjualan dengan cara menitipkan produknya kepada teman, keluarga dan tetangga dengan cara pre order dengan harga Rp 6.000,- per gram dan logo yang digunakan mitra selama ini dibuat menggunakan tangan di kertas. Kemasan dan logo produk dapat dilihat pada gambar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08"/>
        <w:gridCol w:w="2278"/>
      </w:tblGrid>
      <w:tr w14:paraId="14D9747E" w14:textId="77777777" w:rsidTr="00363CE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6"/>
          <w:jc w:val="center"/>
        </w:trPr>
        <w:tc>
          <w:tcPr>
            <w:tcW w:w="2290" w:type="dxa"/>
          </w:tcPr>
          <w:p w:rsidR="00363CE9" w:rsidP="009C423B" w14:paraId="08715788" w14:textId="3CE36970">
            <w:pPr>
              <w:widowControl w:val="0"/>
              <w:autoSpaceDE w:val="0"/>
              <w:autoSpaceDN w:val="0"/>
              <w:adjustRightInd w:val="0"/>
              <w:jc w:val="both"/>
              <w:rPr>
                <w:spacing w:val="2"/>
              </w:rPr>
            </w:pPr>
            <w:r>
              <w:rPr>
                <w:noProof/>
                <w:color w:val="000000" w:themeColor="text1"/>
              </w:rPr>
              <w:drawing>
                <wp:inline distT="0" distB="0" distL="0" distR="0">
                  <wp:extent cx="1328738" cy="17716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3677" cy="1778187"/>
                          </a:xfrm>
                          <a:prstGeom prst="rect">
                            <a:avLst/>
                          </a:prstGeom>
                        </pic:spPr>
                      </pic:pic>
                    </a:graphicData>
                  </a:graphic>
                </wp:inline>
              </w:drawing>
            </w:r>
          </w:p>
        </w:tc>
        <w:tc>
          <w:tcPr>
            <w:tcW w:w="2257" w:type="dxa"/>
          </w:tcPr>
          <w:p w:rsidR="00363CE9" w:rsidP="009C423B" w14:paraId="7F37A59D" w14:textId="77777777">
            <w:pPr>
              <w:widowControl w:val="0"/>
              <w:autoSpaceDE w:val="0"/>
              <w:autoSpaceDN w:val="0"/>
              <w:adjustRightInd w:val="0"/>
              <w:jc w:val="both"/>
              <w:rPr>
                <w:spacing w:val="2"/>
              </w:rPr>
            </w:pPr>
            <w:r>
              <w:rPr>
                <w:noProof/>
                <w:color w:val="000000" w:themeColor="text1"/>
              </w:rPr>
              <w:drawing>
                <wp:inline distT="0" distB="0" distL="0" distR="0">
                  <wp:extent cx="1309687" cy="17462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15656" cy="1754161"/>
                          </a:xfrm>
                          <a:prstGeom prst="rect">
                            <a:avLst/>
                          </a:prstGeom>
                        </pic:spPr>
                      </pic:pic>
                    </a:graphicData>
                  </a:graphic>
                </wp:inline>
              </w:drawing>
            </w:r>
          </w:p>
        </w:tc>
      </w:tr>
    </w:tbl>
    <w:p w:rsidR="00363CE9" w:rsidRPr="00363CE9" w:rsidP="00363CE9" w14:paraId="399B9F90" w14:textId="272601A0">
      <w:pPr>
        <w:spacing w:after="200" w:line="276" w:lineRule="auto"/>
        <w:ind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1</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Produk Keripik Singkong RK</w:t>
      </w:r>
    </w:p>
    <w:p w:rsidR="00363CE9" w:rsidRPr="00363CE9" w:rsidP="00363CE9" w14:paraId="22452158" w14:textId="539BB661">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Padahal untuk tetap mempertahankan kelangsungan usaha seharusnya mitra melakukan penjualan secara online dengan visualisasi produk yang dapat mendukung peningkatan penjualan. Produsen seharusnya memikirkan media promosi yang efektif agar dapat memperluas pangsa pasarnya </w:t>
      </w:r>
      <w:r w:rsidR="00310FB2">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{"citationItems":[{"id":"ITEM-1","itemData":{"DOI":"10.34010/common.v3i1.1950","ISSN":"2654-9271","abstract":"Promosi adalah suatu hal yang harus dilakukan setiap perusahaan. Hal utama dalam promosi adalah membuat pesan yang persuasif yang efektif untuk menarik perhatian konsumen. Berdasarkan fakta tersebut, saat ini instagram tidak hanya digunakan sebagai sarana pemuas kebutuhan hiburan saja, tetapi juga sebagai media sosial yang mempunyai peluang besar untuk melakukan kegiatan bisnis, menyusul kesuksesannya sebagai media sosial yang diminati oleh pengguna. Happy Go Lucky house, pelopor concept store di Indonesia yang berdiri sejak 2008 mempromosikan produknya memakai instagram, tujuan penelitian ini adalah untuk mengetahui kegiatan promosi apa saja yang dilakukan oleh Happy Go Lucky house dalam akun media sosial instagram, dan mengetahui faktor-faktor apa yang membuat instagram dipilih sebagai media promosi yang aktif. Peneliti menarik kesimpulan bahwa Happy Go Lucky house melakukan pemanfaatan instagram dengan baik, dilihat dari kegiatan promosi yang dilakukan sangat beragam dan juga dapat memanfaatkan berbagai fitur yang tersedia.\r  \r Abstract\r Promotion is an important thing to be done by a company. The key point in promotion is creating effective and persuasive message to attract buyers' attention. In line with that fact, instagram nowadays is used not only to fulfill users' entertainment needs, but also to be a social media with good opportunities to support business activities, following it's success to be a well known social media with lot of users. Happy Go Lucky house, pioneer of concept store fashion in Indonesia that established since 2008 have been using social media instagram as their product promotion platform. The objective of this research is to find out what kind of promotion activities doing by Happy Go Lucky house in social media account instagram. And also to find out the reasons why instagram is chosen as their active media promotion. The author concludes that Happy Go Lucky house doing well in using instagram, seen from their various promotions and also their ability of utilizing available features on it.","author":[{"dropping-particle":"","family":"Puspitarini","given":"Dinda Sekar","non-dropping-particle":"","parse-names":false,"suffix":""},{"dropping-particle":"","family":"Nuraeni","given":"Reni","non-dropping-particle":"","parse-names":false,"suffix":""}],"container-title":"Jurnal Common","id":"ITEM-1","issue":"1","issued":{"date-parts":[["2019"]]},"page":"71-80","title":"Pemanfaatan Media Sosial Sebagai Media Promosi","type":"article-journal","volume":"3"},"uris":["http://www.mendeley.com/documents/?uuid=39f0de12-a9b3-4579-bfae-f45efa10d22a"]}],"mendeley":{"formattedCitation":"(Puspitarini &amp; Nuraeni, 2019)","plainTextFormattedCitation":"(Puspitarini &amp; Nuraeni, 2019)","previouslyFormattedCitation":"[10]"},"properties":{"noteIndex":0},"schema":"https://github.com/citation-style-language/schema/raw/master/csl-citation.json"}</w:instrText>
      </w:r>
      <w:r w:rsidR="00310FB2">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(Puspitarini &amp; Nuraeni, 2019)</w:t>
      </w:r>
      <w:r w:rsidR="00310FB2">
        <w:rPr>
          <w:rFonts w:ascii="Century Gothic" w:hAnsi="Century Gothic"/>
          <w:sz w:val="18"/>
          <w:szCs w:val="18"/>
          <w:lang w:val="id-ID" w:eastAsia="id-ID"/>
        </w:rPr>
        <w:fldChar w:fldCharType="end"/>
      </w:r>
      <w:r w:rsidRPr="00363CE9">
        <w:rPr>
          <w:rFonts w:ascii="Century Gothic" w:hAnsi="Century Gothic"/>
          <w:sz w:val="18"/>
          <w:szCs w:val="18"/>
          <w:lang w:val="id-ID" w:eastAsia="id-ID"/>
        </w:rPr>
        <w:t xml:space="preserve">. Saat ini social media sudah banyak digunakan sebagai alat untuk promosi produk. Penggunaan social media marketing yang tepat dengan pembuatan konten berisi informasi terkini dan sesuai dengan preferensi konsumen dapat meningkatkan minat beli konsumen.  </w:t>
      </w:r>
    </w:p>
    <w:p w:rsidR="00363CE9" w:rsidRPr="005F3DFD" w:rsidP="00983F7F" w14:paraId="511CF220" w14:textId="0A6DB845">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Pemanfaatan social media tidak hanya terbatas sebagai komunikasi satu orang dan yang lainnya, tetapi secara luas telah banyak dimanfaatkan sebagai alat komunikasi dalam bisnis, pelanggan dan pemasok, pemasaran produk </w:t>
      </w:r>
      <w:r w:rsidR="00C02B30">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{"citationItems":[{"id":"ITEM-1","itemData":{"DOI":"10.31004/cdj.v3i1.3614","ISSN":"2721-4990","abstract":"Pemberdayaan masyarakat merupakanÂ  upayaÂ Â Â Â Â Â Â Â Â Â Â  untukÂ Â  membangkitkan kesadaraan dan mengembangkan potensi yang dimiliki oleh masyarakat untuk meningkatkan pendapatan keluarga. Partisipasi masyarakat dalam pembangunan sangat diperlukan karena masyarakat merupakan subjek pembangunan yang bertanggungjawab untuk meningkatkan kesejahteraan hidupnya secara mandiri. Kegiatan digitalisasi UKM merupakan salah satu alternatif dalam memulihkan perekonomian Indonesia di masa pandemi Covid-19. Pemanfaatan penggunaan teknologi informasi merupakan salah satu faktor pendorong bagi UKM untuk dapat meningkatkan penjualan dan dapat bersaing di dunia digital. Sosial media merupakan salah satu media digital yang dapat digunakan pelaku UKM secara murah, gratis, dan jangkauannnya luas. Penggunaan media sosial pada UKM memberikan manfaat diantaranya sebagai sarana kontak personal dengan konsumen, bermanfaat sebagai sarana promosi/advertising, mendata kebutuhan konsumen, menyampaikan respon ke konsumen, dan sebagai dasar pengambilan keputusan bisnis. Disamping itu, media sosial juga bermanfaat sebagai forum diskusi online, memantau pelanggan secara online, survey pelanggan, mendata kebutuhan penyalur, mendata kebutuhan pemasok serta untuk menampilkan galeri produk (Priambada, 2015). UKM sangat berkontribusi bagi perekonomian Indonesia dan perekonomian daerah khususnya. Berdasarkan kegiatan pengabdian masyarakat yang sudah dilaksanakan pada UKM Sari Bakery dapat disimpulkan bahwa pemanfaatan sosial media merupakan strategi pemasaran digital yang bisa digunakan oleh UKM dalam upaya mempertahankan serta meningkatkan penjualan di era pandemi Covid-19.","author":[{"dropping-particle":"","family":"Amelia","given":"Deni","non-dropping-particle":"","parse-names":false,"suffix":""},{"dropping-particle":"","family":"Susanti","given":"Elva","non-dropping-particle":"","parse-names":false,"suffix":""}],"container-title":"Community Development Journal : Jurnal Pengabdian Masyarakat","id":"ITEM-1","issue":"1","issued":{"date-parts":[["2022"]]},"page":"238-241","title":"Sosialisasi Pemanfaatan Sosial Media Sebagai Strategi Pemasaran Digital Bagi Ukm Sari Bakery Di Era Pandemi Covid 19","type":"article-journal","volume":"3"},"uris":["http://www.mendeley.com/documents/?uuid=d0c0b3cc-712f-4222-bed4-a24b791fc827"]},{"id":"ITEM-2","itemData":{"abstract":"Usaha Mikro Kecil dan Menengah (UMKM) memanfaatkan media internet sebagai sarana pemasaran online untuk memperoleh pangsa pasar yang memuaskan. Saat ini internet sudah sangat mudah diakses oleh siapapun diseluruh dunia, termasuk para pebisnis UMKM yang menggunakan internet sebagai sarana pemberi dan berbagi informasi tentang produk yang ditawarkan kepada konsumen secara online. Penelitian ini membahas tentang bagaimana pemanfaatan media sosial oleh UMKM dalam memasarkan produk dimasa pandemi COVID- 19. Tujuan penelitian adalah untuk mengenalkan produk-produk UMKM kepada masyarakat luas agar mendapatkan potensi pasar yang lebih besar. Metode penelitian ini adalah metode kualitatif dengan menggunakan pendektaan deskriptif dengan memanfaatkan data sekunder yang berasal dari berbagai literatur seperti buku-buku, jurnal/artikel serta homepage untuk mengakses data dan informasi terkini berkaitan dengan dampak COVID-19 dan pemanfaatan media sosial untuk pemulihan UMKM. Hasil penelitian adalah, pemanfaatan sosial media memberikan prospek yang baik untuk menaikkan angka penjualan produk UMKM yang mengalami dampak pandemi COVID-19. Hal itu disebabkan karena sistem pemasaran digital menyediakan platform jual beli secara daring, agar memudahkan proses pemesanan dan pembelian. Sehingga pembeli dapat berinteraksi dengan pemilik UMKM untuk melakukan transaksi secara langsung.","author":[{"dropping-particle":"","family":"Winarti","given":"Cici","non-dropping-particle":"","parse-names":false,"suffix":""}],"container-title":"Prosiding Seminar Nasional Bisnis Seri ke-4","id":"ITEM-2","issue":"1","issued":{"date-parts":[["2021"]]},"page":"195-206","title":"Pemanfaatan Sosial Media oleh UMKM Dalam Memasarkan Produk di Masa Pandemi Covid-19","type":"article-journal","volume":"1"},"uris":["http://www.mendeley.com/documents/?uuid=3944729d-ea69-47c0-a6c9-e08e0bb9a0b8"]}],"mendeley":{"formattedCitation":"(Amelia &amp; Susanti, 2022; Winarti, 2021)","plainTextFormattedCitation":"(Amelia &amp; Susanti, 2022; Winarti, 2021)","previouslyFormattedCitation":"[11], [12]"},"properties":{"noteIndex":0},"schema":"https://github.com/citation-style-language/schema/raw/master/csl-citation.json"}</w:instrText>
      </w:r>
      <w:r w:rsidR="00C02B30">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(Amelia &amp; Susanti, 2022; Winarti, 2021)</w:t>
      </w:r>
      <w:r w:rsidR="00C02B30">
        <w:rPr>
          <w:rFonts w:ascii="Century Gothic" w:hAnsi="Century Gothic"/>
          <w:sz w:val="18"/>
          <w:szCs w:val="18"/>
          <w:lang w:eastAsia="id-ID"/>
        </w:rPr>
        <w:fldChar w:fldCharType="end"/>
      </w:r>
      <w:r>
        <w:rPr>
          <w:rFonts w:ascii="Century Gothic" w:hAnsi="Century Gothic"/>
          <w:sz w:val="18"/>
          <w:szCs w:val="18"/>
          <w:lang w:eastAsia="id-ID"/>
        </w:rPr>
        <w:t xml:space="preserve">. </w:t>
      </w:r>
      <w:r w:rsidR="005F3DFD">
        <w:rPr>
          <w:rFonts w:ascii="Century Gothic" w:hAnsi="Century Gothic"/>
          <w:sz w:val="18"/>
          <w:szCs w:val="18"/>
          <w:lang w:eastAsia="id-ID"/>
        </w:rPr>
        <w:t xml:space="preserve">Adapun dampak positif yang muncul dari penggunaan sosial media dalam bisnis, pemasaran dan komunikasi pelanggan dan pemasok </w:t>
      </w:r>
      <w:r w:rsidR="005F3DFD">
        <w:rPr>
          <w:rFonts w:ascii="Century Gothic" w:hAnsi="Century Gothic"/>
          <w:sz w:val="18"/>
          <w:szCs w:val="18"/>
          <w:lang w:eastAsia="id-ID"/>
        </w:rPr>
        <w:t xml:space="preserve">dibandingkan transaksi tradisional adalah tidak terbatasnya ruang dan waktu, batas jarak serta real time sehingga secara cepat mampu meningkatan pendapatan </w:t>
      </w:r>
      <w:r w:rsidR="00904FA4">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{"citationItems":[{"id":"ITEM-1","itemData":{"ISSN":"2809-8579","abstract":"Di masa pandemi Covid-19, penggunaan media sosial pasti meningkat. Penelitian ini membahas tentang bagaimana pemanfaatan media sosial dalam pemasaran produk-produk warga Desa Badal kecamatan ngadiluwih Kabupaten Kediri. Tujuan penelitian adalah untuk mengenalkan produk-produk warga Desa Badal kepada masyarakat luas agar mendapatkan potensi pasar yang lebih besar. Pemanfaatan media sosial memberikan prospek yang baik untuk menaikkan angka penjualan produk-produk warga Desa Badal kecamatan ngadiluwih Kabupaten Kediri yang mengalami dampak pandemi Covid-19. Hal itu disebabkan karena sistem pemasaran digital menyediakan platform Instagram untuk jual beli secara daring, agar memudahkan proses pemesanan dan pembelian. Sehingga pembeli dapat berinteraksi dengan pemilik produk untuk melakukan transaksi secara langsung.","author":[{"dropping-particle":"","family":"Hardiansyah","given":"Oleh Bagus","non-dropping-particle":"","parse-names":false,"suffix":""},{"dropping-particle":"","family":"Armin","given":"Aidil Primasetya","non-dropping-particle":"","parse-names":false,"suffix":""}],"container-title":"JPM Jurnal Pengabdian Mandiri","id":"ITEM-1","issue":"7","issued":{"date-parts":[["2022"]]},"page":"1297-1302","title":"Pemanfaatan Sosial Media Instagram Sebagai Sarana Digital Marketing Di Era Pandemi Covid 19","type":"article-journal","volume":"1"},"uris":["http://www.mendeley.com/documents/?uuid=adc87370-0ef2-4e3f-9201-0131af5af5ae"]}],"mendeley":{"formattedCitation":"(Hardiansyah &amp; Armin, 2022)","plainTextFormattedCitation":"(Hardiansyah &amp; Armin, 2022)","previouslyFormattedCitation":"[13]"},"properties":{"noteIndex":0},"schema":"https://github.com/citation-style-language/schema/raw/master/csl-citation.json"}</w:instrText>
      </w:r>
      <w:r w:rsidR="00904FA4">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(Hardiansyah &amp; Armin, 2022)</w:t>
      </w:r>
      <w:r w:rsidR="00904FA4">
        <w:rPr>
          <w:rFonts w:ascii="Century Gothic" w:hAnsi="Century Gothic"/>
          <w:sz w:val="18"/>
          <w:szCs w:val="18"/>
          <w:lang w:eastAsia="id-ID"/>
        </w:rPr>
        <w:fldChar w:fldCharType="end"/>
      </w:r>
      <w:r w:rsidR="00983F7F">
        <w:rPr>
          <w:rFonts w:ascii="Century Gothic" w:hAnsi="Century Gothic"/>
          <w:sz w:val="18"/>
          <w:szCs w:val="18"/>
          <w:lang w:eastAsia="id-ID"/>
        </w:rPr>
        <w:t xml:space="preserve">. </w:t>
      </w:r>
      <w:r w:rsidRPr="00363CE9">
        <w:rPr>
          <w:rFonts w:ascii="Century Gothic" w:hAnsi="Century Gothic"/>
          <w:sz w:val="18"/>
          <w:szCs w:val="18"/>
          <w:lang w:val="id-ID" w:eastAsia="id-ID"/>
        </w:rPr>
        <w:t xml:space="preserve">Social media yang telah banyak digunakan adalah Instagram </w:t>
      </w:r>
      <w:r w:rsidR="00310FB2">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{"citationItems":[{"id":"ITEM-1","itemData":{"ISSN":"2550-0791","abstract":"The purpose of this study was to find out marketing strategies through Instagram social media. the problems faced by the owners of the first fertile batik account are still many people who do not know the fertile batik products; second lack of promotion costs; all three profits are still below average. Subjects in this study were owners of fertile batik accounts. This study uses a descriptive research approach using a qualitative approach. The results in this study are increased sales results before using the fertile Instagram batik in one month only sells 70 batik fabrics with a profit of Rp 10,000 for 1 piece of batik cloth so that in one month batik is only profitable for Rp 700,000. After using sales through the Instagram social media account, fertile batik experienced an increase in views from the table in a fertile month, batik could sell 200 to 500 batik fabrics. The trick is simple but has an extraordinary effect and saves costs because the costs incurred only use the program. With 700 million active users every month, Instagram's strengths and reach cannot be denied. Instagram indeed started as a simple photo application. But now, Instagram has undergone many changes and has become a platform that allows users to build a visual identity of their business. It is important to remember that Instagram users value high quality content. Photos and videos that give audiences interesting information in new and unique ways. By optimizing batik's fertile content that contains entertaining tone writing to encourage customer involvement and managing platforms that capture the visual identity of batik's fertile brand sounds intimidating at first. But it will make Instagram fun and easy.","author":[{"dropping-particle":"","family":"Untari","given":"D","non-dropping-particle":"","parse-names":false,"suffix":""},{"dropping-particle":"","family":"Fajariana","given":"D E","non-dropping-particle":"","parse-names":false,"suffix":""}],"container-title":"Widya Cipta","id":"ITEM-1","issue":"2","issued":{"date-parts":[["2018"]]},"page":"271-278","title":"Strategi Pemasaran Melalui Media Sosial Instagram (Studi Deskriptif Pada Akun @Subur_Batik)","type":"article-journal","volume":"2"},"uris":["http://www.mendeley.com/documents/?uuid=28364696-a132-444a-bb9a-49db9716a039"]}],"mendeley":{"formattedCitation":"(Untari &amp; Fajariana, 2018)","plainTextFormattedCitation":"(Untari &amp; Fajariana, 2018)","previouslyFormattedCitation":"[14]"},"properties":{"noteIndex":0},"schema":"https://github.com/citation-style-language/schema/raw/master/csl-citation.json"}</w:instrText>
      </w:r>
      <w:r w:rsidR="00310FB2">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(Untari &amp; Fajariana, 2018)</w:t>
      </w:r>
      <w:r w:rsidR="00310FB2">
        <w:rPr>
          <w:rFonts w:ascii="Century Gothic" w:hAnsi="Century Gothic"/>
          <w:sz w:val="18"/>
          <w:szCs w:val="18"/>
          <w:lang w:val="id-ID" w:eastAsia="id-ID"/>
        </w:rPr>
        <w:fldChar w:fldCharType="end"/>
      </w:r>
      <w:r w:rsidR="00310FB2">
        <w:rPr>
          <w:rFonts w:ascii="Century Gothic" w:hAnsi="Century Gothic"/>
          <w:sz w:val="18"/>
          <w:szCs w:val="18"/>
          <w:lang w:eastAsia="id-ID"/>
        </w:rPr>
        <w:t>,</w:t>
      </w:r>
      <w:r w:rsidRPr="00363CE9">
        <w:rPr>
          <w:rFonts w:ascii="Century Gothic" w:hAnsi="Century Gothic"/>
          <w:sz w:val="18"/>
          <w:szCs w:val="18"/>
          <w:lang w:val="id-ID" w:eastAsia="id-ID"/>
        </w:rPr>
        <w:t xml:space="preserve"> dan hampir seluruh kalangan usia dapat dengan mudah menggunakan aplikasi ini</w:t>
      </w:r>
      <w:r>
        <w:rPr>
          <w:rFonts w:ascii="Century Gothic" w:hAnsi="Century Gothic"/>
          <w:sz w:val="18"/>
          <w:szCs w:val="18"/>
          <w:lang w:eastAsia="id-ID"/>
        </w:rPr>
        <w:t xml:space="preserve"> </w:t>
      </w:r>
      <w:r w:rsidR="00904FA4">
        <w:rPr>
          <w:rFonts w:ascii="Century Gothic" w:hAnsi="Century Gothic"/>
          <w:sz w:val="18"/>
          <w:szCs w:val="18"/>
          <w:lang w:eastAsia="id-ID"/>
        </w:rPr>
        <w:fldChar w:fldCharType="begin" w:fldLock="1"/>
      </w:r>
      <w:r w:rsidR="006E7A0C">
        <w:rPr>
          <w:rFonts w:ascii="Century Gothic" w:hAnsi="Century Gothic"/>
          <w:sz w:val="18"/>
          <w:szCs w:val="18"/>
          <w:lang w:eastAsia="id-ID"/>
        </w:rPr>
        <w:instrText>ADDIN CSL_CITATION {"citationItems":[{"id":"ITEM-1","itemData":{"DOI":"10.37249/jpma.v1i1.253","abstract":"Bersamaan dengan pertubuhan jaman di era globalisasi ini, penggunaan media sosial menjadi kebutuhan yang sangat dekat bagi masyarakat luas. Pemanfaatan dan penggunaan media sosial, khususnya Instagram sebagai suatu hal yang lazim digunakan banyak orang untuk berbagai hal yang sifatnya positif. Tanoh Gayo menjadi salah satu wilayah yang menyimpan keindahan alam, sehingga menjadikannya sebagai tujuan wisata, yang potensinya tidak hanya untuk pengunjung lokal, namun bisa juga dikembangkan untuk  wisatawan asing. Untuk memperkenalkan tempat-tempat wisata ini perlu usaha promosi yang murah namun menjangkau secara universal, media sosial bisa dimanfatkan untuk hal tersebut. Adapan tujuan program ini adalah membantu pengelola usaha ekowisata di tanoh Gayo melakukan promosi dengan media sosial Instagram.","author":[{"dropping-particle":"","family":"Batubara","given":"Muhammad Hasyimsyah","non-dropping-particle":"","parse-names":false,"suffix":""},{"dropping-particle":"","family":"Nurmalina","given":"Nurmalina","non-dropping-particle":"","parse-names":false,"suffix":""},{"dropping-particle":"","family":"Nasution","given":"Awal Kurnia Putra","non-dropping-particle":"","parse-names":false,"suffix":""},{"dropping-particle":"","family":"Agusmawati","given":"Agusmawati","non-dropping-particle":"","parse-names":false,"suffix":""},{"dropping-particle":"","family":"Maharani","given":"Ayu","non-dropping-particle":"","parse-names":false,"suffix":""}],"container-title":"JPMA - Jurnal Pengabdian Masyarakat As-Salam","id":"ITEM-1","issue":"1","issued":{"date-parts":[["2021"]]},"page":"1-8","title":"Pelatihan Media Sosial Instagram Untuk Sarana Promosi Ekowisata","type":"article-journal","volume":"1"},"uris":["http://www.mendeley.com/documents/?uuid=88839833-1caa-4cd6-829f-21b51dc9ad3c"]}],"mendeley":{"formattedCitation":"(Batubara et al., 2021)","plainTextFormattedCitation":"(Batubara et al., 2021)","previouslyFormattedCitation":"[15]"},"properties":{"noteIndex":0},"schema":"https://github.com/citation-style-language/schema/raw/master/csl-citation.json"}</w:instrText>
      </w:r>
      <w:r w:rsidR="00904FA4">
        <w:rPr>
          <w:rFonts w:ascii="Century Gothic" w:hAnsi="Century Gothic"/>
          <w:sz w:val="18"/>
          <w:szCs w:val="18"/>
          <w:lang w:eastAsia="id-ID"/>
        </w:rPr>
        <w:fldChar w:fldCharType="separate"/>
      </w:r>
      <w:r w:rsidRPr="006E7A0C" w:rsidR="006E7A0C">
        <w:rPr>
          <w:rFonts w:ascii="Century Gothic" w:hAnsi="Century Gothic"/>
          <w:noProof/>
          <w:sz w:val="18"/>
          <w:szCs w:val="18"/>
          <w:lang w:eastAsia="id-ID"/>
        </w:rPr>
        <w:t>(Batubara et al., 2021)</w:t>
      </w:r>
      <w:r w:rsidR="00904FA4">
        <w:rPr>
          <w:rFonts w:ascii="Century Gothic" w:hAnsi="Century Gothic"/>
          <w:sz w:val="18"/>
          <w:szCs w:val="18"/>
          <w:lang w:eastAsia="id-ID"/>
        </w:rPr>
        <w:fldChar w:fldCharType="end"/>
      </w:r>
      <w:r w:rsidRPr="00363CE9">
        <w:rPr>
          <w:rFonts w:ascii="Century Gothic" w:hAnsi="Century Gothic"/>
          <w:sz w:val="18"/>
          <w:szCs w:val="18"/>
          <w:lang w:val="id-ID" w:eastAsia="id-ID"/>
        </w:rPr>
        <w:t xml:space="preserve">. Pada aplikasi ini pengguna dapat memanfaatkan fitur Instagram Ads sebagai strategi promosi. Umumnya konsumen akan tertarik untuk mengetahui informasi lebih lanjut dari produk jika informasi yang disampaikan menarik dan jelas </w:t>
      </w:r>
      <w:r w:rsidR="00310FB2">
        <w:rPr>
          <w:rFonts w:ascii="Century Gothic" w:hAnsi="Century Gothic"/>
          <w:sz w:val="18"/>
          <w:szCs w:val="18"/>
          <w:lang w:val="id-ID" w:eastAsia="id-ID"/>
        </w:rPr>
        <w:fldChar w:fldCharType="begin" w:fldLock="1"/>
      </w:r>
      <w:r w:rsidR="006E7A0C">
        <w:rPr>
          <w:rFonts w:ascii="Century Gothic" w:hAnsi="Century Gothic"/>
          <w:sz w:val="18"/>
          <w:szCs w:val="18"/>
          <w:lang w:val="id-ID" w:eastAsia="id-ID"/>
        </w:rPr>
        <w:instrText>ADDIN CSL_CITATION {"citationItems":[{"id":"ITEM-1","itemData":{"abstract":"Penelitian ini membahas tentang pengaruh kemampuan beauty advisor dan trust belief pada cosmetics store terhadap niat konsumen untuk membeli kosmetika dengan menggunakan kerangka TRA (Theory of Reasoned Action) yang melibatkan mediasi oleh …","author":[{"dropping-particle":"","family":"Insan","given":"Muhammad Yalzamul","non-dropping-particle":"","parse-names":false,"suffix":""}],"container-title":"Jurnal Bisnis dan Kajian Strategi Manajemen","id":"ITEM-1","issue":"2","issued":{"date-parts":[["2019"]]},"page":"119-131","title":"Jurnal Bisnis dan Kajian Strategi Manajemen Jurnal Bisnis dan Kajian Strategi Manajemen","type":"article-journal","volume":"3"},"uris":["http://www.mendeley.com/documents/?uuid=1687a540-11b8-448f-9d93-9c4009452512"]}],"mendeley":{"formattedCitation":"(Insan, 2019)","plainTextFormattedCitation":"(Insan, 2019)","previouslyFormattedCitation":"[16]"},"properties":{"noteIndex":0},"schema":"https://github.com/citation-style-language/schema/raw/master/csl-citation.json"}</w:instrText>
      </w:r>
      <w:r w:rsidR="00310FB2">
        <w:rPr>
          <w:rFonts w:ascii="Century Gothic" w:hAnsi="Century Gothic"/>
          <w:sz w:val="18"/>
          <w:szCs w:val="18"/>
          <w:lang w:val="id-ID" w:eastAsia="id-ID"/>
        </w:rPr>
        <w:fldChar w:fldCharType="separate"/>
      </w:r>
      <w:r w:rsidRPr="006E7A0C" w:rsidR="006E7A0C">
        <w:rPr>
          <w:rFonts w:ascii="Century Gothic" w:hAnsi="Century Gothic"/>
          <w:noProof/>
          <w:sz w:val="18"/>
          <w:szCs w:val="18"/>
          <w:lang w:val="id-ID" w:eastAsia="id-ID"/>
        </w:rPr>
        <w:t>(Insan, 2019)</w:t>
      </w:r>
      <w:r w:rsidR="00310FB2">
        <w:rPr>
          <w:rFonts w:ascii="Century Gothic" w:hAnsi="Century Gothic"/>
          <w:sz w:val="18"/>
          <w:szCs w:val="18"/>
          <w:lang w:val="id-ID" w:eastAsia="id-ID"/>
        </w:rPr>
        <w:fldChar w:fldCharType="end"/>
      </w:r>
      <w:r w:rsidRPr="00363CE9">
        <w:rPr>
          <w:rFonts w:ascii="Century Gothic" w:hAnsi="Century Gothic"/>
          <w:sz w:val="18"/>
          <w:szCs w:val="18"/>
          <w:lang w:val="id-ID" w:eastAsia="id-ID"/>
        </w:rPr>
        <w:t xml:space="preserve">. </w:t>
      </w:r>
    </w:p>
    <w:p w:rsidR="00363CE9" w:rsidP="00363CE9" w14:paraId="20B72778" w14:textId="5E81A890">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Kegiatan PKM dilakukan antara tim dan mitra untuk memberikan pengetahuan kepada mitra mengenai penggunaan social media dengan social adverstising sebagai alat promosi agar produk mitra dapat dikenal dan meningkatkan pendapatan penjualan.</w:t>
      </w:r>
    </w:p>
    <w:p w:rsidR="00471381" w:rsidP="00D92168" w14:paraId="2AA3B960" w14:textId="77777777">
      <w:pPr>
        <w:spacing w:after="200" w:line="276" w:lineRule="auto"/>
        <w:jc w:val="both"/>
        <w:rPr>
          <w:rFonts w:ascii="Century Gothic" w:hAnsi="Century Gothic" w:eastAsiaTheme="majorEastAsia" w:cstheme="majorBidi"/>
          <w:b/>
          <w:bCs/>
          <w:kern w:val="32"/>
          <w:sz w:val="18"/>
          <w:szCs w:val="18"/>
          <w:lang w:val="id-ID"/>
        </w:rPr>
      </w:pPr>
      <w:r w:rsidRPr="00471381">
        <w:rPr>
          <w:rFonts w:ascii="Century Gothic" w:hAnsi="Century Gothic" w:eastAsiaTheme="majorEastAsia" w:cstheme="majorBidi"/>
          <w:b/>
          <w:bCs/>
          <w:kern w:val="32"/>
          <w:sz w:val="18"/>
          <w:szCs w:val="18"/>
        </w:rPr>
        <w:t>METODE PELAKSANAAN</w:t>
      </w:r>
    </w:p>
    <w:p w:rsidR="00363CE9" w:rsidRPr="00363CE9" w:rsidP="00363CE9" w14:paraId="61662DF7" w14:textId="77777777">
      <w:pPr>
        <w:spacing w:after="200"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Tim kegiatan PKM Universitas IGM dengan 3 orang dosen dan 2 mahasiswa yang bekerjasama dengan mitra kelompok usaha RK dalam pelaksanaan kegiatan workshop dan pembinaan penggunaan social advertising. Metode pelaksanaan kegiatan yang dilakukan adalah dengan Workshop Social Advertising. Pada kegiatan ini tahapan dan partisipasi antara tim PKM dan mitra seperti gambar berikut.</w:t>
      </w:r>
    </w:p>
    <w:p w:rsidR="00363CE9" w:rsidRPr="00363CE9" w:rsidP="00363CE9" w14:paraId="27FE3752" w14:textId="2290A027">
      <w:pPr>
        <w:spacing w:after="200"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 </w:t>
      </w:r>
      <w:r w:rsidRPr="005E7225">
        <w:rPr>
          <w:noProof/>
        </w:rPr>
        <w:drawing>
          <wp:inline distT="0" distB="0" distL="0" distR="0">
            <wp:extent cx="6234308" cy="2103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6294521" cy="2123433"/>
                    </a:xfrm>
                    <a:prstGeom prst="rect">
                      <a:avLst/>
                    </a:prstGeom>
                  </pic:spPr>
                </pic:pic>
              </a:graphicData>
            </a:graphic>
          </wp:inline>
        </w:drawing>
      </w:r>
    </w:p>
    <w:p w:rsidR="00363CE9" w:rsidRPr="00363CE9" w:rsidP="00363CE9" w14:paraId="5E9D0F6B" w14:textId="76228BCF">
      <w:pPr>
        <w:spacing w:after="200" w:line="276" w:lineRule="auto"/>
        <w:ind w:firstLine="425"/>
        <w:jc w:val="center"/>
        <w:rPr>
          <w:rFonts w:ascii="Century Gothic" w:hAnsi="Century Gothic"/>
          <w:sz w:val="18"/>
          <w:szCs w:val="18"/>
          <w:lang w:val="id-ID" w:eastAsia="id-ID"/>
        </w:rPr>
      </w:pPr>
      <w:r w:rsidRPr="00363CE9">
        <w:rPr>
          <w:rFonts w:ascii="Century Gothic" w:hAnsi="Century Gothic"/>
          <w:sz w:val="18"/>
          <w:szCs w:val="18"/>
          <w:lang w:val="id-ID" w:eastAsia="id-ID"/>
        </w:rPr>
        <w:t>Gambar 2</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Tahapan Pelaksanaan PKM</w:t>
      </w:r>
    </w:p>
    <w:p w:rsidR="00363CE9" w:rsidRPr="00363CE9" w:rsidP="00363CE9" w14:paraId="4A65526A" w14:textId="77777777">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Gambar 2 menunjukkan tahapan pelaksanaan PKM yang dilakukan bersama mitra. </w:t>
      </w:r>
    </w:p>
    <w:p w:rsidR="00363CE9" w:rsidRPr="00363CE9" w:rsidP="00363CE9" w14:paraId="2C177E7B" w14:textId="77777777">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1.</w:t>
      </w:r>
      <w:r w:rsidRPr="00363CE9">
        <w:rPr>
          <w:rFonts w:ascii="Century Gothic" w:hAnsi="Century Gothic"/>
          <w:sz w:val="18"/>
          <w:szCs w:val="18"/>
          <w:lang w:val="id-ID" w:eastAsia="id-ID"/>
        </w:rPr>
        <w:tab/>
        <w:t>Tim PKM mempersiapkan materi workshop, pretest dan postest;</w:t>
      </w:r>
    </w:p>
    <w:p w:rsidR="00363CE9" w:rsidRPr="00363CE9" w:rsidP="00363CE9" w14:paraId="1C5C0396" w14:textId="77777777">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2.</w:t>
      </w:r>
      <w:r w:rsidRPr="00363CE9">
        <w:rPr>
          <w:rFonts w:ascii="Century Gothic" w:hAnsi="Century Gothic"/>
          <w:sz w:val="18"/>
          <w:szCs w:val="18"/>
          <w:lang w:val="id-ID" w:eastAsia="id-ID"/>
        </w:rPr>
        <w:tab/>
        <w:t>Tim PKM melakukan pretest kemampuan mitra dalam melakukan social advertising;</w:t>
      </w:r>
    </w:p>
    <w:p w:rsidR="00363CE9" w:rsidRPr="00363CE9" w:rsidP="00363CE9" w14:paraId="11024F3C" w14:textId="77777777">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3.</w:t>
      </w:r>
      <w:r w:rsidRPr="00363CE9">
        <w:rPr>
          <w:rFonts w:ascii="Century Gothic" w:hAnsi="Century Gothic"/>
          <w:sz w:val="18"/>
          <w:szCs w:val="18"/>
          <w:lang w:val="id-ID" w:eastAsia="id-ID"/>
        </w:rPr>
        <w:tab/>
        <w:t>Tim PKM memaparkan materi berkaitan social advertising sebagai media promosi produk mitra;</w:t>
      </w:r>
    </w:p>
    <w:p w:rsidR="00363CE9" w:rsidRPr="00363CE9" w:rsidP="00363CE9" w14:paraId="20A67E0D" w14:textId="77777777">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4.</w:t>
      </w:r>
      <w:r w:rsidRPr="00363CE9">
        <w:rPr>
          <w:rFonts w:ascii="Century Gothic" w:hAnsi="Century Gothic"/>
          <w:sz w:val="18"/>
          <w:szCs w:val="18"/>
          <w:lang w:val="id-ID" w:eastAsia="id-ID"/>
        </w:rPr>
        <w:tab/>
        <w:t>Tim PKM melakukan postest kemampuan mitra dalam melakukan social advertising;</w:t>
      </w:r>
    </w:p>
    <w:p w:rsidR="00363CE9" w:rsidP="00363CE9" w14:paraId="54171CDE" w14:textId="2E3E769D">
      <w:pPr>
        <w:spacing w:line="276" w:lineRule="auto"/>
        <w:ind w:firstLine="425"/>
        <w:jc w:val="both"/>
        <w:rPr>
          <w:rFonts w:ascii="Century Gothic" w:hAnsi="Century Gothic"/>
          <w:sz w:val="18"/>
          <w:szCs w:val="18"/>
          <w:lang w:val="id-ID" w:eastAsia="id-ID"/>
        </w:rPr>
      </w:pPr>
      <w:r w:rsidRPr="00363CE9">
        <w:rPr>
          <w:rFonts w:ascii="Century Gothic" w:hAnsi="Century Gothic"/>
          <w:sz w:val="18"/>
          <w:szCs w:val="18"/>
          <w:lang w:val="id-ID" w:eastAsia="id-ID"/>
        </w:rPr>
        <w:t>5.</w:t>
      </w:r>
      <w:r w:rsidRPr="00363CE9">
        <w:rPr>
          <w:rFonts w:ascii="Century Gothic" w:hAnsi="Century Gothic"/>
          <w:sz w:val="18"/>
          <w:szCs w:val="18"/>
          <w:lang w:val="id-ID" w:eastAsia="id-ID"/>
        </w:rPr>
        <w:tab/>
        <w:t>Tim PKM menganalisis hasil pembinaan melalui workshop</w:t>
      </w:r>
    </w:p>
    <w:p w:rsidR="00363CE9" w:rsidP="00363CE9" w14:paraId="562860A8" w14:textId="77777777">
      <w:pPr>
        <w:spacing w:line="276" w:lineRule="auto"/>
        <w:ind w:firstLine="425"/>
        <w:jc w:val="both"/>
        <w:rPr>
          <w:rFonts w:ascii="Century Gothic" w:hAnsi="Century Gothic"/>
          <w:sz w:val="18"/>
          <w:szCs w:val="18"/>
          <w:lang w:val="id-ID" w:eastAsia="id-ID"/>
        </w:rPr>
      </w:pPr>
    </w:p>
    <w:p w:rsidR="00E313A9" w:rsidRPr="00E313A9" w:rsidP="00D92168" w14:paraId="6870E054" w14:textId="780FA0FF">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Pr="00E313A9">
        <w:rPr>
          <w:rFonts w:ascii="Century Gothic" w:hAnsi="Century Gothic"/>
          <w:sz w:val="18"/>
          <w:szCs w:val="18"/>
        </w:rPr>
        <w:t>PEMBAHASAN</w:t>
      </w:r>
    </w:p>
    <w:p w:rsidR="00363CE9" w:rsidRPr="00363CE9" w:rsidP="00363CE9" w14:paraId="0157065F" w14:textId="77777777">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Kegiatan ini dilaksanakan pada hari Sabtu tanggal 17 Desember 2022, pada kegiatan ini dilakukan dengan beberapa tahapan dan partisipasi antara tim PKM dan mitra adalah :</w:t>
      </w:r>
    </w:p>
    <w:p w:rsidR="00363CE9" w:rsidRPr="00C84105" w:rsidP="00C84105" w14:paraId="029C1A65" w14:textId="3BD89314">
      <w:pPr>
        <w:pStyle w:val="ListParagraph"/>
        <w:numPr>
          <w:ilvl w:val="0"/>
          <w:numId w:val="1"/>
        </w:numPr>
        <w:tabs>
          <w:tab w:val="left" w:pos="426"/>
        </w:tabs>
        <w:spacing w:after="200" w:line="276" w:lineRule="auto"/>
        <w:ind w:left="426"/>
        <w:rPr>
          <w:rFonts w:ascii="Century Gothic" w:hAnsi="Century Gothic"/>
          <w:sz w:val="18"/>
          <w:szCs w:val="18"/>
          <w:lang w:val="id-ID" w:eastAsia="id-ID"/>
        </w:rPr>
      </w:pPr>
      <w:r w:rsidRPr="00C84105">
        <w:rPr>
          <w:rFonts w:ascii="Century Gothic" w:hAnsi="Century Gothic"/>
          <w:sz w:val="18"/>
          <w:szCs w:val="18"/>
          <w:lang w:val="id-ID" w:eastAsia="id-ID"/>
        </w:rPr>
        <w:t>Tim PKM mempersiapkan materi workshop, pretest dan postest;</w:t>
      </w:r>
    </w:p>
    <w:p w:rsidR="00363CE9" w:rsidRPr="00363CE9" w:rsidP="00C84105" w14:paraId="39AD4ACB"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Untuk kegiatan ini dilakukan di rumah ketua RW 06 di dekat lokasi mitra, kegiatan ini ternyata mendapat respon yang baik dari ketua RW sehingga beberapa warga yang berminat dengan kegiatan ini diikutkan pada saat pelaksanaannya. Terutama warga sekitar yang telah memiliki usaha dan </w:t>
      </w:r>
      <w:r w:rsidRPr="00363CE9">
        <w:rPr>
          <w:rFonts w:ascii="Century Gothic" w:hAnsi="Century Gothic"/>
          <w:sz w:val="18"/>
          <w:szCs w:val="18"/>
          <w:lang w:val="id-ID" w:eastAsia="id-ID"/>
        </w:rPr>
        <w:t>merasakan kesulitan untuk melakukan pemasaran produk. Sebelum kegiatan ini dilakukan, tim PKM membuat materi yang akan dipresentasikan. Materi yang disajikan berisi langkah-langkah yang dilakukan dalam membuat social advertising untuk memasarkan produk.</w:t>
      </w:r>
    </w:p>
    <w:p w:rsidR="00363CE9" w:rsidRPr="00C84105" w:rsidP="00C84105" w14:paraId="481B1244" w14:textId="6D725AF9">
      <w:pPr>
        <w:pStyle w:val="ListParagraph"/>
        <w:numPr>
          <w:ilvl w:val="0"/>
          <w:numId w:val="1"/>
        </w:numPr>
        <w:spacing w:after="200" w:line="276" w:lineRule="auto"/>
        <w:ind w:left="426"/>
        <w:rPr>
          <w:rFonts w:ascii="Century Gothic" w:hAnsi="Century Gothic"/>
          <w:sz w:val="18"/>
          <w:szCs w:val="18"/>
          <w:lang w:val="id-ID" w:eastAsia="id-ID"/>
        </w:rPr>
      </w:pPr>
      <w:r w:rsidRPr="00C84105">
        <w:rPr>
          <w:rFonts w:ascii="Century Gothic" w:hAnsi="Century Gothic"/>
          <w:sz w:val="18"/>
          <w:szCs w:val="18"/>
          <w:lang w:val="id-ID" w:eastAsia="id-ID"/>
        </w:rPr>
        <w:t>Tim PKM melakukan pretest kemampuan mitra dalam melakukan social advertising;</w:t>
      </w:r>
    </w:p>
    <w:p w:rsidR="00363CE9" w:rsidRPr="00363CE9" w:rsidP="00C84105" w14:paraId="519894FE"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Selain materi yang akan dipaparkan, tim PKM juga telah menyiapkan kuesioner awal untuk mengukur kemampuan dan pengetahuan awal mitra dalam memamnfaatkan social advertising untuk memasarkan produk yang dihasilkan. Tanggapan responden akan dilakukan analisis deskriptif seperti disajikan berikut.</w:t>
      </w:r>
    </w:p>
    <w:p w:rsidR="00363CE9" w:rsidP="00C84105" w14:paraId="1B520985" w14:textId="289FE263">
      <w:pPr>
        <w:spacing w:after="200" w:line="276" w:lineRule="auto"/>
        <w:ind w:left="426" w:firstLine="426"/>
        <w:jc w:val="center"/>
        <w:rPr>
          <w:rFonts w:ascii="Century Gothic" w:hAnsi="Century Gothic"/>
          <w:sz w:val="18"/>
          <w:szCs w:val="18"/>
          <w:lang w:val="id-ID" w:eastAsia="id-ID"/>
        </w:rPr>
      </w:pPr>
      <w:r w:rsidRPr="003242CB">
        <w:rPr>
          <w:noProof/>
        </w:rPr>
        <w:drawing>
          <wp:inline distT="0" distB="0" distL="0" distR="0">
            <wp:extent cx="3390900" cy="166878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63CE9" w:rsidRPr="00363CE9" w:rsidP="00C84105" w14:paraId="2CA7485B" w14:textId="78FAFC25">
      <w:pPr>
        <w:spacing w:after="200" w:line="276" w:lineRule="auto"/>
        <w:ind w:left="426"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3</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Demografi Jenis Kelamin Peserta Workshop</w:t>
      </w:r>
    </w:p>
    <w:p w:rsidR="00363CE9" w:rsidRPr="00363CE9" w:rsidP="00C84105" w14:paraId="288F9B89" w14:textId="19D87153">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Berdasarkan gambar </w:t>
      </w:r>
      <w:r>
        <w:rPr>
          <w:rFonts w:ascii="Century Gothic" w:hAnsi="Century Gothic"/>
          <w:sz w:val="18"/>
          <w:szCs w:val="18"/>
          <w:lang w:eastAsia="id-ID"/>
        </w:rPr>
        <w:t>3</w:t>
      </w:r>
      <w:r w:rsidRPr="00363CE9">
        <w:rPr>
          <w:rFonts w:ascii="Century Gothic" w:hAnsi="Century Gothic"/>
          <w:sz w:val="18"/>
          <w:szCs w:val="18"/>
          <w:lang w:val="id-ID" w:eastAsia="id-ID"/>
        </w:rPr>
        <w:t xml:space="preserve"> terlihat bahwa jumlah peserta kegiatan workshop lebih banyak diikuti oleh perempuan. Berdasarkan hasil wawancara selama kegiatan dilakukan banyak perempuan yang ingin membantu para suami dalam meningkatkan perekonomian dengan melakukan usaha. Selanjutnya akan disajikan demografi rentangan umur yang mengikuti workshop.</w:t>
      </w:r>
    </w:p>
    <w:p w:rsidR="00363CE9" w:rsidRPr="00363CE9" w:rsidP="00C84105" w14:paraId="284E8D65" w14:textId="1AA01D55">
      <w:pPr>
        <w:spacing w:after="200" w:line="276" w:lineRule="auto"/>
        <w:ind w:left="426" w:firstLine="426"/>
        <w:jc w:val="center"/>
        <w:rPr>
          <w:rFonts w:ascii="Century Gothic" w:hAnsi="Century Gothic"/>
          <w:sz w:val="18"/>
          <w:szCs w:val="18"/>
          <w:lang w:val="id-ID" w:eastAsia="id-ID"/>
        </w:rPr>
      </w:pPr>
      <w:r w:rsidRPr="003242CB">
        <w:rPr>
          <w:noProof/>
        </w:rPr>
        <w:drawing>
          <wp:inline distT="0" distB="0" distL="0" distR="0">
            <wp:extent cx="3444240" cy="176784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63CE9" w:rsidRPr="00363CE9" w:rsidP="00C84105" w14:paraId="68931F20" w14:textId="7E74C88D">
      <w:pPr>
        <w:spacing w:after="200" w:line="276" w:lineRule="auto"/>
        <w:ind w:left="426"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4</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Demografi Umur Peserta PKM</w:t>
      </w:r>
    </w:p>
    <w:p w:rsidR="00363CE9" w:rsidRPr="00363CE9" w:rsidP="00C84105" w14:paraId="6F1DFABE"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Berdasarkan gambar 4 dapat dinyatakan bahwa peserta workshop terbanyak diikuti oleh rentang usia produktif mulai dari rentang 16 sampai dengan 45 tahun, dan sisanya diikuti oleh usia yang tergolong cukup produktif. Selanjutnya dilakukan analisis deskriptif untuk tanggapan responden terkait social advertising.</w:t>
      </w:r>
    </w:p>
    <w:p w:rsidR="00363CE9" w:rsidRPr="00363CE9" w:rsidP="00C84105" w14:paraId="6C294F58" w14:textId="0B92007A">
      <w:pPr>
        <w:spacing w:after="200" w:line="276" w:lineRule="auto"/>
        <w:ind w:left="426" w:firstLine="426"/>
        <w:jc w:val="center"/>
        <w:rPr>
          <w:rFonts w:ascii="Century Gothic" w:hAnsi="Century Gothic"/>
          <w:sz w:val="18"/>
          <w:szCs w:val="18"/>
          <w:lang w:val="id-ID" w:eastAsia="id-ID"/>
        </w:rPr>
      </w:pPr>
      <w:r w:rsidRPr="003242CB">
        <w:rPr>
          <w:noProof/>
        </w:rPr>
        <w:drawing>
          <wp:inline distT="0" distB="0" distL="0" distR="0">
            <wp:extent cx="3429000" cy="187452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63CE9" w:rsidRPr="00363CE9" w:rsidP="00C84105" w14:paraId="07D5DAC8" w14:textId="783EC63A">
      <w:pPr>
        <w:tabs>
          <w:tab w:val="left" w:pos="426"/>
        </w:tabs>
        <w:spacing w:after="200" w:line="276" w:lineRule="auto"/>
        <w:ind w:left="426"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5</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Pretest Workshop</w:t>
      </w:r>
    </w:p>
    <w:p w:rsidR="00363CE9" w:rsidRPr="00363CE9" w:rsidP="00C84105" w14:paraId="3236EF38"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Pada evaluasi awal yang dilakukan, diberikan enam soal dimana saling berkaitan terhadap respon selanjutnya. Untuk soal pertama ditujukan untuk mengetahui pengetahuan peserta terkait social advertising dan yang kedua menanyakan apakah peserta sudah pernah menggunakan social adversiting untuk memasarkan produk. Hasil tanggap terlihat bahwa banyak peserta yang memang belum pernah mengetahui istilah dan menggunakan social advertising. Berdasarkan hasil pertanyaan kedua yang berkaitan dengan penggunaan. Maka diberikan pertanyaan lanjutan untuk peserta yang telah menggunakannya. Berdasarkan hasil respon terdapat enam orang peserta yang pernah menggunakan social advetising dalam mengiklankan produk. Berikut hasil analisis deskriptifnya.</w:t>
      </w:r>
    </w:p>
    <w:p w:rsidR="00363CE9" w:rsidRPr="00363CE9" w:rsidP="00C84105" w14:paraId="0083F28B" w14:textId="5473D5BE">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 </w:t>
      </w:r>
      <w:r w:rsidRPr="003242CB">
        <w:rPr>
          <w:noProof/>
        </w:rPr>
        <w:drawing>
          <wp:inline distT="0" distB="0" distL="0" distR="0">
            <wp:extent cx="5113020" cy="189738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63CE9" w:rsidRPr="00363CE9" w:rsidP="00C84105" w14:paraId="60FC5EA3" w14:textId="376061B8">
      <w:pPr>
        <w:spacing w:after="200" w:line="276" w:lineRule="auto"/>
        <w:ind w:left="426"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6</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Tanggapan Peserta Workshop</w:t>
      </w:r>
    </w:p>
    <w:p w:rsidR="00363CE9" w:rsidRPr="00363CE9" w:rsidP="00C84105" w14:paraId="4CC7907F"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Berdasarkan pertanyaan kedua dari kuesioner yang telah dibagikan maka selanjutnya akan di analisis mengenai penggunaannya. Berdasarkan hasil respon peserta 50% peserta yang masih menggunakan social advertising dalam memasarkan produk namun banyak peserta yang masih mengalami kendala saat menggunakannya. Menurut peserta terdapat peningkatan namun masih banyak peserta yang belum menghitung peningkatan penjualan produk yang telah dipasarkan menggunakan social advertising.</w:t>
      </w:r>
    </w:p>
    <w:p w:rsidR="00363CE9" w:rsidRPr="00C84105" w:rsidP="00C84105" w14:paraId="1EFF320E" w14:textId="157D63E9">
      <w:pPr>
        <w:pStyle w:val="ListParagraph"/>
        <w:numPr>
          <w:ilvl w:val="0"/>
          <w:numId w:val="1"/>
        </w:numPr>
        <w:spacing w:after="200" w:line="276" w:lineRule="auto"/>
        <w:ind w:left="426"/>
        <w:rPr>
          <w:rFonts w:ascii="Century Gothic" w:hAnsi="Century Gothic"/>
          <w:sz w:val="18"/>
          <w:szCs w:val="18"/>
          <w:lang w:val="id-ID" w:eastAsia="id-ID"/>
        </w:rPr>
      </w:pPr>
      <w:r w:rsidRPr="00C84105">
        <w:rPr>
          <w:rFonts w:ascii="Century Gothic" w:hAnsi="Century Gothic"/>
          <w:sz w:val="18"/>
          <w:szCs w:val="18"/>
          <w:lang w:val="id-ID" w:eastAsia="id-ID"/>
        </w:rPr>
        <w:t>Tim PKM memaparkan materi berkaitan social advertising sebagai media promosi produk mitra;</w:t>
      </w:r>
    </w:p>
    <w:p w:rsidR="00363CE9" w:rsidP="00C84105" w14:paraId="3F2FF55D"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 xml:space="preserve">Kegiatan ini diikuti oleh peserta dengan secara langsung mecoba untuk memasarkan produk. Terutama bagi peserta yang belum pernah menggunakannya. Pada pelaksanaannya terlihat peserta sangat antusias mengikuti kegiatan ini, hal ini terlihat dari banyaknya peserta yang bertanya kepada nara sumber ataupun pendamping. </w:t>
      </w: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4245"/>
      </w:tblGrid>
      <w:tr w14:paraId="24C30617" w14:textId="77777777" w:rsidTr="0094759E">
        <w:tblPrEx>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968" w:type="dxa"/>
          </w:tcPr>
          <w:p w:rsidR="00363CE9" w:rsidP="00C84105" w14:paraId="37B46744" w14:textId="0D8048A9">
            <w:pPr>
              <w:spacing w:line="276" w:lineRule="auto"/>
              <w:jc w:val="center"/>
              <w:rPr>
                <w:rFonts w:ascii="Century Gothic" w:hAnsi="Century Gothic"/>
                <w:sz w:val="18"/>
                <w:szCs w:val="18"/>
                <w:lang w:val="id-ID" w:eastAsia="id-ID"/>
              </w:rPr>
            </w:pPr>
            <w:r w:rsidRPr="003242CB">
              <w:rPr>
                <w:noProof/>
              </w:rPr>
              <w:drawing>
                <wp:inline distT="0" distB="0" distL="0" distR="0">
                  <wp:extent cx="2708921" cy="2032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1777" cy="2094152"/>
                          </a:xfrm>
                          <a:prstGeom prst="rect">
                            <a:avLst/>
                          </a:prstGeom>
                          <a:noFill/>
                          <a:ln>
                            <a:noFill/>
                          </a:ln>
                        </pic:spPr>
                      </pic:pic>
                    </a:graphicData>
                  </a:graphic>
                </wp:inline>
              </w:drawing>
            </w:r>
          </w:p>
        </w:tc>
        <w:tc>
          <w:tcPr>
            <w:tcW w:w="4245" w:type="dxa"/>
          </w:tcPr>
          <w:p w:rsidR="00363CE9" w:rsidP="00C84105" w14:paraId="1EEA7CD0" w14:textId="24E4DDE1">
            <w:pPr>
              <w:spacing w:line="276" w:lineRule="auto"/>
              <w:jc w:val="center"/>
              <w:rPr>
                <w:rFonts w:ascii="Century Gothic" w:hAnsi="Century Gothic"/>
                <w:sz w:val="18"/>
                <w:szCs w:val="18"/>
                <w:lang w:val="id-ID" w:eastAsia="id-ID"/>
              </w:rPr>
            </w:pPr>
            <w:r>
              <w:rPr>
                <w:noProof/>
              </w:rPr>
              <w:drawing>
                <wp:inline distT="0" distB="0" distL="0" distR="0">
                  <wp:extent cx="914400" cy="2032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2"/>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1700" cy="2137136"/>
                          </a:xfrm>
                          <a:prstGeom prst="rect">
                            <a:avLst/>
                          </a:prstGeom>
                          <a:noFill/>
                          <a:ln>
                            <a:noFill/>
                          </a:ln>
                        </pic:spPr>
                      </pic:pic>
                    </a:graphicData>
                  </a:graphic>
                </wp:inline>
              </w:drawing>
            </w:r>
          </w:p>
        </w:tc>
      </w:tr>
      <w:tr w14:paraId="093BDD6D" w14:textId="77777777" w:rsidTr="0094759E">
        <w:tblPrEx>
          <w:tblW w:w="9213" w:type="dxa"/>
          <w:tblInd w:w="534" w:type="dxa"/>
          <w:tblLook w:val="04A0"/>
        </w:tblPrEx>
        <w:tc>
          <w:tcPr>
            <w:tcW w:w="4968" w:type="dxa"/>
          </w:tcPr>
          <w:p w:rsidR="00363CE9" w:rsidRPr="00363CE9" w:rsidP="00C84105" w14:paraId="1B9416D6" w14:textId="3E74E6EE">
            <w:pPr>
              <w:spacing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Gambar 7</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Pemaparan Materi Workshop </w:t>
            </w:r>
          </w:p>
        </w:tc>
        <w:tc>
          <w:tcPr>
            <w:tcW w:w="4245" w:type="dxa"/>
          </w:tcPr>
          <w:p w:rsidR="00363CE9" w:rsidRPr="00363CE9" w:rsidP="00C84105" w14:paraId="1B3CDECB" w14:textId="28DC95D6">
            <w:pPr>
              <w:spacing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Gambar 8</w:t>
            </w:r>
            <w:r w:rsidR="0058053B">
              <w:rPr>
                <w:rFonts w:ascii="Century Gothic" w:hAnsi="Century Gothic"/>
                <w:sz w:val="18"/>
                <w:szCs w:val="18"/>
                <w:lang w:eastAsia="id-ID"/>
              </w:rPr>
              <w:t xml:space="preserve">. </w:t>
            </w:r>
            <w:r w:rsidRPr="00363CE9">
              <w:rPr>
                <w:rFonts w:ascii="Century Gothic" w:hAnsi="Century Gothic"/>
                <w:sz w:val="18"/>
                <w:szCs w:val="18"/>
                <w:lang w:val="id-ID" w:eastAsia="id-ID"/>
              </w:rPr>
              <w:t>Akun Social Media Mitra</w:t>
            </w:r>
          </w:p>
        </w:tc>
      </w:tr>
    </w:tbl>
    <w:p w:rsidR="00363CE9" w:rsidRPr="0094759E" w:rsidP="0094759E" w14:paraId="3550C9D1" w14:textId="1FFC3B39">
      <w:pPr>
        <w:pStyle w:val="ListParagraph"/>
        <w:numPr>
          <w:ilvl w:val="0"/>
          <w:numId w:val="1"/>
        </w:numPr>
        <w:spacing w:after="200" w:line="276" w:lineRule="auto"/>
        <w:ind w:left="426"/>
        <w:rPr>
          <w:rFonts w:ascii="Century Gothic" w:hAnsi="Century Gothic"/>
          <w:sz w:val="18"/>
          <w:szCs w:val="18"/>
          <w:lang w:val="id-ID" w:eastAsia="id-ID"/>
        </w:rPr>
      </w:pPr>
      <w:r w:rsidRPr="0094759E">
        <w:rPr>
          <w:rFonts w:ascii="Century Gothic" w:hAnsi="Century Gothic"/>
          <w:sz w:val="18"/>
          <w:szCs w:val="18"/>
          <w:lang w:val="id-ID" w:eastAsia="id-ID"/>
        </w:rPr>
        <w:t>Tim PKM melakukan postest kemampuan mitra dalam melakukan social advertising;</w:t>
      </w:r>
    </w:p>
    <w:p w:rsidR="00363CE9" w:rsidRPr="00363CE9" w:rsidP="0094759E" w14:paraId="775B19D5"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Untuk mengukur kemampuan dan pengetahuan peserta kegiatan workshop social advertising setelah mengikuti kegiatan, maka tim PKM telah mempersiapkan kuesioner yang terdiri dari lima pertanyaan tertutup. Berikut hasil analisis dari evaluasi akhir kegiatan workshop social advertising.</w:t>
      </w:r>
    </w:p>
    <w:p w:rsidR="00363CE9" w:rsidRPr="00363CE9" w:rsidP="0094759E" w14:paraId="7CFB0872" w14:textId="3ED1B5C0">
      <w:pPr>
        <w:spacing w:after="200" w:line="276" w:lineRule="auto"/>
        <w:ind w:left="426" w:firstLine="426"/>
        <w:jc w:val="center"/>
        <w:rPr>
          <w:rFonts w:ascii="Century Gothic" w:hAnsi="Century Gothic"/>
          <w:sz w:val="18"/>
          <w:szCs w:val="18"/>
          <w:lang w:val="id-ID" w:eastAsia="id-ID"/>
        </w:rPr>
      </w:pPr>
      <w:r w:rsidRPr="003242CB">
        <w:rPr>
          <w:noProof/>
        </w:rPr>
        <w:drawing>
          <wp:inline distT="0" distB="0" distL="0" distR="0">
            <wp:extent cx="5403850" cy="18097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3CE9" w:rsidRPr="00363CE9" w:rsidP="0094759E" w14:paraId="457FF839" w14:textId="3A5B5D6C">
      <w:pPr>
        <w:spacing w:after="200" w:line="276" w:lineRule="auto"/>
        <w:ind w:left="426" w:firstLine="426"/>
        <w:jc w:val="center"/>
        <w:rPr>
          <w:rFonts w:ascii="Century Gothic" w:hAnsi="Century Gothic"/>
          <w:sz w:val="18"/>
          <w:szCs w:val="18"/>
          <w:lang w:val="id-ID" w:eastAsia="id-ID"/>
        </w:rPr>
      </w:pPr>
      <w:r w:rsidRPr="00363CE9">
        <w:rPr>
          <w:rFonts w:ascii="Century Gothic" w:hAnsi="Century Gothic"/>
          <w:sz w:val="18"/>
          <w:szCs w:val="18"/>
          <w:lang w:val="id-ID" w:eastAsia="id-ID"/>
        </w:rPr>
        <w:t>Gambar 9</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Posttest Workshop</w:t>
      </w:r>
    </w:p>
    <w:p w:rsidR="00363CE9" w:rsidRPr="00363CE9" w:rsidP="0094759E" w14:paraId="59627175"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Gambar 9 menunjukkan bahwa adanya respon positif dari peserta workshop social advertising yang telah dilakukan. hal ini ditunjukkan dengan statistika deskriptif yang menyatakan bahwa keseluruhan peserta menyatakan membutihkan social advertising dalam memasarkan produk usaha hal ini didukung dengan peningkatan keterampilan dalam menggunakan dan akan memanfaatkan social advertising untuk keberlanjutan penggunaannya serta peserta bersedia melakukan inovasi penjualan produk usaha mereka.</w:t>
      </w:r>
    </w:p>
    <w:p w:rsidR="00363CE9" w:rsidRPr="0094759E" w:rsidP="0094759E" w14:paraId="30A76BAC" w14:textId="030B6E00">
      <w:pPr>
        <w:pStyle w:val="ListParagraph"/>
        <w:numPr>
          <w:ilvl w:val="0"/>
          <w:numId w:val="1"/>
        </w:numPr>
        <w:spacing w:after="200" w:line="276" w:lineRule="auto"/>
        <w:ind w:left="426"/>
        <w:rPr>
          <w:rFonts w:ascii="Century Gothic" w:hAnsi="Century Gothic"/>
          <w:sz w:val="18"/>
          <w:szCs w:val="18"/>
          <w:lang w:val="id-ID" w:eastAsia="id-ID"/>
        </w:rPr>
      </w:pPr>
      <w:r w:rsidRPr="0094759E">
        <w:rPr>
          <w:rFonts w:ascii="Century Gothic" w:hAnsi="Century Gothic"/>
          <w:sz w:val="18"/>
          <w:szCs w:val="18"/>
          <w:lang w:val="id-ID" w:eastAsia="id-ID"/>
        </w:rPr>
        <w:t>Tim PKM menganalisis hasil pembinaan melalui workshop.</w:t>
      </w:r>
    </w:p>
    <w:p w:rsidR="0094759E" w:rsidP="0094759E" w14:paraId="6D27DA1B" w14:textId="77777777">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Bagian ini menjelaskan mengenai hasil kegiatan PKM yang dilakukan tim PKM bersama mitra.</w:t>
      </w:r>
      <w:r>
        <w:rPr>
          <w:rFonts w:ascii="Century Gothic" w:hAnsi="Century Gothic"/>
          <w:sz w:val="18"/>
          <w:szCs w:val="18"/>
          <w:lang w:eastAsia="id-ID"/>
        </w:rPr>
        <w:t xml:space="preserve"> </w:t>
      </w:r>
      <w:r w:rsidRPr="00363CE9">
        <w:rPr>
          <w:rFonts w:ascii="Century Gothic" w:hAnsi="Century Gothic"/>
          <w:sz w:val="18"/>
          <w:szCs w:val="18"/>
          <w:lang w:val="id-ID" w:eastAsia="id-ID"/>
        </w:rPr>
        <w:t>Selain peningkatan penjualan, dampak ekonomi lain yang juga diperoleh mitra yaitu produk yang selama ini dilakukan dengan cara promosi konvensional dari mulut ke mulut. Namun sekarang produk mitra telah dapat di kenal dengan strategi promosi yang telah terdigitalisasi yaitu dengan menggunakan sosial media dan digital marketing, serta keikutsertaan pada food festival yang diadakan dari tanggal 22 desember 2022 sampai dengan 1 januari 2023.</w:t>
      </w:r>
    </w:p>
    <w:p w:rsidR="00363CE9" w:rsidRPr="00363CE9" w:rsidP="0094759E" w14:paraId="5C5BCE62" w14:textId="0B8E4CE0">
      <w:pPr>
        <w:spacing w:after="200" w:line="276" w:lineRule="auto"/>
        <w:ind w:left="426"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Adapun hasil deskriptif dari social advertising yang dilakukan, disajikan melalui gambar berikut.</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5"/>
        <w:gridCol w:w="3269"/>
      </w:tblGrid>
      <w:tr w14:paraId="32029749" w14:textId="77777777" w:rsidTr="0094759E">
        <w:tblPrEx>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065" w:type="dxa"/>
          </w:tcPr>
          <w:p w:rsidR="0094759E" w:rsidP="0094759E" w14:paraId="58AEA29F" w14:textId="49866FE6">
            <w:pPr>
              <w:spacing w:line="276" w:lineRule="auto"/>
              <w:jc w:val="right"/>
              <w:rPr>
                <w:rFonts w:ascii="Century Gothic" w:hAnsi="Century Gothic"/>
                <w:sz w:val="18"/>
                <w:szCs w:val="18"/>
                <w:lang w:val="id-ID" w:eastAsia="id-ID"/>
              </w:rPr>
            </w:pPr>
            <w:r w:rsidRPr="0094759E">
              <w:rPr>
                <w:rFonts w:ascii="Century Gothic" w:hAnsi="Century Gothic"/>
                <w:noProof/>
                <w:sz w:val="18"/>
                <w:szCs w:val="18"/>
                <w:lang w:val="id-ID" w:eastAsia="id-ID"/>
              </w:rPr>
              <w:drawing>
                <wp:inline distT="0" distB="0" distL="0" distR="0">
                  <wp:extent cx="1632585" cy="37006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0"/>
                          <a:stretch>
                            <a:fillRect/>
                          </a:stretch>
                        </pic:blipFill>
                        <pic:spPr>
                          <a:xfrm>
                            <a:off x="0" y="0"/>
                            <a:ext cx="1677905" cy="3803410"/>
                          </a:xfrm>
                          <a:prstGeom prst="rect">
                            <a:avLst/>
                          </a:prstGeom>
                        </pic:spPr>
                      </pic:pic>
                    </a:graphicData>
                  </a:graphic>
                </wp:inline>
              </w:drawing>
            </w:r>
          </w:p>
        </w:tc>
        <w:tc>
          <w:tcPr>
            <w:tcW w:w="3269" w:type="dxa"/>
          </w:tcPr>
          <w:p w:rsidR="0094759E" w:rsidP="0094759E" w14:paraId="3EA1A14D" w14:textId="2DBC66CE">
            <w:pPr>
              <w:spacing w:line="276" w:lineRule="auto"/>
              <w:rPr>
                <w:rFonts w:ascii="Century Gothic" w:hAnsi="Century Gothic"/>
                <w:sz w:val="18"/>
                <w:szCs w:val="18"/>
                <w:lang w:val="id-ID" w:eastAsia="id-ID"/>
              </w:rPr>
            </w:pPr>
            <w:r w:rsidRPr="0094759E">
              <w:rPr>
                <w:rFonts w:ascii="Century Gothic" w:hAnsi="Century Gothic"/>
                <w:noProof/>
                <w:sz w:val="18"/>
                <w:szCs w:val="18"/>
                <w:lang w:val="id-ID" w:eastAsia="id-ID"/>
              </w:rPr>
              <w:drawing>
                <wp:inline distT="0" distB="0" distL="0" distR="0">
                  <wp:extent cx="1661160" cy="3721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1"/>
                          <a:stretch>
                            <a:fillRect/>
                          </a:stretch>
                        </pic:blipFill>
                        <pic:spPr>
                          <a:xfrm>
                            <a:off x="0" y="0"/>
                            <a:ext cx="1744845" cy="3908560"/>
                          </a:xfrm>
                          <a:prstGeom prst="rect">
                            <a:avLst/>
                          </a:prstGeom>
                        </pic:spPr>
                      </pic:pic>
                    </a:graphicData>
                  </a:graphic>
                </wp:inline>
              </w:drawing>
            </w:r>
          </w:p>
        </w:tc>
      </w:tr>
      <w:tr w14:paraId="6FBFEBCD" w14:textId="77777777" w:rsidTr="002A51BA">
        <w:tblPrEx>
          <w:tblW w:w="0" w:type="auto"/>
          <w:tblInd w:w="675" w:type="dxa"/>
          <w:tblLook w:val="04A0"/>
        </w:tblPrEx>
        <w:tc>
          <w:tcPr>
            <w:tcW w:w="7334" w:type="dxa"/>
            <w:gridSpan w:val="2"/>
          </w:tcPr>
          <w:p w:rsidR="0094759E" w:rsidRPr="0094759E" w:rsidP="0094759E" w14:paraId="6EBD5056" w14:textId="69857508">
            <w:pPr>
              <w:spacing w:line="276" w:lineRule="auto"/>
              <w:ind w:firstLine="425"/>
              <w:jc w:val="center"/>
              <w:rPr>
                <w:rFonts w:ascii="Century Gothic" w:hAnsi="Century Gothic"/>
                <w:sz w:val="18"/>
                <w:szCs w:val="18"/>
                <w:lang w:eastAsia="id-ID"/>
              </w:rPr>
            </w:pPr>
            <w:r w:rsidRPr="00363CE9">
              <w:rPr>
                <w:rFonts w:ascii="Century Gothic" w:hAnsi="Century Gothic"/>
                <w:sz w:val="18"/>
                <w:szCs w:val="18"/>
                <w:lang w:val="id-ID" w:eastAsia="id-ID"/>
              </w:rPr>
              <w:t>Gambar 10</w:t>
            </w:r>
            <w:r w:rsidR="0058053B">
              <w:rPr>
                <w:rFonts w:ascii="Century Gothic" w:hAnsi="Century Gothic"/>
                <w:sz w:val="18"/>
                <w:szCs w:val="18"/>
                <w:lang w:eastAsia="id-ID"/>
              </w:rPr>
              <w:t>.</w:t>
            </w:r>
            <w:r w:rsidRPr="00363CE9">
              <w:rPr>
                <w:rFonts w:ascii="Century Gothic" w:hAnsi="Century Gothic"/>
                <w:sz w:val="18"/>
                <w:szCs w:val="18"/>
                <w:lang w:val="id-ID" w:eastAsia="id-ID"/>
              </w:rPr>
              <w:t xml:space="preserve"> Analisis Deskriptif Social Advertisin</w:t>
            </w:r>
            <w:r>
              <w:rPr>
                <w:rFonts w:ascii="Century Gothic" w:hAnsi="Century Gothic"/>
                <w:sz w:val="18"/>
                <w:szCs w:val="18"/>
                <w:lang w:eastAsia="id-ID"/>
              </w:rPr>
              <w:t>g</w:t>
            </w:r>
          </w:p>
        </w:tc>
      </w:tr>
    </w:tbl>
    <w:p w:rsidR="00E313A9" w:rsidRPr="0094759E" w:rsidP="0094759E" w14:paraId="085BE04C" w14:textId="6CBE438B">
      <w:pPr>
        <w:spacing w:after="200" w:line="276" w:lineRule="auto"/>
        <w:ind w:firstLine="426"/>
        <w:jc w:val="both"/>
        <w:rPr>
          <w:rFonts w:ascii="Century Gothic" w:hAnsi="Century Gothic"/>
          <w:sz w:val="18"/>
          <w:szCs w:val="18"/>
          <w:lang w:val="id-ID" w:eastAsia="id-ID"/>
        </w:rPr>
      </w:pPr>
      <w:r w:rsidRPr="00363CE9">
        <w:rPr>
          <w:rFonts w:ascii="Century Gothic" w:hAnsi="Century Gothic"/>
          <w:sz w:val="18"/>
          <w:szCs w:val="18"/>
          <w:lang w:val="id-ID" w:eastAsia="id-ID"/>
        </w:rPr>
        <w:t>Gambar 10 menunjukkan bahwa social advertising yang telah digunakan di hari pertama menunjukkan bahwa sebanyak 19.556 orang yang dapat dijangkau untuk dapat melihat iklan tersebut. Sebanyak 144 profil telah mengunjungi profil sosial media dari mitra. Berdasarkan gambar tersebut dapat diketahui bahwa pengunjung profil lebih banyak perempuan daripada laki-laki</w:t>
      </w:r>
      <w:r w:rsidRPr="005D7AAC" w:rsidR="005D7AAC">
        <w:rPr>
          <w:rFonts w:ascii="Century Gothic" w:hAnsi="Century Gothic"/>
          <w:sz w:val="18"/>
          <w:szCs w:val="18"/>
          <w:lang w:val="id-ID" w:eastAsia="id-ID"/>
        </w:rPr>
        <w:t>.</w:t>
      </w:r>
    </w:p>
    <w:p w:rsidR="008971AE" w:rsidRPr="008971AE" w:rsidP="005D7AAC" w14:paraId="47B87177" w14:textId="77777777">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rsidR="008971AE" w:rsidRPr="008971AE" w:rsidP="007F77C1" w14:paraId="4E5E4559" w14:textId="2566A5CD">
      <w:pPr>
        <w:spacing w:after="200" w:line="276" w:lineRule="auto"/>
        <w:ind w:firstLine="425"/>
        <w:jc w:val="both"/>
        <w:rPr>
          <w:rFonts w:ascii="Century Gothic" w:hAnsi="Century Gothic"/>
          <w:sz w:val="18"/>
          <w:szCs w:val="18"/>
        </w:rPr>
      </w:pPr>
      <w:r w:rsidRPr="0094759E">
        <w:rPr>
          <w:rFonts w:ascii="Century Gothic" w:hAnsi="Century Gothic"/>
          <w:sz w:val="18"/>
          <w:szCs w:val="18"/>
          <w:lang w:eastAsia="id-ID"/>
        </w:rPr>
        <w:t>Kegiatan PKM ini dilakukan dengan memanfaatkan media sosial dalam melakukan pemasaran guna meningkatkan pendapatan khususnya pada kelompok usaha Raja Keripik. Kegiatan ini dilaksanakan tim PKM Universitas Indo Global Mandiri bersama mitra usaha Raja Keripik dengan didanai oleh Direktorat Jenderal Kementerian Pendidikan dan Kebudayaan Riset dan Teknologi. Berdasarkan hasil evaluasi yang dilakukan selama kegiatan workshop didapatkan respon positif dari peserta. Ditunjukkan dengan statistika deskriptif yang menyatakan bahwa seluruh peserta akan memanfaatkan social advertising dalam social media untuk memasarkan produk. Serta berdasarkan analisis dan observasi penggunaan social advertising sebanyak 144 akun social media yang telah mengunjungi profil. Hal ini menunjukkan bahwa terdapat peningkatan dalam pengenalan produk mitra.</w:t>
      </w:r>
    </w:p>
    <w:p w:rsidR="007F77C1" w:rsidRPr="007F77C1" w:rsidP="007F77C1" w14:paraId="12B646BE" w14:textId="69419C75">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w:t>
      </w:r>
    </w:p>
    <w:p w:rsidR="007F77C1" w:rsidRPr="007F77C1" w:rsidP="0094759E" w14:paraId="75C4B34D" w14:textId="35DAC2D9">
      <w:pPr>
        <w:spacing w:after="200" w:line="276" w:lineRule="auto"/>
        <w:ind w:firstLine="426"/>
        <w:jc w:val="both"/>
        <w:rPr>
          <w:rFonts w:ascii="Century Gothic" w:hAnsi="Century Gothic"/>
          <w:sz w:val="18"/>
          <w:szCs w:val="18"/>
        </w:rPr>
      </w:pPr>
      <w:r w:rsidRPr="0094759E">
        <w:rPr>
          <w:rFonts w:ascii="Century Gothic" w:hAnsi="Century Gothic"/>
          <w:sz w:val="18"/>
          <w:szCs w:val="18"/>
        </w:rPr>
        <w:t>Kegiatan ini dilaksanakan tim PKM Universitas Indo Global Mandiri bersama mitra usaha Raja Keripik dengan didanai oleh Direktorat Jenderal Kementerian Pendidikan dan Kebudayaan Riset dan Teknologi.</w:t>
      </w:r>
    </w:p>
    <w:p w:rsidR="007F77C1" w:rsidP="00E67AA4" w14:paraId="161F75BC" w14:textId="77BDA29D">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rsidR="006E7A0C" w:rsidRPr="006E7A0C" w:rsidP="008338A4" w14:paraId="38AC1603" w14:textId="7D7B3792">
      <w:pPr>
        <w:widowControl w:val="0"/>
        <w:autoSpaceDE w:val="0"/>
        <w:autoSpaceDN w:val="0"/>
        <w:adjustRightInd w:val="0"/>
        <w:spacing w:after="20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Pr="006E7A0C">
        <w:rPr>
          <w:rFonts w:ascii="Century Gothic" w:hAnsi="Century Gothic"/>
          <w:noProof/>
          <w:sz w:val="18"/>
        </w:rPr>
        <w:t xml:space="preserve">Amelia, D., &amp; Susanti, E. (2022). Sosialisasi Pemanfaatan Sosial Media Sebagai Strategi Pemasaran Digital Bagi Ukm Sari Bakery Di Era Pandemi Covid 19. </w:t>
      </w:r>
      <w:r w:rsidRPr="006E7A0C">
        <w:rPr>
          <w:rFonts w:ascii="Century Gothic" w:hAnsi="Century Gothic"/>
          <w:i/>
          <w:iCs/>
          <w:noProof/>
          <w:sz w:val="18"/>
        </w:rPr>
        <w:t>Community Development Journal</w:t>
      </w:r>
      <w:r w:rsidRPr="006E7A0C">
        <w:rPr>
          <w:rFonts w:ascii="Arial" w:hAnsi="Arial" w:cs="Arial"/>
          <w:i/>
          <w:iCs/>
          <w:noProof/>
          <w:sz w:val="18"/>
        </w:rPr>
        <w:t> </w:t>
      </w:r>
      <w:r w:rsidRPr="006E7A0C">
        <w:rPr>
          <w:rFonts w:ascii="Century Gothic" w:hAnsi="Century Gothic"/>
          <w:i/>
          <w:iCs/>
          <w:noProof/>
          <w:sz w:val="18"/>
        </w:rPr>
        <w:t>: Jurnal Pengabdian Masyarakat</w:t>
      </w:r>
      <w:r w:rsidRPr="006E7A0C">
        <w:rPr>
          <w:rFonts w:ascii="Century Gothic" w:hAnsi="Century Gothic"/>
          <w:noProof/>
          <w:sz w:val="18"/>
        </w:rPr>
        <w:t xml:space="preserve">, </w:t>
      </w:r>
      <w:r w:rsidRPr="006E7A0C">
        <w:rPr>
          <w:rFonts w:ascii="Century Gothic" w:hAnsi="Century Gothic"/>
          <w:i/>
          <w:iCs/>
          <w:noProof/>
          <w:sz w:val="18"/>
        </w:rPr>
        <w:t>3</w:t>
      </w:r>
      <w:r w:rsidRPr="006E7A0C">
        <w:rPr>
          <w:rFonts w:ascii="Century Gothic" w:hAnsi="Century Gothic"/>
          <w:noProof/>
          <w:sz w:val="18"/>
        </w:rPr>
        <w:t>(1), 238–241. https://doi.org/10.31004/cdj.v3i1.3614</w:t>
      </w:r>
    </w:p>
    <w:p w:rsidR="006E7A0C" w:rsidRPr="006E7A0C" w:rsidP="008338A4" w14:paraId="3CD53B7F"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Andono, F. A., &amp; Girindratama, M. W. (2023). Pelatihan Dan Pendampingan Digital Marketing Melalui Platform Sosial Media Dan Marketplace Bagi Umkm Kerajinan Aksesoris. </w:t>
      </w:r>
      <w:r w:rsidRPr="006E7A0C">
        <w:rPr>
          <w:rFonts w:ascii="Century Gothic" w:hAnsi="Century Gothic"/>
          <w:i/>
          <w:iCs/>
          <w:noProof/>
          <w:sz w:val="18"/>
        </w:rPr>
        <w:t>RESWARA: Jurnal Pengabdian Kepada Masyarakat</w:t>
      </w:r>
      <w:r w:rsidRPr="006E7A0C">
        <w:rPr>
          <w:rFonts w:ascii="Century Gothic" w:hAnsi="Century Gothic"/>
          <w:noProof/>
          <w:sz w:val="18"/>
        </w:rPr>
        <w:t xml:space="preserve">, </w:t>
      </w:r>
      <w:r w:rsidRPr="006E7A0C">
        <w:rPr>
          <w:rFonts w:ascii="Century Gothic" w:hAnsi="Century Gothic"/>
          <w:i/>
          <w:iCs/>
          <w:noProof/>
          <w:sz w:val="18"/>
        </w:rPr>
        <w:t>4</w:t>
      </w:r>
      <w:r w:rsidRPr="006E7A0C">
        <w:rPr>
          <w:rFonts w:ascii="Century Gothic" w:hAnsi="Century Gothic"/>
          <w:noProof/>
          <w:sz w:val="18"/>
        </w:rPr>
        <w:t>(1), 178–186. https://doi.org/10.46576/rjpkm.v4i1.2359</w:t>
      </w:r>
    </w:p>
    <w:p w:rsidR="006E7A0C" w:rsidRPr="006E7A0C" w:rsidP="008338A4" w14:paraId="5B5838C6"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Batubara, M. H., Nurmalina, N., Nasution, A. K. P., Agusmawati, A., &amp; Maharani, A. (2021). Pelatihan Media Sosial Instagram Untuk Sarana Promosi Ekowisata. </w:t>
      </w:r>
      <w:r w:rsidRPr="006E7A0C">
        <w:rPr>
          <w:rFonts w:ascii="Century Gothic" w:hAnsi="Century Gothic"/>
          <w:i/>
          <w:iCs/>
          <w:noProof/>
          <w:sz w:val="18"/>
        </w:rPr>
        <w:t>JPMA - Jurnal Pengabdian Masyarakat As-Salam</w:t>
      </w:r>
      <w:r w:rsidRPr="006E7A0C">
        <w:rPr>
          <w:rFonts w:ascii="Century Gothic" w:hAnsi="Century Gothic"/>
          <w:noProof/>
          <w:sz w:val="18"/>
        </w:rPr>
        <w:t xml:space="preserve">, </w:t>
      </w:r>
      <w:r w:rsidRPr="006E7A0C">
        <w:rPr>
          <w:rFonts w:ascii="Century Gothic" w:hAnsi="Century Gothic"/>
          <w:i/>
          <w:iCs/>
          <w:noProof/>
          <w:sz w:val="18"/>
        </w:rPr>
        <w:t>1</w:t>
      </w:r>
      <w:r w:rsidRPr="006E7A0C">
        <w:rPr>
          <w:rFonts w:ascii="Century Gothic" w:hAnsi="Century Gothic"/>
          <w:noProof/>
          <w:sz w:val="18"/>
        </w:rPr>
        <w:t>(1), 1–8. https://doi.org/10.37249/jpma.v1i1.253</w:t>
      </w:r>
    </w:p>
    <w:p w:rsidR="006E7A0C" w:rsidRPr="006E7A0C" w:rsidP="008338A4" w14:paraId="6286E243"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Desitama, L., Dewi, E., &amp; Fadhiel, M. (2023). </w:t>
      </w:r>
      <w:r w:rsidRPr="006E7A0C">
        <w:rPr>
          <w:rFonts w:ascii="Century Gothic" w:hAnsi="Century Gothic"/>
          <w:i/>
          <w:iCs/>
          <w:noProof/>
          <w:sz w:val="18"/>
        </w:rPr>
        <w:t>PLATFORM DIGITAL SEBAGAI MEDIA PEMASARAN PADA</w:t>
      </w:r>
      <w:r w:rsidRPr="006E7A0C">
        <w:rPr>
          <w:rFonts w:ascii="Century Gothic" w:hAnsi="Century Gothic"/>
          <w:noProof/>
          <w:sz w:val="18"/>
        </w:rPr>
        <w:t>.</w:t>
      </w:r>
    </w:p>
    <w:p w:rsidR="006E7A0C" w:rsidRPr="006E7A0C" w:rsidP="008338A4" w14:paraId="6BA3187A"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Dian Marlina Verawati. (2019). Riset Ekonomi Manajemen. </w:t>
      </w:r>
      <w:r w:rsidRPr="006E7A0C">
        <w:rPr>
          <w:rFonts w:ascii="Century Gothic" w:hAnsi="Century Gothic"/>
          <w:i/>
          <w:iCs/>
          <w:noProof/>
          <w:sz w:val="18"/>
        </w:rPr>
        <w:t>Jurnal Untidar.Riset Ekonomi Manajemen</w:t>
      </w:r>
      <w:r w:rsidRPr="006E7A0C">
        <w:rPr>
          <w:rFonts w:ascii="Century Gothic" w:hAnsi="Century Gothic"/>
          <w:noProof/>
          <w:sz w:val="18"/>
        </w:rPr>
        <w:t xml:space="preserve">, </w:t>
      </w:r>
      <w:r w:rsidRPr="006E7A0C">
        <w:rPr>
          <w:rFonts w:ascii="Century Gothic" w:hAnsi="Century Gothic"/>
          <w:i/>
          <w:iCs/>
          <w:noProof/>
          <w:sz w:val="18"/>
        </w:rPr>
        <w:t>2</w:t>
      </w:r>
      <w:r w:rsidRPr="006E7A0C">
        <w:rPr>
          <w:rFonts w:ascii="Century Gothic" w:hAnsi="Century Gothic"/>
          <w:noProof/>
          <w:sz w:val="18"/>
        </w:rPr>
        <w:t>(2), 93–101. https://www.neliti.com/id/publications/288823/analisis-marketing-mix-dalam-mendorong-keputusan-pembelian-susu-bubuk-balita-di</w:t>
      </w:r>
    </w:p>
    <w:p w:rsidR="006E7A0C" w:rsidRPr="006E7A0C" w:rsidP="008338A4" w14:paraId="6AEEEEFD"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Hanifawati, T., &amp; Listyaningrum, R. S. (2021). Peningkatan Kinerja UMKM Selama Pandemi Covid-19 melalui Penerapan Inovasi Produk dan Pemasaran Online. </w:t>
      </w:r>
      <w:r w:rsidRPr="006E7A0C">
        <w:rPr>
          <w:rFonts w:ascii="Century Gothic" w:hAnsi="Century Gothic"/>
          <w:i/>
          <w:iCs/>
          <w:noProof/>
          <w:sz w:val="18"/>
        </w:rPr>
        <w:t>Warta LPM</w:t>
      </w:r>
      <w:r w:rsidRPr="006E7A0C">
        <w:rPr>
          <w:rFonts w:ascii="Century Gothic" w:hAnsi="Century Gothic"/>
          <w:noProof/>
          <w:sz w:val="18"/>
        </w:rPr>
        <w:t xml:space="preserve">, </w:t>
      </w:r>
      <w:r w:rsidRPr="006E7A0C">
        <w:rPr>
          <w:rFonts w:ascii="Century Gothic" w:hAnsi="Century Gothic"/>
          <w:i/>
          <w:iCs/>
          <w:noProof/>
          <w:sz w:val="18"/>
        </w:rPr>
        <w:t>24</w:t>
      </w:r>
      <w:r w:rsidRPr="006E7A0C">
        <w:rPr>
          <w:rFonts w:ascii="Century Gothic" w:hAnsi="Century Gothic"/>
          <w:noProof/>
          <w:sz w:val="18"/>
        </w:rPr>
        <w:t>(3), 412–426. https://doi.org/10.23917/warta.v24i3.12615</w:t>
      </w:r>
    </w:p>
    <w:p w:rsidR="006E7A0C" w:rsidRPr="006E7A0C" w:rsidP="008338A4" w14:paraId="6B5344B0"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Hardiansyah, O. B., &amp; Armin, A. P. (2022). Pemanfaatan Sosial Media Instagram Sebagai Sarana Digital Marketing Di Era Pandemi Covid 19. </w:t>
      </w:r>
      <w:r w:rsidRPr="006E7A0C">
        <w:rPr>
          <w:rFonts w:ascii="Century Gothic" w:hAnsi="Century Gothic"/>
          <w:i/>
          <w:iCs/>
          <w:noProof/>
          <w:sz w:val="18"/>
        </w:rPr>
        <w:t>JPM Jurnal Pengabdian Mandiri</w:t>
      </w:r>
      <w:r w:rsidRPr="006E7A0C">
        <w:rPr>
          <w:rFonts w:ascii="Century Gothic" w:hAnsi="Century Gothic"/>
          <w:noProof/>
          <w:sz w:val="18"/>
        </w:rPr>
        <w:t xml:space="preserve">, </w:t>
      </w:r>
      <w:r w:rsidRPr="006E7A0C">
        <w:rPr>
          <w:rFonts w:ascii="Century Gothic" w:hAnsi="Century Gothic"/>
          <w:i/>
          <w:iCs/>
          <w:noProof/>
          <w:sz w:val="18"/>
        </w:rPr>
        <w:t>1</w:t>
      </w:r>
      <w:r w:rsidRPr="006E7A0C">
        <w:rPr>
          <w:rFonts w:ascii="Century Gothic" w:hAnsi="Century Gothic"/>
          <w:noProof/>
          <w:sz w:val="18"/>
        </w:rPr>
        <w:t>(7), 1297–1302. http://bajangjournal.com/index.php/JPM</w:t>
      </w:r>
    </w:p>
    <w:p w:rsidR="006E7A0C" w:rsidRPr="006E7A0C" w:rsidP="008338A4" w14:paraId="747EF99D"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Insan, M. Y. (2019). Jurnal Bisnis dan Kajian Strategi Manajemen Jurnal Bisnis dan Kajian Strategi Manajemen. </w:t>
      </w:r>
      <w:r w:rsidRPr="006E7A0C">
        <w:rPr>
          <w:rFonts w:ascii="Century Gothic" w:hAnsi="Century Gothic"/>
          <w:i/>
          <w:iCs/>
          <w:noProof/>
          <w:sz w:val="18"/>
        </w:rPr>
        <w:t>Jurnal Bisnis Dan Kajian Strategi Manajemen</w:t>
      </w:r>
      <w:r w:rsidRPr="006E7A0C">
        <w:rPr>
          <w:rFonts w:ascii="Century Gothic" w:hAnsi="Century Gothic"/>
          <w:noProof/>
          <w:sz w:val="18"/>
        </w:rPr>
        <w:t xml:space="preserve">, </w:t>
      </w:r>
      <w:r w:rsidRPr="006E7A0C">
        <w:rPr>
          <w:rFonts w:ascii="Century Gothic" w:hAnsi="Century Gothic"/>
          <w:i/>
          <w:iCs/>
          <w:noProof/>
          <w:sz w:val="18"/>
        </w:rPr>
        <w:t>3</w:t>
      </w:r>
      <w:r w:rsidRPr="006E7A0C">
        <w:rPr>
          <w:rFonts w:ascii="Century Gothic" w:hAnsi="Century Gothic"/>
          <w:noProof/>
          <w:sz w:val="18"/>
        </w:rPr>
        <w:t>(2), 119–131.</w:t>
      </w:r>
    </w:p>
    <w:p w:rsidR="006E7A0C" w:rsidRPr="006E7A0C" w:rsidP="008338A4" w14:paraId="463AE89B"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Masruroh, R., &amp; Maulana, Y. (2023). </w:t>
      </w:r>
      <w:r w:rsidRPr="006E7A0C">
        <w:rPr>
          <w:rFonts w:ascii="Century Gothic" w:hAnsi="Century Gothic"/>
          <w:i/>
          <w:iCs/>
          <w:noProof/>
          <w:sz w:val="18"/>
        </w:rPr>
        <w:t>Reswara</w:t>
      </w:r>
      <w:r w:rsidRPr="006E7A0C">
        <w:rPr>
          <w:rFonts w:ascii="Arial" w:hAnsi="Arial" w:cs="Arial"/>
          <w:i/>
          <w:iCs/>
          <w:noProof/>
          <w:sz w:val="18"/>
        </w:rPr>
        <w:t> </w:t>
      </w:r>
      <w:r w:rsidRPr="006E7A0C">
        <w:rPr>
          <w:rFonts w:ascii="Century Gothic" w:hAnsi="Century Gothic"/>
          <w:i/>
          <w:iCs/>
          <w:noProof/>
          <w:sz w:val="18"/>
        </w:rPr>
        <w:t>: Jurnal Pengabdian Kepada Masyarakat</w:t>
      </w:r>
      <w:r w:rsidRPr="006E7A0C">
        <w:rPr>
          <w:rFonts w:ascii="Century Gothic" w:hAnsi="Century Gothic"/>
          <w:noProof/>
          <w:sz w:val="18"/>
        </w:rPr>
        <w:t>. 1–5.</w:t>
      </w:r>
    </w:p>
    <w:p w:rsidR="006E7A0C" w:rsidRPr="006E7A0C" w:rsidP="008338A4" w14:paraId="5CFA63CA"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Puspitarini, D. S., &amp; Nuraeni, R. (2019). Pemanfaatan Media Sosial Sebagai Media Promosi. </w:t>
      </w:r>
      <w:r w:rsidRPr="006E7A0C">
        <w:rPr>
          <w:rFonts w:ascii="Century Gothic" w:hAnsi="Century Gothic"/>
          <w:i/>
          <w:iCs/>
          <w:noProof/>
          <w:sz w:val="18"/>
        </w:rPr>
        <w:t>Jurnal Common</w:t>
      </w:r>
      <w:r w:rsidRPr="006E7A0C">
        <w:rPr>
          <w:rFonts w:ascii="Century Gothic" w:hAnsi="Century Gothic"/>
          <w:noProof/>
          <w:sz w:val="18"/>
        </w:rPr>
        <w:t xml:space="preserve">, </w:t>
      </w:r>
      <w:r w:rsidRPr="006E7A0C">
        <w:rPr>
          <w:rFonts w:ascii="Century Gothic" w:hAnsi="Century Gothic"/>
          <w:i/>
          <w:iCs/>
          <w:noProof/>
          <w:sz w:val="18"/>
        </w:rPr>
        <w:t>3</w:t>
      </w:r>
      <w:r w:rsidRPr="006E7A0C">
        <w:rPr>
          <w:rFonts w:ascii="Century Gothic" w:hAnsi="Century Gothic"/>
          <w:noProof/>
          <w:sz w:val="18"/>
        </w:rPr>
        <w:t>(1), 71–80. https://doi.org/10.34010/common.v3i1.1950</w:t>
      </w:r>
    </w:p>
    <w:p w:rsidR="006E7A0C" w:rsidRPr="006E7A0C" w:rsidP="008338A4" w14:paraId="0CD3224A"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Rivani, R., Muftiadi, A., &amp; Nirmalasari, H. (2021). Implementasi Program Digital Marketing Pada Pelaku Umkm Di Masa Pandemi Covid-19. </w:t>
      </w:r>
      <w:r w:rsidRPr="006E7A0C">
        <w:rPr>
          <w:rFonts w:ascii="Century Gothic" w:hAnsi="Century Gothic"/>
          <w:i/>
          <w:iCs/>
          <w:noProof/>
          <w:sz w:val="18"/>
        </w:rPr>
        <w:t>Kumawula: Jurnal Pengabdian Kepada Masyarakat</w:t>
      </w:r>
      <w:r w:rsidRPr="006E7A0C">
        <w:rPr>
          <w:rFonts w:ascii="Century Gothic" w:hAnsi="Century Gothic"/>
          <w:noProof/>
          <w:sz w:val="18"/>
        </w:rPr>
        <w:t xml:space="preserve">, </w:t>
      </w:r>
      <w:r w:rsidRPr="006E7A0C">
        <w:rPr>
          <w:rFonts w:ascii="Century Gothic" w:hAnsi="Century Gothic"/>
          <w:i/>
          <w:iCs/>
          <w:noProof/>
          <w:sz w:val="18"/>
        </w:rPr>
        <w:t>4</w:t>
      </w:r>
      <w:r w:rsidRPr="006E7A0C">
        <w:rPr>
          <w:rFonts w:ascii="Century Gothic" w:hAnsi="Century Gothic"/>
          <w:noProof/>
          <w:sz w:val="18"/>
        </w:rPr>
        <w:t>(2), 353. https://doi.org/10.24198/kumawula.v4i2.32819</w:t>
      </w:r>
    </w:p>
    <w:p w:rsidR="006E7A0C" w:rsidRPr="006E7A0C" w:rsidP="008338A4" w14:paraId="1AD7258F"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UKM, K. K. dan. (2020). </w:t>
      </w:r>
      <w:r w:rsidRPr="006E7A0C">
        <w:rPr>
          <w:rFonts w:ascii="Century Gothic" w:hAnsi="Century Gothic"/>
          <w:i/>
          <w:iCs/>
          <w:noProof/>
          <w:sz w:val="18"/>
        </w:rPr>
        <w:t>Kemenkop UKM Siapkan 5 Langkah Kebijakan Atasi Masalah UMKM di Masa Pandemi</w:t>
      </w:r>
      <w:r w:rsidRPr="006E7A0C">
        <w:rPr>
          <w:rFonts w:ascii="Century Gothic" w:hAnsi="Century Gothic"/>
          <w:noProof/>
          <w:sz w:val="18"/>
        </w:rPr>
        <w:t>.</w:t>
      </w:r>
    </w:p>
    <w:p w:rsidR="006E7A0C" w:rsidRPr="006E7A0C" w:rsidP="008338A4" w14:paraId="4AC8AD06"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Untari, D., &amp; Fajariana, D. E. (2018). Strategi Pemasaran Melalui Media Sosial Instagram (Studi Deskriptif Pada Akun @Subur_Batik). </w:t>
      </w:r>
      <w:r w:rsidRPr="006E7A0C">
        <w:rPr>
          <w:rFonts w:ascii="Century Gothic" w:hAnsi="Century Gothic"/>
          <w:i/>
          <w:iCs/>
          <w:noProof/>
          <w:sz w:val="18"/>
        </w:rPr>
        <w:t>Widya Cipta</w:t>
      </w:r>
      <w:r w:rsidRPr="006E7A0C">
        <w:rPr>
          <w:rFonts w:ascii="Century Gothic" w:hAnsi="Century Gothic"/>
          <w:noProof/>
          <w:sz w:val="18"/>
        </w:rPr>
        <w:t xml:space="preserve">, </w:t>
      </w:r>
      <w:r w:rsidRPr="006E7A0C">
        <w:rPr>
          <w:rFonts w:ascii="Century Gothic" w:hAnsi="Century Gothic"/>
          <w:i/>
          <w:iCs/>
          <w:noProof/>
          <w:sz w:val="18"/>
        </w:rPr>
        <w:t>2</w:t>
      </w:r>
      <w:r w:rsidRPr="006E7A0C">
        <w:rPr>
          <w:rFonts w:ascii="Century Gothic" w:hAnsi="Century Gothic"/>
          <w:noProof/>
          <w:sz w:val="18"/>
        </w:rPr>
        <w:t>(2), 271–278. http://ejournal.bsi.ac.id/ejurnal/index.php/widyacipta</w:t>
      </w:r>
    </w:p>
    <w:p w:rsidR="006E7A0C" w:rsidRPr="006E7A0C" w:rsidP="008338A4" w14:paraId="0FA2A35D"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Utami, K. S., Prasetya, P., Widya, U., &amp; Utami, K. S. (2023). </w:t>
      </w:r>
      <w:r w:rsidRPr="006E7A0C">
        <w:rPr>
          <w:rFonts w:ascii="Century Gothic" w:hAnsi="Century Gothic"/>
          <w:i/>
          <w:iCs/>
          <w:noProof/>
          <w:sz w:val="18"/>
        </w:rPr>
        <w:t>PEMBERDAYAAN PELAKU UMKM MELALUI PELATIHAN PENGEMASAN PRODUK SEBAGAI UPAYA MENINGKATKAN PENJUALAN</w:t>
      </w:r>
      <w:r w:rsidRPr="006E7A0C">
        <w:rPr>
          <w:rFonts w:ascii="Century Gothic" w:hAnsi="Century Gothic"/>
          <w:noProof/>
          <w:sz w:val="18"/>
        </w:rPr>
        <w:t>.</w:t>
      </w:r>
    </w:p>
    <w:p w:rsidR="006E7A0C" w:rsidRPr="006E7A0C" w:rsidP="008338A4" w14:paraId="6D61D4A4"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Widyastuti, S., Astriratma, R., &amp; Indarso, A. O. (2022). Optimalisasi Smartphone Dalam Pembuatan Media Promosi. </w:t>
      </w:r>
      <w:r w:rsidRPr="006E7A0C">
        <w:rPr>
          <w:rFonts w:ascii="Century Gothic" w:hAnsi="Century Gothic"/>
          <w:i/>
          <w:iCs/>
          <w:noProof/>
          <w:sz w:val="18"/>
        </w:rPr>
        <w:t>Jurnal Pengabdian Masyarakat: Pemberdayaan, Inovasi Dan Perubahan</w:t>
      </w:r>
      <w:r w:rsidRPr="006E7A0C">
        <w:rPr>
          <w:rFonts w:ascii="Century Gothic" w:hAnsi="Century Gothic"/>
          <w:noProof/>
          <w:sz w:val="18"/>
        </w:rPr>
        <w:t xml:space="preserve">, </w:t>
      </w:r>
      <w:r w:rsidRPr="006E7A0C">
        <w:rPr>
          <w:rFonts w:ascii="Century Gothic" w:hAnsi="Century Gothic"/>
          <w:i/>
          <w:iCs/>
          <w:noProof/>
          <w:sz w:val="18"/>
        </w:rPr>
        <w:t>2</w:t>
      </w:r>
      <w:r w:rsidRPr="006E7A0C">
        <w:rPr>
          <w:rFonts w:ascii="Century Gothic" w:hAnsi="Century Gothic"/>
          <w:noProof/>
          <w:sz w:val="18"/>
        </w:rPr>
        <w:t>(2).</w:t>
      </w:r>
    </w:p>
    <w:p w:rsidR="006E7A0C" w:rsidRPr="006E7A0C" w:rsidP="008338A4" w14:paraId="5D2777B6" w14:textId="77777777">
      <w:pPr>
        <w:widowControl w:val="0"/>
        <w:autoSpaceDE w:val="0"/>
        <w:autoSpaceDN w:val="0"/>
        <w:adjustRightInd w:val="0"/>
        <w:spacing w:after="200"/>
        <w:ind w:left="480" w:hanging="480"/>
        <w:jc w:val="both"/>
        <w:rPr>
          <w:rFonts w:ascii="Century Gothic" w:hAnsi="Century Gothic"/>
          <w:noProof/>
          <w:sz w:val="18"/>
        </w:rPr>
      </w:pPr>
      <w:r w:rsidRPr="006E7A0C">
        <w:rPr>
          <w:rFonts w:ascii="Century Gothic" w:hAnsi="Century Gothic"/>
          <w:noProof/>
          <w:sz w:val="18"/>
        </w:rPr>
        <w:t xml:space="preserve">Winarti, C. (2021). Pemanfaatan Sosial Media oleh UMKM Dalam Memasarkan Produk di Masa Pandemi Covid-19. </w:t>
      </w:r>
      <w:r w:rsidRPr="006E7A0C">
        <w:rPr>
          <w:rFonts w:ascii="Century Gothic" w:hAnsi="Century Gothic"/>
          <w:i/>
          <w:iCs/>
          <w:noProof/>
          <w:sz w:val="18"/>
        </w:rPr>
        <w:t>Prosiding Seminar Nasional Bisnis Seri Ke-4</w:t>
      </w:r>
      <w:r w:rsidRPr="006E7A0C">
        <w:rPr>
          <w:rFonts w:ascii="Century Gothic" w:hAnsi="Century Gothic"/>
          <w:noProof/>
          <w:sz w:val="18"/>
        </w:rPr>
        <w:t xml:space="preserve">, </w:t>
      </w:r>
      <w:r w:rsidRPr="006E7A0C">
        <w:rPr>
          <w:rFonts w:ascii="Century Gothic" w:hAnsi="Century Gothic"/>
          <w:i/>
          <w:iCs/>
          <w:noProof/>
          <w:sz w:val="18"/>
        </w:rPr>
        <w:t>1</w:t>
      </w:r>
      <w:r w:rsidRPr="006E7A0C">
        <w:rPr>
          <w:rFonts w:ascii="Century Gothic" w:hAnsi="Century Gothic"/>
          <w:noProof/>
          <w:sz w:val="18"/>
        </w:rPr>
        <w:t>(1), 195–206.</w:t>
      </w:r>
    </w:p>
    <w:p w:rsidR="0014619F" w:rsidP="008338A4" w14:paraId="4B3EAC70" w14:textId="7D6A9054">
      <w:pPr>
        <w:spacing w:after="200" w:line="276" w:lineRule="auto"/>
        <w:jc w:val="both"/>
        <w:rPr>
          <w:rFonts w:ascii="Century Gothic" w:hAnsi="Century Gothic"/>
          <w:b/>
          <w:bCs/>
          <w:sz w:val="18"/>
          <w:szCs w:val="18"/>
        </w:rPr>
      </w:pPr>
      <w:r>
        <w:rPr>
          <w:rFonts w:ascii="Century Gothic" w:hAnsi="Century Gothic"/>
          <w:b/>
          <w:bCs/>
          <w:sz w:val="18"/>
          <w:szCs w:val="18"/>
        </w:rPr>
        <w:fldChar w:fldCharType="end"/>
      </w:r>
    </w:p>
    <w:p w:rsidR="0014619F" w:rsidP="0014619F" w14:paraId="0741BCCE" w14:textId="7FF4EC65">
      <w:pPr>
        <w:pStyle w:val="PustakaIsi"/>
        <w:rPr>
          <w:rFonts w:ascii="Century Gothic" w:hAnsi="Century Gothic"/>
          <w:b/>
          <w:bCs/>
          <w:sz w:val="18"/>
          <w:szCs w:val="18"/>
        </w:rPr>
      </w:pPr>
    </w:p>
    <w:p w:rsidR="0014619F" w:rsidP="0014619F" w14:paraId="721DDC6B" w14:textId="7E9DED47">
      <w:pPr>
        <w:pStyle w:val="PustakaIsi"/>
        <w:rPr>
          <w:rFonts w:ascii="Century Gothic" w:hAnsi="Century Gothic"/>
          <w:b/>
          <w:bCs/>
          <w:sz w:val="18"/>
          <w:szCs w:val="18"/>
        </w:rPr>
      </w:pPr>
    </w:p>
    <w:p w:rsidR="0014619F" w:rsidP="0014619F" w14:paraId="0BA4B91A" w14:textId="495DDB1C">
      <w:pPr>
        <w:pStyle w:val="PustakaIsi"/>
        <w:rPr>
          <w:rFonts w:ascii="Century Gothic" w:hAnsi="Century Gothic"/>
          <w:b/>
          <w:bCs/>
          <w:sz w:val="18"/>
          <w:szCs w:val="18"/>
        </w:rPr>
      </w:pPr>
    </w:p>
    <w:p w:rsidR="0014619F" w:rsidP="0014619F" w14:paraId="30AB91A5" w14:textId="40FF43ED">
      <w:pPr>
        <w:pStyle w:val="PustakaIsi"/>
        <w:rPr>
          <w:rFonts w:ascii="Century Gothic" w:hAnsi="Century Gothic"/>
          <w:b/>
          <w:bCs/>
          <w:sz w:val="18"/>
          <w:szCs w:val="18"/>
        </w:rPr>
      </w:pPr>
    </w:p>
    <w:p w:rsidR="0014619F" w:rsidP="0014619F" w14:paraId="1BDDC4E6" w14:textId="25D77151">
      <w:pPr>
        <w:pStyle w:val="PustakaIsi"/>
        <w:rPr>
          <w:rFonts w:ascii="Century Gothic" w:hAnsi="Century Gothic"/>
          <w:b/>
          <w:bCs/>
          <w:sz w:val="18"/>
          <w:szCs w:val="18"/>
        </w:rPr>
      </w:pPr>
    </w:p>
    <w:p w:rsidR="0014619F" w:rsidP="0014619F" w14:paraId="5522E806" w14:textId="372BFF7A">
      <w:pPr>
        <w:pStyle w:val="PustakaIsi"/>
        <w:rPr>
          <w:rFonts w:ascii="Century Gothic" w:hAnsi="Century Gothic"/>
          <w:b/>
          <w:bCs/>
          <w:sz w:val="18"/>
          <w:szCs w:val="18"/>
        </w:rPr>
      </w:pPr>
    </w:p>
    <w:p w:rsidR="0014619F" w:rsidP="0014619F" w14:paraId="2DF4C83C" w14:textId="1EE0AC3F">
      <w:pPr>
        <w:pStyle w:val="PustakaIsi"/>
        <w:rPr>
          <w:b/>
          <w:bCs/>
        </w:rPr>
      </w:pPr>
    </w:p>
    <w:p w:rsidR="00943B7A" w:rsidP="00306300" w14:paraId="4CECC7DB" w14:textId="7A99293D">
      <w:pPr>
        <w:widowControl w:val="0"/>
        <w:autoSpaceDE w:val="0"/>
        <w:autoSpaceDN w:val="0"/>
        <w:adjustRightInd w:val="0"/>
        <w:rPr>
          <w:b/>
          <w:bCs/>
        </w:rPr>
      </w:pPr>
    </w:p>
    <w:sectPr w:rsidSect="00BB2657">
      <w:type w:val="continuous"/>
      <w:pgSz w:w="11894" w:h="16157" w:code="9"/>
      <w:pgMar w:top="1412" w:right="1140" w:bottom="1701" w:left="1140" w:header="1140" w:footer="1140" w:gutter="0"/>
      <w:cols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D62FAB" w14:paraId="0D721C72" w14:textId="77777777">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FA56E2" w14:paraId="78B16601" w14:textId="55A9A5A2">
    <w:pPr>
      <w:pStyle w:val="Footer"/>
      <w:rPr>
        <w:sz w:val="14"/>
        <w:szCs w:val="14"/>
      </w:rPr>
    </w:pPr>
  </w:p>
  <w:p w:rsidR="007F77C1" w:rsidRPr="00C1211D" w:rsidP="000D53CB" w14:paraId="48A32EDF" w14:textId="6BE78345">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rsidR="007F77C1" w:rsidRPr="00C1211D" w14:paraId="3749FA41" w14:textId="662B42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923DFB" w:rsidP="00A167AB" w14:paraId="12F42AFE" w14:textId="155689D8">
    <w:pPr>
      <w:rPr>
        <w:sz w:val="14"/>
        <w:lang w:val="id-ID"/>
      </w:rPr>
    </w:pPr>
    <w:r>
      <w:rPr>
        <w:sz w:val="14"/>
      </w:rPr>
      <w:t xml:space="preserve">Nama belakang </w:t>
    </w:r>
    <w:r>
      <w:rPr>
        <w:sz w:val="14"/>
        <w:lang w:val="id-ID"/>
      </w:rPr>
      <w:t xml:space="preserve">Penulis </w:t>
    </w:r>
    <w:r>
      <w:rPr>
        <w:sz w:val="14"/>
      </w:rPr>
      <w:t>dst</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xx</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P="00F71A34" w14:paraId="3C21FB69" w14:textId="77777777">
    <w:pPr>
      <w:pStyle w:val="Header"/>
      <w:pBdr>
        <w:bottom w:val="single" w:sz="4" w:space="1" w:color="auto"/>
      </w:pBdr>
      <w:jc w:val="both"/>
      <w:rPr>
        <w:b/>
        <w:sz w:val="14"/>
      </w:rPr>
    </w:pPr>
    <w:r w:rsidRPr="00E13E10">
      <w:rPr>
        <w:b/>
        <w:sz w:val="14"/>
      </w:rPr>
      <w:t>DOI:</w:t>
    </w:r>
  </w:p>
  <w:p w:rsidR="007F77C1" w:rsidRPr="00E13E10" w:rsidP="00F71A34" w14:paraId="7EB6BA44" w14:textId="77777777">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8834B4" w:rsidP="00A167AB" w14:paraId="14BAA08F" w14:textId="642FCE45">
    <w:pPr>
      <w:pStyle w:val="Header"/>
      <w:tabs>
        <w:tab w:val="left" w:pos="7566"/>
        <w:tab w:val="right" w:pos="9020"/>
      </w:tabs>
      <w:rPr>
        <w:rFonts w:ascii="Avenir Black" w:hAnsi="Avenir Black"/>
      </w:rPr>
    </w:pPr>
    <w:r>
      <w:rPr>
        <w:noProof/>
      </w:rPr>
      <w:drawing>
        <wp:anchor distT="0" distB="0" distL="114300" distR="114300" simplePos="0" relativeHeight="251659264" behindDoc="0" locked="0" layoutInCell="1" allowOverlap="1">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0713" t="22544" r="29754" b="31061"/>
                  <a:stretch>
                    <a:fillRect/>
                  </a:stretch>
                </pic:blipFill>
                <pic:spPr bwMode="auto">
                  <a:xfrm>
                    <a:off x="0" y="0"/>
                    <a:ext cx="571393" cy="6705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rect id="Rectangle 4" o:spid="_x0000_s2049" style="width:480.2pt;height:48pt;margin-top:-35.2pt;margin-left:2.35pt;mso-height-percent:0;mso-height-relative:margin;mso-width-percent:0;mso-width-relative:margin;mso-wrap-distance-bottom:0;mso-wrap-distance-left:9pt;mso-wrap-distance-right:9pt;mso-wrap-distance-top:0;mso-wrap-style:square;position:absolute;v-text-anchor:middle;visibility:visible;z-index:251658240" fillcolor="#1f497d" stroked="f">
          <v:textbox>
            <w:txbxContent>
              <w:p w:rsidR="007F77C1" w:rsidP="00471381" w14:paraId="35ED9FFB" w14:textId="0568C147">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w:t>
                </w:r>
                <w:r>
                  <w:rPr>
                    <w:rFonts w:ascii="Century Gothic" w:hAnsi="Century Gothic"/>
                    <w:b/>
                    <w:color w:val="FFFFFF"/>
                  </w:rPr>
                  <w:t xml:space="preserve"> Jurnal Pengabdian Kepada Masyarakat</w:t>
                </w:r>
                <w:r>
                  <w:rPr>
                    <w:rFonts w:ascii="Century Gothic" w:hAnsi="Century Gothic"/>
                    <w:b/>
                    <w:color w:val="FFFFFF"/>
                    <w:lang w:val="id-ID"/>
                  </w:rPr>
                  <w:t xml:space="preserve"> </w:t>
                </w:r>
              </w:p>
              <w:p w:rsidR="007F77C1" w:rsidRPr="00F2553F" w:rsidP="00F2553F" w14:paraId="109297F0" w14:textId="51366DA7">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P="00F2553F" w14:paraId="5E754735" w14:textId="62DB965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BB0342"/>
    <w:multiLevelType w:val="hybridMultilevel"/>
    <w:tmpl w:val="27E6EE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227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05"/>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23670"/>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A5832"/>
    <w:rsid w:val="001B5865"/>
    <w:rsid w:val="001C480C"/>
    <w:rsid w:val="001C6038"/>
    <w:rsid w:val="001D7A3D"/>
    <w:rsid w:val="001D7CA6"/>
    <w:rsid w:val="001E0531"/>
    <w:rsid w:val="001F002D"/>
    <w:rsid w:val="002076A1"/>
    <w:rsid w:val="0021217E"/>
    <w:rsid w:val="00215A43"/>
    <w:rsid w:val="0022160B"/>
    <w:rsid w:val="0022198B"/>
    <w:rsid w:val="00222528"/>
    <w:rsid w:val="00222800"/>
    <w:rsid w:val="00244211"/>
    <w:rsid w:val="00253B30"/>
    <w:rsid w:val="00253CF9"/>
    <w:rsid w:val="00256531"/>
    <w:rsid w:val="002704CB"/>
    <w:rsid w:val="0027481D"/>
    <w:rsid w:val="0028177C"/>
    <w:rsid w:val="002839B7"/>
    <w:rsid w:val="00284044"/>
    <w:rsid w:val="00292814"/>
    <w:rsid w:val="0029618B"/>
    <w:rsid w:val="002A07F7"/>
    <w:rsid w:val="002A6639"/>
    <w:rsid w:val="002A7CC5"/>
    <w:rsid w:val="002B029F"/>
    <w:rsid w:val="002B1153"/>
    <w:rsid w:val="002B4F1C"/>
    <w:rsid w:val="002B53A9"/>
    <w:rsid w:val="002C3B4D"/>
    <w:rsid w:val="002D2588"/>
    <w:rsid w:val="002D66C6"/>
    <w:rsid w:val="002D6FA4"/>
    <w:rsid w:val="002D76C8"/>
    <w:rsid w:val="002F5B8D"/>
    <w:rsid w:val="00306300"/>
    <w:rsid w:val="003070DB"/>
    <w:rsid w:val="00310FB2"/>
    <w:rsid w:val="00315725"/>
    <w:rsid w:val="00316CD5"/>
    <w:rsid w:val="003352E8"/>
    <w:rsid w:val="00337DEE"/>
    <w:rsid w:val="00340E1D"/>
    <w:rsid w:val="003451C6"/>
    <w:rsid w:val="00363CE9"/>
    <w:rsid w:val="00364615"/>
    <w:rsid w:val="00366132"/>
    <w:rsid w:val="0037001B"/>
    <w:rsid w:val="003759DB"/>
    <w:rsid w:val="00385774"/>
    <w:rsid w:val="0039527F"/>
    <w:rsid w:val="003A1AF9"/>
    <w:rsid w:val="003A259F"/>
    <w:rsid w:val="003A2DE8"/>
    <w:rsid w:val="003A6528"/>
    <w:rsid w:val="003C195A"/>
    <w:rsid w:val="003C4B89"/>
    <w:rsid w:val="003C5838"/>
    <w:rsid w:val="003C77AD"/>
    <w:rsid w:val="003F5908"/>
    <w:rsid w:val="00401CD4"/>
    <w:rsid w:val="0040725F"/>
    <w:rsid w:val="00417860"/>
    <w:rsid w:val="004218E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671D"/>
    <w:rsid w:val="004D75B8"/>
    <w:rsid w:val="004E796A"/>
    <w:rsid w:val="005013A9"/>
    <w:rsid w:val="00506A4E"/>
    <w:rsid w:val="00512D3B"/>
    <w:rsid w:val="00514265"/>
    <w:rsid w:val="0052165B"/>
    <w:rsid w:val="00530252"/>
    <w:rsid w:val="00532219"/>
    <w:rsid w:val="0053436A"/>
    <w:rsid w:val="00542E5F"/>
    <w:rsid w:val="005479B3"/>
    <w:rsid w:val="0055713B"/>
    <w:rsid w:val="00565553"/>
    <w:rsid w:val="00575E58"/>
    <w:rsid w:val="0058053B"/>
    <w:rsid w:val="00580595"/>
    <w:rsid w:val="005A50B9"/>
    <w:rsid w:val="005B23C1"/>
    <w:rsid w:val="005C5E9E"/>
    <w:rsid w:val="005D64C7"/>
    <w:rsid w:val="005D7AAC"/>
    <w:rsid w:val="005E392A"/>
    <w:rsid w:val="005F3DFD"/>
    <w:rsid w:val="005F6234"/>
    <w:rsid w:val="00606911"/>
    <w:rsid w:val="00613245"/>
    <w:rsid w:val="00632403"/>
    <w:rsid w:val="006724AD"/>
    <w:rsid w:val="006748D9"/>
    <w:rsid w:val="00680472"/>
    <w:rsid w:val="00682117"/>
    <w:rsid w:val="006827C7"/>
    <w:rsid w:val="00686CE1"/>
    <w:rsid w:val="006A761E"/>
    <w:rsid w:val="006C4214"/>
    <w:rsid w:val="006D19AF"/>
    <w:rsid w:val="006D5D15"/>
    <w:rsid w:val="006D7141"/>
    <w:rsid w:val="006E0907"/>
    <w:rsid w:val="006E7A0C"/>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338A4"/>
    <w:rsid w:val="00845CDA"/>
    <w:rsid w:val="008511E9"/>
    <w:rsid w:val="0086167A"/>
    <w:rsid w:val="008645DC"/>
    <w:rsid w:val="00876B55"/>
    <w:rsid w:val="00882BBD"/>
    <w:rsid w:val="008834B4"/>
    <w:rsid w:val="008971AE"/>
    <w:rsid w:val="008C6F30"/>
    <w:rsid w:val="008F0C3E"/>
    <w:rsid w:val="009048E5"/>
    <w:rsid w:val="00904FA4"/>
    <w:rsid w:val="0091041E"/>
    <w:rsid w:val="009115D2"/>
    <w:rsid w:val="00916B1D"/>
    <w:rsid w:val="00923DFB"/>
    <w:rsid w:val="00934C8B"/>
    <w:rsid w:val="0094194A"/>
    <w:rsid w:val="00943B7A"/>
    <w:rsid w:val="0094759E"/>
    <w:rsid w:val="00971183"/>
    <w:rsid w:val="00971692"/>
    <w:rsid w:val="009751A1"/>
    <w:rsid w:val="00983F7F"/>
    <w:rsid w:val="009B0A5B"/>
    <w:rsid w:val="009B5803"/>
    <w:rsid w:val="009C1F59"/>
    <w:rsid w:val="009C423B"/>
    <w:rsid w:val="009C59E4"/>
    <w:rsid w:val="009D0F14"/>
    <w:rsid w:val="009E70A8"/>
    <w:rsid w:val="009F362B"/>
    <w:rsid w:val="00A007B6"/>
    <w:rsid w:val="00A06B5C"/>
    <w:rsid w:val="00A11E63"/>
    <w:rsid w:val="00A1393A"/>
    <w:rsid w:val="00A159BD"/>
    <w:rsid w:val="00A167AB"/>
    <w:rsid w:val="00A21880"/>
    <w:rsid w:val="00A24EFC"/>
    <w:rsid w:val="00A271CD"/>
    <w:rsid w:val="00A27720"/>
    <w:rsid w:val="00A31B34"/>
    <w:rsid w:val="00A35B06"/>
    <w:rsid w:val="00A45415"/>
    <w:rsid w:val="00A73991"/>
    <w:rsid w:val="00A901F6"/>
    <w:rsid w:val="00A973E5"/>
    <w:rsid w:val="00AA6D5B"/>
    <w:rsid w:val="00AB11F6"/>
    <w:rsid w:val="00AC1883"/>
    <w:rsid w:val="00AD2B84"/>
    <w:rsid w:val="00AD38F8"/>
    <w:rsid w:val="00AF3935"/>
    <w:rsid w:val="00B04046"/>
    <w:rsid w:val="00B119A1"/>
    <w:rsid w:val="00B16444"/>
    <w:rsid w:val="00B21A44"/>
    <w:rsid w:val="00B228A6"/>
    <w:rsid w:val="00B24F44"/>
    <w:rsid w:val="00B40BD8"/>
    <w:rsid w:val="00B644CD"/>
    <w:rsid w:val="00B80BB9"/>
    <w:rsid w:val="00B829DF"/>
    <w:rsid w:val="00B82A8E"/>
    <w:rsid w:val="00B9472A"/>
    <w:rsid w:val="00B95BD5"/>
    <w:rsid w:val="00BA0205"/>
    <w:rsid w:val="00BA7E19"/>
    <w:rsid w:val="00BB0337"/>
    <w:rsid w:val="00BB2657"/>
    <w:rsid w:val="00BB4976"/>
    <w:rsid w:val="00BB7239"/>
    <w:rsid w:val="00BC1E9F"/>
    <w:rsid w:val="00BD1796"/>
    <w:rsid w:val="00BE590D"/>
    <w:rsid w:val="00BF456E"/>
    <w:rsid w:val="00C02B30"/>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4105"/>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0D5D"/>
    <w:rsid w:val="00D575A5"/>
    <w:rsid w:val="00D62FAB"/>
    <w:rsid w:val="00D77515"/>
    <w:rsid w:val="00D77B97"/>
    <w:rsid w:val="00D836D8"/>
    <w:rsid w:val="00D92168"/>
    <w:rsid w:val="00DA3B59"/>
    <w:rsid w:val="00DD706F"/>
    <w:rsid w:val="00DE1337"/>
    <w:rsid w:val="00DE1FEA"/>
    <w:rsid w:val="00DF38D5"/>
    <w:rsid w:val="00DF5619"/>
    <w:rsid w:val="00DF6F4C"/>
    <w:rsid w:val="00E13E10"/>
    <w:rsid w:val="00E313A9"/>
    <w:rsid w:val="00E33A24"/>
    <w:rsid w:val="00E34C0E"/>
    <w:rsid w:val="00E3655D"/>
    <w:rsid w:val="00E44E92"/>
    <w:rsid w:val="00E47E96"/>
    <w:rsid w:val="00E51DB9"/>
    <w:rsid w:val="00E53021"/>
    <w:rsid w:val="00E562F6"/>
    <w:rsid w:val="00E60E8E"/>
    <w:rsid w:val="00E61A8D"/>
    <w:rsid w:val="00E67AA4"/>
    <w:rsid w:val="00E71B88"/>
    <w:rsid w:val="00E9707A"/>
    <w:rsid w:val="00EA4D78"/>
    <w:rsid w:val="00EB6F37"/>
    <w:rsid w:val="00EC4F31"/>
    <w:rsid w:val="00EC7B13"/>
    <w:rsid w:val="00EF037C"/>
    <w:rsid w:val="00EF26E1"/>
    <w:rsid w:val="00EF3655"/>
    <w:rsid w:val="00EF3856"/>
    <w:rsid w:val="00F03839"/>
    <w:rsid w:val="00F2085B"/>
    <w:rsid w:val="00F21C4B"/>
    <w:rsid w:val="00F2552D"/>
    <w:rsid w:val="00F2553F"/>
    <w:rsid w:val="00F2777E"/>
    <w:rsid w:val="00F331E1"/>
    <w:rsid w:val="00F4324D"/>
    <w:rsid w:val="00F46669"/>
    <w:rsid w:val="00F665D4"/>
    <w:rsid w:val="00F707F8"/>
    <w:rsid w:val="00F71A34"/>
    <w:rsid w:val="00F73916"/>
    <w:rsid w:val="00F847A4"/>
    <w:rsid w:val="00F87948"/>
    <w:rsid w:val="00FA56E2"/>
    <w:rsid w:val="00FB38E7"/>
    <w:rsid w:val="00FB7BBC"/>
    <w:rsid w:val="00FC659C"/>
    <w:rsid w:val="00FD1CFC"/>
    <w:rsid w:val="00FD2B02"/>
    <w:rsid w:val="00FD3F12"/>
    <w:rsid w:val="00FE3C9A"/>
  </w:rsids>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character" w:styleId="PlaceholderText">
    <w:name w:val="Placeholder Text"/>
    <w:basedOn w:val="DefaultParagraphFont"/>
    <w:uiPriority w:val="99"/>
    <w:unhideWhenUsed/>
    <w:rsid w:val="00306300"/>
    <w:rPr>
      <w:color w:val="808080"/>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character" w:styleId="UnresolvedMention">
    <w:name w:val="Unresolved Mention"/>
    <w:basedOn w:val="DefaultParagraphFont"/>
    <w:uiPriority w:val="99"/>
    <w:semiHidden/>
    <w:unhideWhenUsed/>
    <w:rsid w:val="00281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chart" Target="charts/chart1.xml" /><Relationship Id="rId14" Type="http://schemas.openxmlformats.org/officeDocument/2006/relationships/chart" Target="charts/chart2.xml" /><Relationship Id="rId15" Type="http://schemas.openxmlformats.org/officeDocument/2006/relationships/chart" Target="charts/chart3.xml" /><Relationship Id="rId16" Type="http://schemas.openxmlformats.org/officeDocument/2006/relationships/chart" Target="charts/chart4.xml" /><Relationship Id="rId17" Type="http://schemas.openxmlformats.org/officeDocument/2006/relationships/image" Target="media/image5.jpeg" /><Relationship Id="rId18" Type="http://schemas.openxmlformats.org/officeDocument/2006/relationships/image" Target="media/image6.jpeg" /><Relationship Id="rId19" Type="http://schemas.openxmlformats.org/officeDocument/2006/relationships/chart" Target="charts/chart5.xml" /><Relationship Id="rId2" Type="http://schemas.openxmlformats.org/officeDocument/2006/relationships/webSettings" Target="webSettings.xml" /><Relationship Id="rId20" Type="http://schemas.openxmlformats.org/officeDocument/2006/relationships/image" Target="media/image7.png" /><Relationship Id="rId21" Type="http://schemas.openxmlformats.org/officeDocument/2006/relationships/image" Target="media/image8.png"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meldasaluza@uigm.ac.id"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Downloads\Total%20Belanja.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Downloads\Total%20Belanja.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user\Downloads\Total%20Belanja.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Users\user\Downloads\Total%20Belanja.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Users\user\Downloads\Total%20Belanja.xlsx" TargetMode="External" /><Relationship Id="rId2" Type="http://schemas.microsoft.com/office/2011/relationships/chartColorStyle" Target="chart/colors5.xml" /><Relationship Id="rId3" Type="http://schemas.microsoft.com/office/2011/relationships/chartStyle" Target="chart/style5.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a:solidFill>
          <a:schemeClr val="lt1">
            <a:lumMod val="95000"/>
            <a:alpha val="54000"/>
          </a:schemeClr>
        </a:solidFill>
        <a:round/>
      </a:ln>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a:solidFill>
          <a:schemeClr val="lt1">
            <a:lumMod val="95000"/>
            <a:alpha val="54000"/>
          </a:schemeClr>
        </a:solidFill>
        <a:round/>
      </a:ln>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sx="100000" sy="100000" kx="0" ky="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chart/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a:solidFill>
          <a:schemeClr val="lt1">
            <a:lumMod val="95000"/>
            <a:alpha val="54000"/>
          </a:schemeClr>
        </a:solidFill>
        <a:round/>
      </a:ln>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a:solidFill>
          <a:schemeClr val="lt1">
            <a:lumMod val="95000"/>
            <a:alpha val="54000"/>
          </a:schemeClr>
        </a:solidFill>
        <a:round/>
      </a:ln>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sx="100000" sy="100000" kx="0" ky="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chart/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a:solidFill>
          <a:schemeClr val="lt1">
            <a:lumMod val="95000"/>
            <a:alpha val="54000"/>
          </a:schemeClr>
        </a:solidFill>
        <a:round/>
      </a:ln>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a:solidFill>
          <a:schemeClr val="lt1">
            <a:lumMod val="95000"/>
            <a:alpha val="54000"/>
          </a:schemeClr>
        </a:solidFill>
        <a:round/>
      </a:ln>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sx="100000" sy="100000" kx="0" ky="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chart/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a:solidFill>
          <a:schemeClr val="lt1">
            <a:lumMod val="95000"/>
            <a:alpha val="54000"/>
          </a:schemeClr>
        </a:solidFill>
        <a:round/>
      </a:ln>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a:solidFill>
          <a:schemeClr val="lt1">
            <a:lumMod val="95000"/>
            <a:alpha val="54000"/>
          </a:schemeClr>
        </a:solidFill>
        <a:round/>
      </a:ln>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sx="100000" sy="100000" kx="0" ky="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chart/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a:solidFill>
          <a:schemeClr val="lt1">
            <a:lumMod val="95000"/>
            <a:alpha val="54000"/>
          </a:schemeClr>
        </a:solidFill>
        <a:round/>
      </a:ln>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a:solidFill>
          <a:schemeClr val="lt1">
            <a:lumMod val="95000"/>
            <a:alpha val="54000"/>
          </a:schemeClr>
        </a:solidFill>
        <a:round/>
      </a:ln>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sx="100000" sy="100000" kx="0" ky="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2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r>
              <a:rPr lang="en-US" sz="900"/>
              <a:t>Jenis Kelamin Peserta Workshop</a:t>
            </a:r>
          </a:p>
        </c:rich>
      </c:tx>
      <c:layout>
        <c:manualLayout>
          <c:xMode val="edge"/>
          <c:yMode val="edge"/>
          <c:x val="0.16536002152161988"/>
          <c:y val="0.038889065278130554"/>
        </c:manualLayout>
      </c:layout>
      <c:overlay val="0"/>
      <c:spPr>
        <a:noFill/>
        <a:ln>
          <a:noFill/>
        </a:ln>
        <a:effectLst/>
      </c:spPr>
      <c:txPr>
        <a:bodyPr rot="0" spcFirstLastPara="0" vertOverflow="ellipsis" vert="horz" wrap="square" anchor="ctr" anchorCtr="1"/>
        <a:lstStyle/>
        <a:p>
          <a:pPr defTabSz="914400">
            <a:defRPr lang="en-US" sz="12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244356006911751"/>
          <c:y val="0.19134281601896538"/>
          <c:w val="0.35645984872784464"/>
          <c:h val="0.7292095292523918"/>
        </c:manualLayout>
      </c:layout>
      <c:doughnutChart>
        <c:varyColors val="1"/>
        <c:ser>
          <c:idx val="0"/>
          <c:order val="0"/>
          <c:tx>
            <c:strRef>
              <c:f>'[Total Belanja.xlsx]Sheet3'!$B$56</c:f>
              <c:strCache>
                <c:ptCount val="1"/>
                <c:pt idx="0">
                  <c:v>Orang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41E7-4831-9AAC-0E60C52D99B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41E7-4831-9AAC-0E60C52D99BF}"/>
              </c:ext>
            </c:extLst>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'[Total Belanja.xlsx]Sheet3'!$A$57:$A$58</c:f>
              <c:strCache>
                <c:ptCount val="2"/>
                <c:pt idx="0">
                  <c:v>Laki-Laki</c:v>
                </c:pt>
                <c:pt idx="1">
                  <c:v>Perempuan</c:v>
                </c:pt>
              </c:strCache>
            </c:strRef>
          </c:cat>
          <c:val>
            <c:numRef>
              <c:f>'[Total Belanja.xlsx]Sheet3'!$B$57:$B$58</c:f>
              <c:numCache>
                <c:formatCode>General</c:formatCode>
                <c:ptCount val="2"/>
                <c:pt idx="0">
                  <c:v>2</c:v>
                </c:pt>
                <c:pt idx="1">
                  <c:v>15</c:v>
                </c:pt>
              </c:numCache>
            </c:numRef>
          </c:val>
          <c:extLst>
            <c:ext xmlns:c16="http://schemas.microsoft.com/office/drawing/2014/chart" uri="{C3380CC4-5D6E-409C-BE32-E72D297353CC}">
              <c16:uniqueId val="{00000004-41E7-4831-9AAC-0E60C52D99B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0"/>
        <c:txPr>
          <a:bodyPr rot="0" spcFirstLastPara="0" vertOverflow="ellipsis" vert="horz" wrap="square" anchor="ctr" anchorCtr="1"/>
          <a:lstStyle/>
          <a:p>
            <a:pPr>
              <a:defRPr lang="en-US" sz="1000" b="0" i="0" u="none" strike="noStrike" kern="1200" baseline="0">
                <a:solidFill>
                  <a:schemeClr val="lt1">
                    <a:lumMod val="85000"/>
                  </a:schemeClr>
                </a:solidFill>
                <a:latin typeface="+mn-lt"/>
                <a:ea typeface="+mn-ea"/>
                <a:cs typeface="+mn-cs"/>
              </a:defRPr>
            </a:pPr>
            <a:endParaRPr lang="en-US"/>
          </a:p>
        </c:txPr>
      </c:legendEntry>
      <c:legendEntry>
        <c:idx val="1"/>
        <c:txPr>
          <a:bodyPr rot="0" spcFirstLastPara="0" vertOverflow="ellipsis" vert="horz" wrap="square" anchor="ctr" anchorCtr="1"/>
          <a:lstStyle/>
          <a:p>
            <a:pPr>
              <a:defRPr lang="en-US" sz="1000" b="0" i="0" u="none" strike="noStrike" kern="1200" baseline="0">
                <a:solidFill>
                  <a:schemeClr val="lt1">
                    <a:lumMod val="85000"/>
                  </a:schemeClr>
                </a:solidFill>
                <a:latin typeface="+mn-lt"/>
                <a:ea typeface="+mn-ea"/>
                <a:cs typeface="+mn-cs"/>
              </a:defRPr>
            </a:pPr>
            <a:endParaRPr lang="en-US"/>
          </a:p>
        </c:txPr>
      </c:legendEntry>
      <c:layout/>
      <c:overlay val="0"/>
      <c:spPr>
        <a:noFill/>
        <a:ln>
          <a:noFill/>
        </a:ln>
        <a:effectLst/>
      </c:spPr>
      <c:txPr>
        <a:bodyPr rot="0" spcFirstLastPara="0" vertOverflow="ellipsis" vert="horz" wrap="square" anchor="ctr" anchorCtr="1"/>
        <a:lstStyle/>
        <a:p>
          <a:pPr>
            <a:defRPr lang="en-US" sz="10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sz="10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r>
              <a:rPr lang="en-US" sz="900"/>
              <a:t>Rentang Umur Peserta Workshop</a:t>
            </a:r>
          </a:p>
        </c:rich>
      </c:tx>
      <c:layout/>
      <c:overlay val="0"/>
      <c:spPr>
        <a:noFill/>
        <a:ln>
          <a:noFill/>
        </a:ln>
        <a:effectLst/>
      </c:spPr>
      <c:txPr>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9914522471652626"/>
          <c:y val="0.18960936132983375"/>
          <c:w val="0.381099153932883"/>
          <c:h val="0.7274759405074367"/>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A350-4815-813F-44653E65E99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A350-4815-813F-44653E65E99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A350-4815-813F-44653E65E99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A350-4815-813F-44653E65E99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A350-4815-813F-44653E65E996}"/>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'[Total Belanja.xlsx]Sheet3'!$D$57:$D$61</c:f>
              <c:strCache>
                <c:ptCount val="5"/>
                <c:pt idx="0">
                  <c:v>16-25 Tahun</c:v>
                </c:pt>
                <c:pt idx="1">
                  <c:v>26-35 Tahun</c:v>
                </c:pt>
                <c:pt idx="2">
                  <c:v>36-45 Tahun</c:v>
                </c:pt>
                <c:pt idx="3">
                  <c:v>46-55 Tahun</c:v>
                </c:pt>
                <c:pt idx="4">
                  <c:v>56-65 Tahun</c:v>
                </c:pt>
              </c:strCache>
            </c:strRef>
          </c:cat>
          <c:val>
            <c:numRef>
              <c:f>'[Total Belanja.xlsx]Sheet3'!$E$57:$E$61</c:f>
              <c:numCache>
                <c:formatCode>General</c:formatCode>
                <c:ptCount val="5"/>
                <c:pt idx="0">
                  <c:v>4</c:v>
                </c:pt>
                <c:pt idx="1">
                  <c:v>4</c:v>
                </c:pt>
                <c:pt idx="2">
                  <c:v>5</c:v>
                </c:pt>
                <c:pt idx="3">
                  <c:v>3</c:v>
                </c:pt>
                <c:pt idx="4">
                  <c:v>1</c:v>
                </c:pt>
              </c:numCache>
            </c:numRef>
          </c:val>
          <c:extLst>
            <c:ext xmlns:c16="http://schemas.microsoft.com/office/drawing/2014/chart" uri="{C3380CC4-5D6E-409C-BE32-E72D297353CC}">
              <c16:uniqueId val="{0000000A-A350-4815-813F-44653E65E99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r>
              <a:rPr lang="en-US" sz="800"/>
              <a:t>Pretest Workshop Social Advertising</a:t>
            </a:r>
          </a:p>
        </c:rich>
      </c:tx>
      <c:layout>
        <c:manualLayout>
          <c:xMode val="edge"/>
          <c:yMode val="edge"/>
          <c:x val="0.21778846153846157"/>
          <c:y val="0"/>
        </c:manualLayout>
      </c:layout>
      <c:overlay val="0"/>
      <c:spPr>
        <a:noFill/>
        <a:ln>
          <a:noFill/>
        </a:ln>
        <a:effectLst/>
      </c:spPr>
      <c:txPr>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'[Total Belanja.xlsx]Sheet3'!$A$77</c:f>
              <c:strCache>
                <c:ptCount val="1"/>
                <c:pt idx="0">
                  <c:v>Iya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Belanja.xlsx]Sheet3'!$B$76:$C$76</c:f>
              <c:strCache>
                <c:ptCount val="2"/>
                <c:pt idx="0">
                  <c:v>Mengetahui</c:v>
                </c:pt>
                <c:pt idx="1">
                  <c:v>Menggunakan </c:v>
                </c:pt>
              </c:strCache>
            </c:strRef>
          </c:cat>
          <c:val>
            <c:numRef>
              <c:f>'[Total Belanja.xlsx]Sheet3'!$B$77:$C$77</c:f>
              <c:numCache>
                <c:formatCode>General</c:formatCode>
                <c:ptCount val="2"/>
                <c:pt idx="0">
                  <c:v>5</c:v>
                </c:pt>
                <c:pt idx="1">
                  <c:v>6</c:v>
                </c:pt>
              </c:numCache>
            </c:numRef>
          </c:val>
          <c:extLst>
            <c:ext xmlns:c16="http://schemas.microsoft.com/office/drawing/2014/chart" uri="{C3380CC4-5D6E-409C-BE32-E72D297353CC}">
              <c16:uniqueId val="{00000000-D2C7-438F-880F-AE525759930A}"/>
            </c:ext>
          </c:extLst>
        </c:ser>
        <c:ser>
          <c:idx val="1"/>
          <c:order val="1"/>
          <c:tx>
            <c:strRef>
              <c:f>'[Total Belanja.xlsx]Sheet3'!$A$78</c:f>
              <c:strCache>
                <c:ptCount val="1"/>
                <c:pt idx="0">
                  <c:v>Tidak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Belanja.xlsx]Sheet3'!$B$76:$C$76</c:f>
              <c:strCache>
                <c:ptCount val="2"/>
                <c:pt idx="0">
                  <c:v>Mengetahui</c:v>
                </c:pt>
                <c:pt idx="1">
                  <c:v>Menggunakan </c:v>
                </c:pt>
              </c:strCache>
            </c:strRef>
          </c:cat>
          <c:val>
            <c:numRef>
              <c:f>'[Total Belanja.xlsx]Sheet3'!$B$78:$C$78</c:f>
              <c:numCache>
                <c:formatCode>General</c:formatCode>
                <c:ptCount val="2"/>
                <c:pt idx="0">
                  <c:v>12</c:v>
                </c:pt>
                <c:pt idx="1">
                  <c:v>11</c:v>
                </c:pt>
              </c:numCache>
            </c:numRef>
          </c:val>
          <c:extLst>
            <c:ext xmlns:c16="http://schemas.microsoft.com/office/drawing/2014/chart" uri="{C3380CC4-5D6E-409C-BE32-E72D297353CC}">
              <c16:uniqueId val="{00000001-D2C7-438F-880F-AE525759930A}"/>
            </c:ext>
          </c:extLst>
        </c:ser>
        <c:dLbls>
          <c:showLegendKey val="0"/>
          <c:showVal val="0"/>
          <c:showCatName val="0"/>
          <c:showSerName val="0"/>
          <c:showPercent val="0"/>
          <c:showBubbleSize val="0"/>
        </c:dLbls>
        <c:gapWidth val="150"/>
        <c:axId val="191749309"/>
        <c:axId val="217219115"/>
      </c:barChart>
      <c:catAx>
        <c:axId val="191749309"/>
        <c:scaling>
          <c:orientation val="minMax"/>
        </c:scaling>
        <c:delete val="0"/>
        <c:axPos val="b"/>
        <c:numFmt formatCode="General" sourceLinked="0"/>
        <c:majorTickMark val="none"/>
        <c:minorTickMark val="none"/>
        <c:tickLblPos val="nextTo"/>
        <c:spPr>
          <a:noFill/>
          <a:ln w="12700">
            <a:solidFill>
              <a:schemeClr val="lt1">
                <a:lumMod val="95000"/>
                <a:alpha val="54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217219115"/>
        <c:crosses val="autoZero"/>
        <c:auto val="1"/>
        <c:lblAlgn val="ctr"/>
        <c:lblOffset val="100"/>
        <c:noMultiLvlLbl val="0"/>
      </c:catAx>
      <c:valAx>
        <c:axId val="217219115"/>
        <c:scaling>
          <c:orientation val="minMax"/>
        </c:scaling>
        <c:delete val="0"/>
        <c:axPos val="l"/>
        <c:majorGridlines>
          <c:spPr>
            <a:ln w="9525">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jumlah tanggapan</a:t>
                </a:r>
              </a:p>
            </c:rich>
          </c:tx>
          <c:layout/>
          <c:overlay val="0"/>
          <c:spPr>
            <a:noFill/>
            <a:ln>
              <a:noFill/>
            </a:ln>
            <a:effectLst/>
          </c:spPr>
          <c:txPr>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91749309"/>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r>
              <a:rPr lang="en-US" sz="1200"/>
              <a:t>Penggunaan </a:t>
            </a:r>
            <a:r>
              <a:rPr lang="en-US" sz="1200" i="1"/>
              <a:t>Social Advertising</a:t>
            </a:r>
          </a:p>
        </c:rich>
      </c:tx>
      <c:layout/>
      <c:overlay val="0"/>
      <c:spPr>
        <a:noFill/>
        <a:ln>
          <a:noFill/>
        </a:ln>
        <a:effectLst/>
      </c:spPr>
      <c:txPr>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'[Total Belanja.xlsx]Sheet3'!$R$27</c:f>
              <c:strCache>
                <c:ptCount val="1"/>
                <c:pt idx="0">
                  <c:v>Iya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Belanja.xlsx]Sheet3'!$Q$28:$Q$31</c:f>
              <c:strCache>
                <c:ptCount val="4"/>
                <c:pt idx="0">
                  <c:v>Keberlanjutan</c:v>
                </c:pt>
                <c:pt idx="1">
                  <c:v>Kendala</c:v>
                </c:pt>
                <c:pt idx="2">
                  <c:v>Peningkatan Penjualan</c:v>
                </c:pt>
                <c:pt idx="3">
                  <c:v>Hitung Peningkatan</c:v>
                </c:pt>
              </c:strCache>
            </c:strRef>
          </c:cat>
          <c:val>
            <c:numRef>
              <c:f>'[Total Belanja.xlsx]Sheet3'!$R$28:$R$31</c:f>
              <c:numCache>
                <c:formatCode>General</c:formatCode>
                <c:ptCount val="4"/>
                <c:pt idx="0">
                  <c:v>3</c:v>
                </c:pt>
                <c:pt idx="1">
                  <c:v>5</c:v>
                </c:pt>
                <c:pt idx="2">
                  <c:v>2</c:v>
                </c:pt>
                <c:pt idx="3">
                  <c:v>4</c:v>
                </c:pt>
              </c:numCache>
            </c:numRef>
          </c:val>
          <c:extLst>
            <c:ext xmlns:c16="http://schemas.microsoft.com/office/drawing/2014/chart" uri="{C3380CC4-5D6E-409C-BE32-E72D297353CC}">
              <c16:uniqueId val="{00000000-3E80-46D1-BE8F-A7019306BDBD}"/>
            </c:ext>
          </c:extLst>
        </c:ser>
        <c:ser>
          <c:idx val="1"/>
          <c:order val="1"/>
          <c:tx>
            <c:strRef>
              <c:f>'[Total Belanja.xlsx]Sheet3'!$S$27</c:f>
              <c:strCache>
                <c:ptCount val="1"/>
                <c:pt idx="0">
                  <c:v>Tidak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Belanja.xlsx]Sheet3'!$Q$28:$Q$31</c:f>
              <c:strCache>
                <c:ptCount val="4"/>
                <c:pt idx="0">
                  <c:v>Keberlanjutan</c:v>
                </c:pt>
                <c:pt idx="1">
                  <c:v>Kendala</c:v>
                </c:pt>
                <c:pt idx="2">
                  <c:v>Peningkatan Penjualan</c:v>
                </c:pt>
                <c:pt idx="3">
                  <c:v>Hitung Peningkatan</c:v>
                </c:pt>
              </c:strCache>
            </c:strRef>
          </c:cat>
          <c:val>
            <c:numRef>
              <c:f>'[Total Belanja.xlsx]Sheet3'!$S$28:$S$31</c:f>
              <c:numCache>
                <c:formatCode>General</c:formatCode>
                <c:ptCount val="4"/>
                <c:pt idx="0">
                  <c:v>3</c:v>
                </c:pt>
                <c:pt idx="1">
                  <c:v>1</c:v>
                </c:pt>
                <c:pt idx="2">
                  <c:v>4</c:v>
                </c:pt>
                <c:pt idx="3">
                  <c:v>2</c:v>
                </c:pt>
              </c:numCache>
            </c:numRef>
          </c:val>
          <c:extLst>
            <c:ext xmlns:c16="http://schemas.microsoft.com/office/drawing/2014/chart" uri="{C3380CC4-5D6E-409C-BE32-E72D297353CC}">
              <c16:uniqueId val="{00000001-3E80-46D1-BE8F-A7019306BDBD}"/>
            </c:ext>
          </c:extLst>
        </c:ser>
        <c:dLbls>
          <c:showLegendKey val="0"/>
          <c:showVal val="0"/>
          <c:showCatName val="0"/>
          <c:showSerName val="0"/>
          <c:showPercent val="0"/>
          <c:showBubbleSize val="0"/>
        </c:dLbls>
        <c:gapWidth val="150"/>
        <c:axId val="492210753"/>
        <c:axId val="55260690"/>
      </c:barChart>
      <c:catAx>
        <c:axId val="492210753"/>
        <c:scaling>
          <c:orientation val="minMax"/>
        </c:scaling>
        <c:delete val="0"/>
        <c:axPos val="b"/>
        <c:numFmt formatCode="General" sourceLinked="0"/>
        <c:majorTickMark val="none"/>
        <c:minorTickMark val="none"/>
        <c:tickLblPos val="nextTo"/>
        <c:spPr>
          <a:noFill/>
          <a:ln w="12700">
            <a:solidFill>
              <a:schemeClr val="lt1">
                <a:lumMod val="95000"/>
                <a:alpha val="54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55260690"/>
        <c:crosses val="autoZero"/>
        <c:auto val="1"/>
        <c:lblAlgn val="ctr"/>
        <c:lblOffset val="100"/>
        <c:noMultiLvlLbl val="0"/>
      </c:catAx>
      <c:valAx>
        <c:axId val="55260690"/>
        <c:scaling>
          <c:orientation val="minMax"/>
        </c:scaling>
        <c:delete val="0"/>
        <c:axPos val="l"/>
        <c:majorGridlines>
          <c:spPr>
            <a:ln w="9525">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jumlah tanggapan</a:t>
                </a:r>
              </a:p>
            </c:rich>
          </c:tx>
          <c:layout>
            <c:manualLayout>
              <c:xMode val="edge"/>
              <c:yMode val="edge"/>
              <c:x val="0.0488888888888889"/>
              <c:y val="0.254074074074074"/>
            </c:manualLayout>
          </c:layout>
          <c:overlay val="0"/>
          <c:spPr>
            <a:noFill/>
            <a:ln>
              <a:noFill/>
            </a:ln>
            <a:effectLst/>
          </c:spPr>
          <c:txPr>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492210753"/>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0" vertOverflow="ellipsis" vert="horz" wrap="square" anchor="ctr" anchorCtr="1"/>
          <a:lstStyle/>
          <a:p>
            <a:pPr rtl="0">
              <a:defRPr lang="en-US"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r>
              <a:rPr lang="en-US" sz="1200"/>
              <a:t>PostTest Workshop Social Advertising</a:t>
            </a:r>
          </a:p>
        </c:rich>
      </c:tx>
      <c:layout/>
      <c:overlay val="0"/>
      <c:spPr>
        <a:noFill/>
        <a:ln>
          <a:noFill/>
        </a:ln>
        <a:effectLst/>
      </c:spPr>
      <c:txPr>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sx="100000" sy="100000" kx="0" ky="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'[Total Belanja.xlsx]Sheet3'!$L$58</c:f>
              <c:strCache>
                <c:ptCount val="1"/>
                <c:pt idx="0">
                  <c:v>Iya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Belanja.xlsx]Sheet3'!$K$59:$K$63</c:f>
              <c:strCache>
                <c:ptCount val="5"/>
                <c:pt idx="0">
                  <c:v>Dibutuhkan</c:v>
                </c:pt>
                <c:pt idx="1">
                  <c:v>Cara Memanfaatkan</c:v>
                </c:pt>
                <c:pt idx="2">
                  <c:v>Keberlanjuta Penggunaan</c:v>
                </c:pt>
                <c:pt idx="3">
                  <c:v>Peningkatan Keterampilan</c:v>
                </c:pt>
                <c:pt idx="4">
                  <c:v>Inovasi Penjualan</c:v>
                </c:pt>
              </c:strCache>
            </c:strRef>
          </c:cat>
          <c:val>
            <c:numRef>
              <c:f>'[Total Belanja.xlsx]Sheet3'!$L$59:$L$63</c:f>
              <c:numCache>
                <c:formatCode>General</c:formatCode>
                <c:ptCount val="5"/>
                <c:pt idx="0">
                  <c:v>17</c:v>
                </c:pt>
                <c:pt idx="1">
                  <c:v>17</c:v>
                </c:pt>
                <c:pt idx="2">
                  <c:v>17</c:v>
                </c:pt>
                <c:pt idx="3">
                  <c:v>17</c:v>
                </c:pt>
                <c:pt idx="4">
                  <c:v>17</c:v>
                </c:pt>
              </c:numCache>
            </c:numRef>
          </c:val>
          <c:extLst>
            <c:ext xmlns:c16="http://schemas.microsoft.com/office/drawing/2014/chart" uri="{C3380CC4-5D6E-409C-BE32-E72D297353CC}">
              <c16:uniqueId val="{00000000-C7BC-4D69-9C08-E80A9B20A885}"/>
            </c:ext>
          </c:extLst>
        </c:ser>
        <c:ser>
          <c:idx val="1"/>
          <c:order val="1"/>
          <c:tx>
            <c:strRef>
              <c:f>'[Total Belanja.xlsx]Sheet3'!$M$58</c:f>
              <c:strCache>
                <c:ptCount val="1"/>
                <c:pt idx="0">
                  <c:v>Tidak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c:spPr>
          <c:invertIfNegative val="0"/>
          <c:cat>
            <c:strRef>
              <c:f>'[Total Belanja.xlsx]Sheet3'!$K$59:$K$63</c:f>
              <c:strCache>
                <c:ptCount val="5"/>
                <c:pt idx="0">
                  <c:v>Dibutuhkan</c:v>
                </c:pt>
                <c:pt idx="1">
                  <c:v>Cara Memanfaatkan</c:v>
                </c:pt>
                <c:pt idx="2">
                  <c:v>Keberlanjuta Penggunaan</c:v>
                </c:pt>
                <c:pt idx="3">
                  <c:v>Peningkatan Keterampilan</c:v>
                </c:pt>
                <c:pt idx="4">
                  <c:v>Inovasi Penjualan</c:v>
                </c:pt>
              </c:strCache>
            </c:strRef>
          </c:cat>
          <c:val>
            <c:numRef>
              <c:f>'[Total Belanja.xlsx]Sheet3'!$M$59:$M$63</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C7BC-4D69-9C08-E80A9B20A885}"/>
            </c:ext>
          </c:extLst>
        </c:ser>
        <c:dLbls>
          <c:showLegendKey val="0"/>
          <c:showVal val="0"/>
          <c:showCatName val="0"/>
          <c:showSerName val="0"/>
          <c:showPercent val="0"/>
          <c:showBubbleSize val="0"/>
        </c:dLbls>
        <c:gapWidth val="150"/>
        <c:axId val="112288149"/>
        <c:axId val="571947343"/>
      </c:barChart>
      <c:catAx>
        <c:axId val="112288149"/>
        <c:scaling>
          <c:orientation val="minMax"/>
        </c:scaling>
        <c:delete val="0"/>
        <c:axPos val="b"/>
        <c:numFmt formatCode="General" sourceLinked="0"/>
        <c:majorTickMark val="none"/>
        <c:minorTickMark val="none"/>
        <c:tickLblPos val="nextTo"/>
        <c:spPr>
          <a:noFill/>
          <a:ln w="12700">
            <a:solidFill>
              <a:schemeClr val="lt1">
                <a:lumMod val="95000"/>
                <a:alpha val="54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571947343"/>
        <c:crosses val="autoZero"/>
        <c:auto val="1"/>
        <c:lblAlgn val="ctr"/>
        <c:lblOffset val="100"/>
        <c:noMultiLvlLbl val="0"/>
      </c:catAx>
      <c:valAx>
        <c:axId val="571947343"/>
        <c:scaling>
          <c:orientation val="minMax"/>
        </c:scaling>
        <c:delete val="0"/>
        <c:axPos val="l"/>
        <c:majorGridlines>
          <c:spPr>
            <a:ln w="9525">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jumlah tanggapan</a:t>
                </a:r>
              </a:p>
            </c:rich>
          </c:tx>
          <c:layout/>
          <c:overlay val="0"/>
          <c:spPr>
            <a:noFill/>
            <a:ln>
              <a:noFill/>
            </a:ln>
            <a:effectLst/>
          </c:spPr>
          <c:txPr>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12288149"/>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0" vertOverflow="ellipsis" vert="horz" wrap="square" anchor="ctr" anchorCtr="1"/>
          <a:lstStyle/>
          <a:p>
            <a:pPr rtl="0">
              <a:defRPr lang="en-US"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8</Pages>
  <Words>6888</Words>
  <Characters>39265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imeldasaluza</cp:lastModifiedBy>
  <cp:revision>29</cp:revision>
  <cp:lastPrinted>2014-10-31T14:16:00Z</cp:lastPrinted>
  <dcterms:created xsi:type="dcterms:W3CDTF">2020-08-12T00:56:00Z</dcterms:created>
  <dcterms:modified xsi:type="dcterms:W3CDTF">2023-04-12T07:40:00Z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http://www.zotero.org/styles/harvard1</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Harvard reference format 1 (deprecated)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f14ba4f9-5b1a-3c87-8e43-0f0023a5a751</vt:lpwstr>
  </property>
</Properties>
</file>