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0FA1E" w14:textId="77777777" w:rsidR="00B3518C" w:rsidRDefault="00B3518C">
      <w:pPr>
        <w:spacing w:after="120"/>
        <w:rPr>
          <w:sz w:val="20"/>
          <w:szCs w:val="20"/>
        </w:rPr>
      </w:pPr>
    </w:p>
    <w:tbl>
      <w:tblPr>
        <w:tblStyle w:val="a2"/>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397"/>
        <w:gridCol w:w="6242"/>
      </w:tblGrid>
      <w:tr w:rsidR="00B3518C" w14:paraId="0ADB092B" w14:textId="77777777">
        <w:tc>
          <w:tcPr>
            <w:tcW w:w="3397" w:type="dxa"/>
            <w:tcBorders>
              <w:bottom w:val="single" w:sz="4" w:space="0" w:color="000000"/>
            </w:tcBorders>
          </w:tcPr>
          <w:p w14:paraId="6BF8379F" w14:textId="77777777" w:rsidR="00B3518C" w:rsidRDefault="00000000">
            <w:pPr>
              <w:rPr>
                <w:rFonts w:ascii="Century Gothic" w:eastAsia="Century Gothic" w:hAnsi="Century Gothic" w:cs="Century Gothic"/>
              </w:rPr>
            </w:pPr>
            <w:r>
              <w:rPr>
                <w:rFonts w:ascii="Century Gothic" w:eastAsia="Century Gothic" w:hAnsi="Century Gothic" w:cs="Century Gothic"/>
                <w:b/>
                <w:smallCaps/>
                <w:sz w:val="32"/>
                <w:szCs w:val="32"/>
              </w:rPr>
              <w:t xml:space="preserve">PELATIHAN UNTUK MENINGKATKAN KREATIVITAS GURU DALAM MEMBUAT ALAT PERMAINAN EDUKATIF UNTUK ANAK PAUD </w:t>
            </w:r>
          </w:p>
          <w:p w14:paraId="2C7AD017" w14:textId="77777777" w:rsidR="00B3518C" w:rsidRDefault="00B3518C">
            <w:pPr>
              <w:rPr>
                <w:rFonts w:ascii="Century Gothic" w:eastAsia="Century Gothic" w:hAnsi="Century Gothic" w:cs="Century Gothic"/>
              </w:rPr>
            </w:pPr>
          </w:p>
          <w:p w14:paraId="7E8DC99C" w14:textId="77777777" w:rsidR="00B3518C" w:rsidRDefault="00000000">
            <w:pPr>
              <w:rPr>
                <w:rFonts w:ascii="Century Gothic" w:eastAsia="Century Gothic" w:hAnsi="Century Gothic" w:cs="Century Gothic"/>
                <w:sz w:val="20"/>
                <w:szCs w:val="20"/>
              </w:rPr>
            </w:pPr>
            <w:r>
              <w:rPr>
                <w:rFonts w:ascii="Century Gothic" w:eastAsia="Century Gothic" w:hAnsi="Century Gothic" w:cs="Century Gothic"/>
                <w:b/>
                <w:sz w:val="20"/>
                <w:szCs w:val="20"/>
              </w:rPr>
              <w:t>Dewi Kusuma Siregar</w:t>
            </w:r>
            <w:r>
              <w:rPr>
                <w:rFonts w:ascii="Century Gothic" w:eastAsia="Century Gothic" w:hAnsi="Century Gothic" w:cs="Century Gothic"/>
                <w:b/>
                <w:sz w:val="20"/>
                <w:szCs w:val="20"/>
                <w:vertAlign w:val="superscript"/>
              </w:rPr>
              <w:t>1</w:t>
            </w:r>
            <w:r>
              <w:rPr>
                <w:rFonts w:ascii="Century Gothic" w:eastAsia="Century Gothic" w:hAnsi="Century Gothic" w:cs="Century Gothic"/>
                <w:b/>
                <w:sz w:val="20"/>
                <w:szCs w:val="20"/>
              </w:rPr>
              <w:t>, Lisnawati Ruhaena</w:t>
            </w:r>
            <w:r>
              <w:rPr>
                <w:rFonts w:ascii="Century Gothic" w:eastAsia="Century Gothic" w:hAnsi="Century Gothic" w:cs="Century Gothic"/>
                <w:b/>
                <w:sz w:val="20"/>
                <w:szCs w:val="20"/>
                <w:vertAlign w:val="superscript"/>
              </w:rPr>
              <w:t xml:space="preserve">2* </w:t>
            </w:r>
            <w:r>
              <w:rPr>
                <w:rFonts w:ascii="Century Gothic" w:eastAsia="Century Gothic" w:hAnsi="Century Gothic" w:cs="Century Gothic"/>
                <w:b/>
                <w:sz w:val="20"/>
                <w:szCs w:val="20"/>
              </w:rPr>
              <w:t>, Dzikra Raihani</w:t>
            </w:r>
            <w:r>
              <w:rPr>
                <w:rFonts w:ascii="Century Gothic" w:eastAsia="Century Gothic" w:hAnsi="Century Gothic" w:cs="Century Gothic"/>
                <w:b/>
                <w:sz w:val="20"/>
                <w:szCs w:val="20"/>
                <w:vertAlign w:val="superscript"/>
              </w:rPr>
              <w:t>3</w:t>
            </w:r>
            <w:r>
              <w:rPr>
                <w:rFonts w:ascii="Century Gothic" w:eastAsia="Century Gothic" w:hAnsi="Century Gothic" w:cs="Century Gothic"/>
                <w:b/>
                <w:sz w:val="20"/>
                <w:szCs w:val="20"/>
              </w:rPr>
              <w:t>, Laila Maghfiroh</w:t>
            </w:r>
            <w:r>
              <w:rPr>
                <w:rFonts w:ascii="Century Gothic" w:eastAsia="Century Gothic" w:hAnsi="Century Gothic" w:cs="Century Gothic"/>
                <w:b/>
                <w:sz w:val="20"/>
                <w:szCs w:val="20"/>
                <w:vertAlign w:val="superscript"/>
              </w:rPr>
              <w:t>4</w:t>
            </w:r>
            <w:r>
              <w:rPr>
                <w:rFonts w:ascii="Century Gothic" w:eastAsia="Century Gothic" w:hAnsi="Century Gothic" w:cs="Century Gothic"/>
                <w:b/>
                <w:sz w:val="20"/>
                <w:szCs w:val="20"/>
              </w:rPr>
              <w:t>, Salsabila Zakiah Zulva</w:t>
            </w:r>
            <w:r>
              <w:rPr>
                <w:rFonts w:ascii="Century Gothic" w:eastAsia="Century Gothic" w:hAnsi="Century Gothic" w:cs="Century Gothic"/>
                <w:b/>
                <w:sz w:val="20"/>
                <w:szCs w:val="20"/>
                <w:vertAlign w:val="superscript"/>
              </w:rPr>
              <w:t>5</w:t>
            </w:r>
            <w:r>
              <w:rPr>
                <w:rFonts w:ascii="Century Gothic" w:eastAsia="Century Gothic" w:hAnsi="Century Gothic" w:cs="Century Gothic"/>
                <w:b/>
                <w:sz w:val="20"/>
                <w:szCs w:val="20"/>
              </w:rPr>
              <w:t xml:space="preserve"> </w:t>
            </w:r>
          </w:p>
          <w:p w14:paraId="207C5BE9" w14:textId="77777777" w:rsidR="00B3518C" w:rsidRDefault="00B3518C">
            <w:pPr>
              <w:rPr>
                <w:rFonts w:ascii="Century Gothic" w:eastAsia="Century Gothic" w:hAnsi="Century Gothic" w:cs="Century Gothic"/>
                <w:sz w:val="20"/>
                <w:szCs w:val="20"/>
              </w:rPr>
            </w:pPr>
          </w:p>
          <w:p w14:paraId="5DDEC565"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vertAlign w:val="superscript"/>
              </w:rPr>
              <w:t>1),2),3),4).5)</w:t>
            </w:r>
            <w:r>
              <w:rPr>
                <w:rFonts w:ascii="Century Gothic" w:eastAsia="Century Gothic" w:hAnsi="Century Gothic" w:cs="Century Gothic"/>
                <w:sz w:val="18"/>
                <w:szCs w:val="18"/>
              </w:rPr>
              <w:t>Psikologi, Universitas Muhammadiyah Surakarta</w:t>
            </w:r>
          </w:p>
          <w:p w14:paraId="4647A608" w14:textId="77777777" w:rsidR="00B3518C" w:rsidRDefault="00B3518C">
            <w:pPr>
              <w:rPr>
                <w:rFonts w:ascii="Century Gothic" w:eastAsia="Century Gothic" w:hAnsi="Century Gothic" w:cs="Century Gothic"/>
                <w:sz w:val="18"/>
                <w:szCs w:val="18"/>
              </w:rPr>
            </w:pPr>
          </w:p>
          <w:p w14:paraId="45B961CA" w14:textId="77777777" w:rsidR="00B3518C" w:rsidRDefault="00B3518C">
            <w:pPr>
              <w:rPr>
                <w:rFonts w:ascii="Century Gothic" w:eastAsia="Century Gothic" w:hAnsi="Century Gothic" w:cs="Century Gothic"/>
              </w:rPr>
            </w:pPr>
          </w:p>
          <w:p w14:paraId="73E956E6" w14:textId="77777777" w:rsidR="00B3518C" w:rsidRDefault="00000000">
            <w:pPr>
              <w:rPr>
                <w:rFonts w:ascii="Century Gothic" w:eastAsia="Century Gothic" w:hAnsi="Century Gothic" w:cs="Century Gothic"/>
                <w:b/>
                <w:sz w:val="18"/>
                <w:szCs w:val="18"/>
              </w:rPr>
            </w:pPr>
            <w:proofErr w:type="spellStart"/>
            <w:r>
              <w:rPr>
                <w:rFonts w:ascii="Century Gothic" w:eastAsia="Century Gothic" w:hAnsi="Century Gothic" w:cs="Century Gothic"/>
                <w:b/>
                <w:sz w:val="18"/>
                <w:szCs w:val="18"/>
              </w:rPr>
              <w:t>Article</w:t>
            </w:r>
            <w:proofErr w:type="spellEnd"/>
            <w:r>
              <w:rPr>
                <w:rFonts w:ascii="Century Gothic" w:eastAsia="Century Gothic" w:hAnsi="Century Gothic" w:cs="Century Gothic"/>
                <w:b/>
                <w:sz w:val="18"/>
                <w:szCs w:val="18"/>
              </w:rPr>
              <w:t xml:space="preserve"> </w:t>
            </w:r>
            <w:proofErr w:type="spellStart"/>
            <w:r>
              <w:rPr>
                <w:rFonts w:ascii="Century Gothic" w:eastAsia="Century Gothic" w:hAnsi="Century Gothic" w:cs="Century Gothic"/>
                <w:b/>
                <w:sz w:val="18"/>
                <w:szCs w:val="18"/>
              </w:rPr>
              <w:t>history</w:t>
            </w:r>
            <w:proofErr w:type="spellEnd"/>
          </w:p>
          <w:p w14:paraId="59B7B18F" w14:textId="77777777" w:rsidR="00B3518C" w:rsidRDefault="00000000">
            <w:pP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Received</w:t>
            </w:r>
            <w:proofErr w:type="spellEnd"/>
            <w:r>
              <w:rPr>
                <w:rFonts w:ascii="Century Gothic" w:eastAsia="Century Gothic" w:hAnsi="Century Gothic" w:cs="Century Gothic"/>
                <w:sz w:val="18"/>
                <w:szCs w:val="18"/>
              </w:rPr>
              <w:t xml:space="preserve"> : diisi oleh editor</w:t>
            </w:r>
          </w:p>
          <w:p w14:paraId="7723AC76" w14:textId="77777777" w:rsidR="00B3518C" w:rsidRDefault="00000000">
            <w:pP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Revised</w:t>
            </w:r>
            <w:proofErr w:type="spellEnd"/>
            <w:r>
              <w:rPr>
                <w:rFonts w:ascii="Century Gothic" w:eastAsia="Century Gothic" w:hAnsi="Century Gothic" w:cs="Century Gothic"/>
                <w:sz w:val="18"/>
                <w:szCs w:val="18"/>
              </w:rPr>
              <w:t xml:space="preserve"> : diisi oleh editor</w:t>
            </w:r>
          </w:p>
          <w:p w14:paraId="2E9C3230" w14:textId="77777777" w:rsidR="00B3518C" w:rsidRDefault="00000000">
            <w:pP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Accepted</w:t>
            </w:r>
            <w:proofErr w:type="spellEnd"/>
            <w:r>
              <w:rPr>
                <w:rFonts w:ascii="Century Gothic" w:eastAsia="Century Gothic" w:hAnsi="Century Gothic" w:cs="Century Gothic"/>
                <w:sz w:val="18"/>
                <w:szCs w:val="18"/>
              </w:rPr>
              <w:t xml:space="preserve"> : diisi oleh editor</w:t>
            </w:r>
          </w:p>
          <w:p w14:paraId="393E3713" w14:textId="77777777" w:rsidR="00B3518C" w:rsidRDefault="00B3518C">
            <w:pPr>
              <w:rPr>
                <w:rFonts w:ascii="Century Gothic" w:eastAsia="Century Gothic" w:hAnsi="Century Gothic" w:cs="Century Gothic"/>
              </w:rPr>
            </w:pPr>
          </w:p>
          <w:p w14:paraId="22D3B35D"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w:t>
            </w:r>
            <w:proofErr w:type="spellStart"/>
            <w:r>
              <w:rPr>
                <w:rFonts w:ascii="Century Gothic" w:eastAsia="Century Gothic" w:hAnsi="Century Gothic" w:cs="Century Gothic"/>
                <w:b/>
                <w:sz w:val="18"/>
                <w:szCs w:val="18"/>
              </w:rPr>
              <w:t>Corresponding</w:t>
            </w:r>
            <w:proofErr w:type="spellEnd"/>
            <w:r>
              <w:rPr>
                <w:rFonts w:ascii="Century Gothic" w:eastAsia="Century Gothic" w:hAnsi="Century Gothic" w:cs="Century Gothic"/>
                <w:b/>
                <w:sz w:val="18"/>
                <w:szCs w:val="18"/>
              </w:rPr>
              <w:t xml:space="preserve"> </w:t>
            </w:r>
            <w:proofErr w:type="spellStart"/>
            <w:r>
              <w:rPr>
                <w:rFonts w:ascii="Century Gothic" w:eastAsia="Century Gothic" w:hAnsi="Century Gothic" w:cs="Century Gothic"/>
                <w:b/>
                <w:sz w:val="18"/>
                <w:szCs w:val="18"/>
              </w:rPr>
              <w:t>author</w:t>
            </w:r>
            <w:proofErr w:type="spellEnd"/>
          </w:p>
          <w:p w14:paraId="2E94B9FF"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Lisnawati </w:t>
            </w:r>
            <w:proofErr w:type="spellStart"/>
            <w:r>
              <w:rPr>
                <w:rFonts w:ascii="Century Gothic" w:eastAsia="Century Gothic" w:hAnsi="Century Gothic" w:cs="Century Gothic"/>
                <w:sz w:val="18"/>
                <w:szCs w:val="18"/>
              </w:rPr>
              <w:t>Ruhaena</w:t>
            </w:r>
            <w:proofErr w:type="spellEnd"/>
          </w:p>
          <w:p w14:paraId="1AB042DB"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Email : lr216@ums.ac.id</w:t>
            </w:r>
          </w:p>
          <w:p w14:paraId="77018F84" w14:textId="77777777" w:rsidR="00B3518C" w:rsidRDefault="00B3518C"/>
        </w:tc>
        <w:tc>
          <w:tcPr>
            <w:tcW w:w="6242" w:type="dxa"/>
            <w:tcBorders>
              <w:bottom w:val="single" w:sz="4" w:space="0" w:color="000000"/>
            </w:tcBorders>
          </w:tcPr>
          <w:p w14:paraId="11EBB17E" w14:textId="77777777" w:rsidR="00B3518C" w:rsidRDefault="00000000">
            <w:pPr>
              <w:spacing w:after="200"/>
              <w:rPr>
                <w:rFonts w:ascii="Century Gothic" w:eastAsia="Century Gothic" w:hAnsi="Century Gothic" w:cs="Century Gothic"/>
                <w:sz w:val="16"/>
                <w:szCs w:val="16"/>
              </w:rPr>
            </w:pPr>
            <w:r>
              <w:rPr>
                <w:rFonts w:ascii="Century Gothic" w:eastAsia="Century Gothic" w:hAnsi="Century Gothic" w:cs="Century Gothic"/>
                <w:b/>
              </w:rPr>
              <w:t>Abstrak</w:t>
            </w:r>
          </w:p>
          <w:p w14:paraId="1A04F00A" w14:textId="77777777" w:rsidR="00B3518C" w:rsidRDefault="00000000">
            <w:pPr>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Pengabdian ini dilakukan dengan pemberian pelatihan yang dirancang untuk mendorong inovasi guru dalam merancang Alat Permainan Edukatif (APE) bagi anak PAUD. Kegiatan ini bertujuan untuk mengembangkan keterampilan praktis kepada guru dalam menciptakan alat permainan yang tidak hanya menarik tetapi juga efektif, namun juga mendidik serta mendukung perkembangan aspek kognitif, motorik, sosio-emosional, moral, bahasa, dan seni anak usia dini. Alat permainan yang diciptakan juga menggunakan bahan-bahan sederhana sehingga mudah ditemukan serta ramah lingkungan. Peserta dalam pelatihan ini berjumlah 10 orang yang merupakan guru PAUD Terpadu Aisyiyah Batik Pekajangan. Tahapan yang dilakukan dalam pelatihan ini meliputi pemberian </w:t>
            </w:r>
            <w:proofErr w:type="spellStart"/>
            <w:r>
              <w:rPr>
                <w:rFonts w:ascii="Century Gothic" w:eastAsia="Century Gothic" w:hAnsi="Century Gothic" w:cs="Century Gothic"/>
                <w:sz w:val="16"/>
                <w:szCs w:val="16"/>
              </w:rPr>
              <w:t>pretest</w:t>
            </w:r>
            <w:proofErr w:type="spellEnd"/>
            <w:r>
              <w:rPr>
                <w:rFonts w:ascii="Century Gothic" w:eastAsia="Century Gothic" w:hAnsi="Century Gothic" w:cs="Century Gothic"/>
                <w:sz w:val="16"/>
                <w:szCs w:val="16"/>
              </w:rPr>
              <w:t xml:space="preserve"> sebelum pelatihan, penyampaian materi mengenai karakteristik anak usia dini, demonstrasi pembuatan alat permainan, </w:t>
            </w:r>
            <w:proofErr w:type="spellStart"/>
            <w:r>
              <w:rPr>
                <w:rFonts w:ascii="Century Gothic" w:eastAsia="Century Gothic" w:hAnsi="Century Gothic" w:cs="Century Gothic"/>
                <w:sz w:val="16"/>
                <w:szCs w:val="16"/>
              </w:rPr>
              <w:t>praktek</w:t>
            </w:r>
            <w:proofErr w:type="spellEnd"/>
            <w:r>
              <w:rPr>
                <w:rFonts w:ascii="Century Gothic" w:eastAsia="Century Gothic" w:hAnsi="Century Gothic" w:cs="Century Gothic"/>
                <w:sz w:val="16"/>
                <w:szCs w:val="16"/>
              </w:rPr>
              <w:t xml:space="preserve"> langsung serta presentasi hasil untuk memberikan pengalaman langsung dalam menciptakan alat permainan, dan diakhiri dengan pemberian </w:t>
            </w:r>
            <w:proofErr w:type="spellStart"/>
            <w:r>
              <w:rPr>
                <w:rFonts w:ascii="Century Gothic" w:eastAsia="Century Gothic" w:hAnsi="Century Gothic" w:cs="Century Gothic"/>
                <w:sz w:val="16"/>
                <w:szCs w:val="16"/>
              </w:rPr>
              <w:t>posttest</w:t>
            </w:r>
            <w:proofErr w:type="spellEnd"/>
            <w:r>
              <w:rPr>
                <w:rFonts w:ascii="Century Gothic" w:eastAsia="Century Gothic" w:hAnsi="Century Gothic" w:cs="Century Gothic"/>
                <w:sz w:val="16"/>
                <w:szCs w:val="16"/>
              </w:rPr>
              <w:t>. Analisis data menggunakan program JASP (</w:t>
            </w:r>
            <w:proofErr w:type="spellStart"/>
            <w:r>
              <w:rPr>
                <w:rFonts w:ascii="Century Gothic" w:eastAsia="Century Gothic" w:hAnsi="Century Gothic" w:cs="Century Gothic"/>
                <w:sz w:val="16"/>
                <w:szCs w:val="16"/>
              </w:rPr>
              <w:t>Jeffrey's</w:t>
            </w:r>
            <w:proofErr w:type="spellEnd"/>
            <w:r>
              <w:rPr>
                <w:rFonts w:ascii="Century Gothic" w:eastAsia="Century Gothic" w:hAnsi="Century Gothic" w:cs="Century Gothic"/>
                <w:sz w:val="16"/>
                <w:szCs w:val="16"/>
              </w:rPr>
              <w:t xml:space="preserve"> Amazing </w:t>
            </w:r>
            <w:proofErr w:type="spellStart"/>
            <w:r>
              <w:rPr>
                <w:rFonts w:ascii="Century Gothic" w:eastAsia="Century Gothic" w:hAnsi="Century Gothic" w:cs="Century Gothic"/>
                <w:sz w:val="16"/>
                <w:szCs w:val="16"/>
              </w:rPr>
              <w:t>Statistics</w:t>
            </w:r>
            <w:proofErr w:type="spellEnd"/>
            <w:r>
              <w:rPr>
                <w:rFonts w:ascii="Century Gothic" w:eastAsia="Century Gothic" w:hAnsi="Century Gothic" w:cs="Century Gothic"/>
                <w:sz w:val="16"/>
                <w:szCs w:val="16"/>
              </w:rPr>
              <w:t xml:space="preserve"> Program) dengan uji statistik </w:t>
            </w:r>
            <w:proofErr w:type="spellStart"/>
            <w:r>
              <w:rPr>
                <w:rFonts w:ascii="Century Gothic" w:eastAsia="Century Gothic" w:hAnsi="Century Gothic" w:cs="Century Gothic"/>
                <w:sz w:val="16"/>
                <w:szCs w:val="16"/>
              </w:rPr>
              <w:t>Wilcoxon</w:t>
            </w:r>
            <w:proofErr w:type="spellEnd"/>
            <w:r>
              <w:rPr>
                <w:rFonts w:ascii="Century Gothic" w:eastAsia="Century Gothic" w:hAnsi="Century Gothic" w:cs="Century Gothic"/>
                <w:sz w:val="16"/>
                <w:szCs w:val="16"/>
              </w:rPr>
              <w:t xml:space="preserve">. Hasil dari pelatihan ini menunjukkan adanya peningkatan kreativitas guru dalam merancang Alat Permainan Edukatif (APE) dengan memanfaatkan sumber daya yang tersedia di lingkungan. Hal ini tercermin dari nilai Z = -2.807 dengan nilai </w:t>
            </w:r>
            <w:proofErr w:type="spellStart"/>
            <w:r>
              <w:rPr>
                <w:rFonts w:ascii="Century Gothic" w:eastAsia="Century Gothic" w:hAnsi="Century Gothic" w:cs="Century Gothic"/>
                <w:sz w:val="16"/>
                <w:szCs w:val="16"/>
              </w:rPr>
              <w:t>Sig</w:t>
            </w:r>
            <w:proofErr w:type="spellEnd"/>
            <w:r>
              <w:rPr>
                <w:rFonts w:ascii="Century Gothic" w:eastAsia="Century Gothic" w:hAnsi="Century Gothic" w:cs="Century Gothic"/>
                <w:sz w:val="16"/>
                <w:szCs w:val="16"/>
              </w:rPr>
              <w:t>. (2-tailed) sebesar 0.005 (p &lt; 0.05). Oleh karena itu, diharapkan guru PAUD Terpadu Aisyiyah Batik Pekajangan dapat terus berkembang dalam menciptakan alat permainan yang mendukung pembelajaran secara menyeluruh dan menyenangkan.</w:t>
            </w:r>
          </w:p>
          <w:p w14:paraId="4A796B20" w14:textId="77777777" w:rsidR="00B3518C" w:rsidRDefault="00B3518C">
            <w:pPr>
              <w:jc w:val="both"/>
              <w:rPr>
                <w:rFonts w:ascii="Century Gothic" w:eastAsia="Century Gothic" w:hAnsi="Century Gothic" w:cs="Century Gothic"/>
                <w:sz w:val="16"/>
                <w:szCs w:val="16"/>
              </w:rPr>
            </w:pPr>
          </w:p>
          <w:p w14:paraId="2F0F8D02" w14:textId="77777777" w:rsidR="00B3518C" w:rsidRDefault="00000000">
            <w:pPr>
              <w:spacing w:after="200"/>
              <w:jc w:val="both"/>
              <w:rPr>
                <w:rFonts w:ascii="Century Gothic" w:eastAsia="Century Gothic" w:hAnsi="Century Gothic" w:cs="Century Gothic"/>
              </w:rPr>
            </w:pPr>
            <w:r>
              <w:rPr>
                <w:rFonts w:ascii="Century Gothic" w:eastAsia="Century Gothic" w:hAnsi="Century Gothic" w:cs="Century Gothic"/>
                <w:sz w:val="16"/>
                <w:szCs w:val="16"/>
              </w:rPr>
              <w:t>Kata Kunci: Alat Permainan Edukatif, Kreativitas, PAUD, Pelatihan</w:t>
            </w:r>
          </w:p>
          <w:p w14:paraId="02A14C2A" w14:textId="77777777" w:rsidR="00B3518C" w:rsidRDefault="00000000">
            <w:pPr>
              <w:spacing w:after="200"/>
              <w:rPr>
                <w:rFonts w:ascii="Century Gothic" w:eastAsia="Century Gothic" w:hAnsi="Century Gothic" w:cs="Century Gothic"/>
                <w:i/>
                <w:sz w:val="16"/>
                <w:szCs w:val="16"/>
              </w:rPr>
            </w:pPr>
            <w:proofErr w:type="spellStart"/>
            <w:r>
              <w:rPr>
                <w:rFonts w:ascii="Century Gothic" w:eastAsia="Century Gothic" w:hAnsi="Century Gothic" w:cs="Century Gothic"/>
                <w:b/>
                <w:i/>
              </w:rPr>
              <w:t>Abstract</w:t>
            </w:r>
            <w:proofErr w:type="spellEnd"/>
            <w:r>
              <w:rPr>
                <w:rFonts w:ascii="Century Gothic" w:eastAsia="Century Gothic" w:hAnsi="Century Gothic" w:cs="Century Gothic"/>
                <w:b/>
                <w:i/>
              </w:rPr>
              <w:t xml:space="preserve"> </w:t>
            </w:r>
          </w:p>
          <w:p w14:paraId="00F390D9" w14:textId="77777777" w:rsidR="00B3518C" w:rsidRDefault="00000000">
            <w:pPr>
              <w:jc w:val="both"/>
              <w:rPr>
                <w:rFonts w:ascii="Century Gothic" w:eastAsia="Century Gothic" w:hAnsi="Century Gothic" w:cs="Century Gothic"/>
                <w:i/>
                <w:sz w:val="16"/>
                <w:szCs w:val="16"/>
              </w:rPr>
            </w:pPr>
            <w:proofErr w:type="spellStart"/>
            <w:r>
              <w:rPr>
                <w:rFonts w:ascii="Century Gothic" w:eastAsia="Century Gothic" w:hAnsi="Century Gothic" w:cs="Century Gothic"/>
                <w:i/>
                <w:sz w:val="16"/>
                <w:szCs w:val="16"/>
              </w:rPr>
              <w:t>This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dedication</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carried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out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by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providing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training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designed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encourage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teacher</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designing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educational</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game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tools</w:t>
            </w:r>
            <w:proofErr w:type="spellEnd"/>
            <w:r>
              <w:rPr>
                <w:rFonts w:ascii="Century Gothic" w:eastAsia="Century Gothic" w:hAnsi="Century Gothic" w:cs="Century Gothic"/>
                <w:i/>
                <w:sz w:val="16"/>
                <w:szCs w:val="16"/>
              </w:rPr>
              <w:t xml:space="preserve"> (APE) </w:t>
            </w:r>
            <w:proofErr w:type="spellStart"/>
            <w:r>
              <w:rPr>
                <w:rFonts w:ascii="Century Gothic" w:eastAsia="Century Gothic" w:hAnsi="Century Gothic" w:cs="Century Gothic"/>
                <w:i/>
                <w:sz w:val="16"/>
                <w:szCs w:val="16"/>
              </w:rPr>
              <w:t>for</w:t>
            </w:r>
            <w:proofErr w:type="spellEnd"/>
            <w:r>
              <w:rPr>
                <w:rFonts w:ascii="Century Gothic" w:eastAsia="Century Gothic" w:hAnsi="Century Gothic" w:cs="Century Gothic"/>
                <w:i/>
                <w:sz w:val="16"/>
                <w:szCs w:val="16"/>
              </w:rPr>
              <w:t xml:space="preserve"> PAUD </w:t>
            </w:r>
            <w:proofErr w:type="spellStart"/>
            <w:r>
              <w:rPr>
                <w:rFonts w:ascii="Century Gothic" w:eastAsia="Century Gothic" w:hAnsi="Century Gothic" w:cs="Century Gothic"/>
                <w:i/>
                <w:sz w:val="16"/>
                <w:szCs w:val="16"/>
              </w:rPr>
              <w:t>children</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activity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aims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improve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practical</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skills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for</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teachers</w:t>
            </w:r>
            <w:proofErr w:type="spellEnd"/>
            <w:r>
              <w:rPr>
                <w:rFonts w:ascii="Century Gothic" w:eastAsia="Century Gothic" w:hAnsi="Century Gothic" w:cs="Century Gothic"/>
                <w:i/>
                <w:sz w:val="16"/>
                <w:szCs w:val="16"/>
              </w:rPr>
              <w:t xml:space="preserve"> in </w:t>
            </w:r>
            <w:proofErr w:type="spellStart"/>
            <w:r>
              <w:rPr>
                <w:rFonts w:ascii="Century Gothic" w:eastAsia="Century Gothic" w:hAnsi="Century Gothic" w:cs="Century Gothic"/>
                <w:i/>
                <w:sz w:val="16"/>
                <w:szCs w:val="16"/>
              </w:rPr>
              <w:t>creating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game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tools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that</w:t>
            </w:r>
            <w:proofErr w:type="spellEnd"/>
            <w:r>
              <w:rPr>
                <w:rFonts w:ascii="Century Gothic" w:eastAsia="Century Gothic" w:hAnsi="Century Gothic" w:cs="Century Gothic"/>
                <w:i/>
                <w:sz w:val="16"/>
                <w:szCs w:val="16"/>
              </w:rPr>
              <w:t xml:space="preserve"> are not </w:t>
            </w:r>
            <w:proofErr w:type="spellStart"/>
            <w:r>
              <w:rPr>
                <w:rFonts w:ascii="Century Gothic" w:eastAsia="Century Gothic" w:hAnsi="Century Gothic" w:cs="Century Gothic"/>
                <w:i/>
                <w:sz w:val="16"/>
                <w:szCs w:val="16"/>
              </w:rPr>
              <w:t>only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interesting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but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also</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educational</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support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development</w:t>
            </w:r>
            <w:proofErr w:type="spellEnd"/>
            <w:r>
              <w:rPr>
                <w:rFonts w:ascii="Century Gothic" w:eastAsia="Century Gothic" w:hAnsi="Century Gothic" w:cs="Century Gothic"/>
                <w:i/>
                <w:sz w:val="16"/>
                <w:szCs w:val="16"/>
              </w:rPr>
              <w:t xml:space="preserve"> of </w:t>
            </w:r>
            <w:proofErr w:type="spellStart"/>
            <w:r>
              <w:rPr>
                <w:rFonts w:ascii="Century Gothic" w:eastAsia="Century Gothic" w:hAnsi="Century Gothic" w:cs="Century Gothic"/>
                <w:i/>
                <w:sz w:val="16"/>
                <w:szCs w:val="16"/>
              </w:rPr>
              <w:t>cognitive</w:t>
            </w:r>
            <w:proofErr w:type="spellEnd"/>
            <w:r>
              <w:rPr>
                <w:rFonts w:ascii="Century Gothic" w:eastAsia="Century Gothic" w:hAnsi="Century Gothic" w:cs="Century Gothic"/>
                <w:i/>
                <w:sz w:val="16"/>
                <w:szCs w:val="16"/>
              </w:rPr>
              <w:t xml:space="preserve">, motor, </w:t>
            </w:r>
            <w:proofErr w:type="spellStart"/>
            <w:r>
              <w:rPr>
                <w:rFonts w:ascii="Century Gothic" w:eastAsia="Century Gothic" w:hAnsi="Century Gothic" w:cs="Century Gothic"/>
                <w:i/>
                <w:sz w:val="16"/>
                <w:szCs w:val="16"/>
              </w:rPr>
              <w:t>socio-emotional</w:t>
            </w:r>
            <w:proofErr w:type="spellEnd"/>
            <w:r>
              <w:rPr>
                <w:rFonts w:ascii="Century Gothic" w:eastAsia="Century Gothic" w:hAnsi="Century Gothic" w:cs="Century Gothic"/>
                <w:i/>
                <w:sz w:val="16"/>
                <w:szCs w:val="16"/>
              </w:rPr>
              <w:t xml:space="preserve">, moral, </w:t>
            </w:r>
            <w:proofErr w:type="spellStart"/>
            <w:r>
              <w:rPr>
                <w:rFonts w:ascii="Century Gothic" w:eastAsia="Century Gothic" w:hAnsi="Century Gothic" w:cs="Century Gothic"/>
                <w:i/>
                <w:sz w:val="16"/>
                <w:szCs w:val="16"/>
              </w:rPr>
              <w:t>language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and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artistic</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aspects</w:t>
            </w:r>
            <w:proofErr w:type="spellEnd"/>
            <w:r>
              <w:rPr>
                <w:rFonts w:ascii="Century Gothic" w:eastAsia="Century Gothic" w:hAnsi="Century Gothic" w:cs="Century Gothic"/>
                <w:i/>
                <w:sz w:val="16"/>
                <w:szCs w:val="16"/>
              </w:rPr>
              <w:t xml:space="preserve"> of </w:t>
            </w:r>
            <w:proofErr w:type="spellStart"/>
            <w:r>
              <w:rPr>
                <w:rFonts w:ascii="Century Gothic" w:eastAsia="Century Gothic" w:hAnsi="Century Gothic" w:cs="Century Gothic"/>
                <w:i/>
                <w:sz w:val="16"/>
                <w:szCs w:val="16"/>
              </w:rPr>
              <w:t>early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childhood</w:t>
            </w:r>
            <w:proofErr w:type="spellEnd"/>
            <w:r>
              <w:rPr>
                <w:rFonts w:ascii="Century Gothic" w:eastAsia="Century Gothic" w:hAnsi="Century Gothic" w:cs="Century Gothic"/>
                <w:i/>
                <w:sz w:val="16"/>
                <w:szCs w:val="16"/>
              </w:rPr>
              <w:t xml:space="preserve">. The </w:t>
            </w:r>
            <w:proofErr w:type="spellStart"/>
            <w:r>
              <w:rPr>
                <w:rFonts w:ascii="Century Gothic" w:eastAsia="Century Gothic" w:hAnsi="Century Gothic" w:cs="Century Gothic"/>
                <w:i/>
                <w:sz w:val="16"/>
                <w:szCs w:val="16"/>
              </w:rPr>
              <w:t>game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tools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that</w:t>
            </w:r>
            <w:proofErr w:type="spellEnd"/>
            <w:r>
              <w:rPr>
                <w:rFonts w:ascii="Century Gothic" w:eastAsia="Century Gothic" w:hAnsi="Century Gothic" w:cs="Century Gothic"/>
                <w:i/>
                <w:sz w:val="16"/>
                <w:szCs w:val="16"/>
              </w:rPr>
              <w:t xml:space="preserve"> are </w:t>
            </w:r>
            <w:proofErr w:type="spellStart"/>
            <w:r>
              <w:rPr>
                <w:rFonts w:ascii="Century Gothic" w:eastAsia="Century Gothic" w:hAnsi="Century Gothic" w:cs="Century Gothic"/>
                <w:i/>
                <w:sz w:val="16"/>
                <w:szCs w:val="16"/>
              </w:rPr>
              <w:t>created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also</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use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simple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materials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so</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they</w:t>
            </w:r>
            <w:proofErr w:type="spellEnd"/>
            <w:r>
              <w:rPr>
                <w:rFonts w:ascii="Century Gothic" w:eastAsia="Century Gothic" w:hAnsi="Century Gothic" w:cs="Century Gothic"/>
                <w:i/>
                <w:sz w:val="16"/>
                <w:szCs w:val="16"/>
              </w:rPr>
              <w:t xml:space="preserve"> are </w:t>
            </w:r>
            <w:proofErr w:type="spellStart"/>
            <w:r>
              <w:rPr>
                <w:rFonts w:ascii="Century Gothic" w:eastAsia="Century Gothic" w:hAnsi="Century Gothic" w:cs="Century Gothic"/>
                <w:i/>
                <w:sz w:val="16"/>
                <w:szCs w:val="16"/>
              </w:rPr>
              <w:t>easy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find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and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environmentally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friendly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Participants</w:t>
            </w:r>
            <w:proofErr w:type="spellEnd"/>
            <w:r>
              <w:rPr>
                <w:rFonts w:ascii="Century Gothic" w:eastAsia="Century Gothic" w:hAnsi="Century Gothic" w:cs="Century Gothic"/>
                <w:i/>
                <w:sz w:val="16"/>
                <w:szCs w:val="16"/>
              </w:rPr>
              <w:t xml:space="preserve"> in </w:t>
            </w:r>
            <w:proofErr w:type="spellStart"/>
            <w:r>
              <w:rPr>
                <w:rFonts w:ascii="Century Gothic" w:eastAsia="Century Gothic" w:hAnsi="Century Gothic" w:cs="Century Gothic"/>
                <w:i/>
                <w:sz w:val="16"/>
                <w:szCs w:val="16"/>
              </w:rPr>
              <w:t>this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training</w:t>
            </w:r>
            <w:proofErr w:type="spellEnd"/>
            <w:r>
              <w:rPr>
                <w:rFonts w:ascii="Century Gothic" w:eastAsia="Century Gothic" w:hAnsi="Century Gothic" w:cs="Century Gothic"/>
                <w:i/>
                <w:sz w:val="16"/>
                <w:szCs w:val="16"/>
              </w:rPr>
              <w:t xml:space="preserve"> are 10 </w:t>
            </w:r>
            <w:proofErr w:type="spellStart"/>
            <w:r>
              <w:rPr>
                <w:rFonts w:ascii="Century Gothic" w:eastAsia="Century Gothic" w:hAnsi="Century Gothic" w:cs="Century Gothic"/>
                <w:i/>
                <w:sz w:val="16"/>
                <w:szCs w:val="16"/>
              </w:rPr>
              <w:t>teachers</w:t>
            </w:r>
            <w:proofErr w:type="spellEnd"/>
            <w:r>
              <w:rPr>
                <w:rFonts w:ascii="Century Gothic" w:eastAsia="Century Gothic" w:hAnsi="Century Gothic" w:cs="Century Gothic"/>
                <w:i/>
                <w:sz w:val="16"/>
                <w:szCs w:val="16"/>
              </w:rPr>
              <w:t xml:space="preserve"> of PAUD Terpadu Aisyiyah Batik Pekajangan. The </w:t>
            </w:r>
            <w:proofErr w:type="spellStart"/>
            <w:r>
              <w:rPr>
                <w:rFonts w:ascii="Century Gothic" w:eastAsia="Century Gothic" w:hAnsi="Century Gothic" w:cs="Century Gothic"/>
                <w:i/>
                <w:sz w:val="16"/>
                <w:szCs w:val="16"/>
              </w:rPr>
              <w:t>stages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carried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out</w:t>
            </w:r>
            <w:proofErr w:type="spellEnd"/>
            <w:r>
              <w:rPr>
                <w:rFonts w:ascii="Century Gothic" w:eastAsia="Century Gothic" w:hAnsi="Century Gothic" w:cs="Century Gothic"/>
                <w:i/>
                <w:sz w:val="16"/>
                <w:szCs w:val="16"/>
              </w:rPr>
              <w:t xml:space="preserve"> in </w:t>
            </w:r>
            <w:proofErr w:type="spellStart"/>
            <w:r>
              <w:rPr>
                <w:rFonts w:ascii="Century Gothic" w:eastAsia="Century Gothic" w:hAnsi="Century Gothic" w:cs="Century Gothic"/>
                <w:i/>
                <w:sz w:val="16"/>
                <w:szCs w:val="16"/>
              </w:rPr>
              <w:t>this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training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include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providing</w:t>
            </w:r>
            <w:proofErr w:type="spellEnd"/>
            <w:r>
              <w:rPr>
                <w:rFonts w:ascii="Century Gothic" w:eastAsia="Century Gothic" w:hAnsi="Century Gothic" w:cs="Century Gothic"/>
                <w:i/>
                <w:sz w:val="16"/>
                <w:szCs w:val="16"/>
              </w:rPr>
              <w:t xml:space="preserve"> material </w:t>
            </w:r>
            <w:proofErr w:type="spellStart"/>
            <w:r>
              <w:rPr>
                <w:rFonts w:ascii="Century Gothic" w:eastAsia="Century Gothic" w:hAnsi="Century Gothic" w:cs="Century Gothic"/>
                <w:i/>
                <w:sz w:val="16"/>
                <w:szCs w:val="16"/>
              </w:rPr>
              <w:t>regarding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characteristics</w:t>
            </w:r>
            <w:proofErr w:type="spellEnd"/>
            <w:r>
              <w:rPr>
                <w:rFonts w:ascii="Century Gothic" w:eastAsia="Century Gothic" w:hAnsi="Century Gothic" w:cs="Century Gothic"/>
                <w:i/>
                <w:sz w:val="16"/>
                <w:szCs w:val="16"/>
              </w:rPr>
              <w:t xml:space="preserve"> of </w:t>
            </w:r>
            <w:proofErr w:type="spellStart"/>
            <w:r>
              <w:rPr>
                <w:rFonts w:ascii="Century Gothic" w:eastAsia="Century Gothic" w:hAnsi="Century Gothic" w:cs="Century Gothic"/>
                <w:i/>
                <w:sz w:val="16"/>
                <w:szCs w:val="16"/>
              </w:rPr>
              <w:t>early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childhood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demonstrations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on</w:t>
            </w:r>
            <w:proofErr w:type="spellEnd"/>
            <w:r>
              <w:rPr>
                <w:rFonts w:ascii="Century Gothic" w:eastAsia="Century Gothic" w:hAnsi="Century Gothic" w:cs="Century Gothic"/>
                <w:i/>
                <w:sz w:val="16"/>
                <w:szCs w:val="16"/>
              </w:rPr>
              <w:t xml:space="preserve"> making </w:t>
            </w:r>
            <w:proofErr w:type="spellStart"/>
            <w:r>
              <w:rPr>
                <w:rFonts w:ascii="Century Gothic" w:eastAsia="Century Gothic" w:hAnsi="Century Gothic" w:cs="Century Gothic"/>
                <w:i/>
                <w:sz w:val="16"/>
                <w:szCs w:val="16"/>
              </w:rPr>
              <w:t>game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tools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direct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practice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and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presentation</w:t>
            </w:r>
            <w:proofErr w:type="spellEnd"/>
            <w:r>
              <w:rPr>
                <w:rFonts w:ascii="Century Gothic" w:eastAsia="Century Gothic" w:hAnsi="Century Gothic" w:cs="Century Gothic"/>
                <w:i/>
                <w:sz w:val="16"/>
                <w:szCs w:val="16"/>
              </w:rPr>
              <w:t xml:space="preserve"> of </w:t>
            </w:r>
            <w:proofErr w:type="spellStart"/>
            <w:r>
              <w:rPr>
                <w:rFonts w:ascii="Century Gothic" w:eastAsia="Century Gothic" w:hAnsi="Century Gothic" w:cs="Century Gothic"/>
                <w:i/>
                <w:sz w:val="16"/>
                <w:szCs w:val="16"/>
              </w:rPr>
              <w:t>results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provide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direct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experience</w:t>
            </w:r>
            <w:proofErr w:type="spellEnd"/>
            <w:r>
              <w:rPr>
                <w:rFonts w:ascii="Century Gothic" w:eastAsia="Century Gothic" w:hAnsi="Century Gothic" w:cs="Century Gothic"/>
                <w:i/>
                <w:sz w:val="16"/>
                <w:szCs w:val="16"/>
              </w:rPr>
              <w:t xml:space="preserve"> in </w:t>
            </w:r>
            <w:proofErr w:type="spellStart"/>
            <w:r>
              <w:rPr>
                <w:rFonts w:ascii="Century Gothic" w:eastAsia="Century Gothic" w:hAnsi="Century Gothic" w:cs="Century Gothic"/>
                <w:i/>
                <w:sz w:val="16"/>
                <w:szCs w:val="16"/>
              </w:rPr>
              <w:t>creating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game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tools</w:t>
            </w:r>
            <w:proofErr w:type="spellEnd"/>
            <w:r>
              <w:rPr>
                <w:rFonts w:ascii="Century Gothic" w:eastAsia="Century Gothic" w:hAnsi="Century Gothic" w:cs="Century Gothic"/>
                <w:i/>
                <w:sz w:val="16"/>
                <w:szCs w:val="16"/>
              </w:rPr>
              <w:t xml:space="preserve">. Data </w:t>
            </w:r>
            <w:proofErr w:type="spellStart"/>
            <w:r>
              <w:rPr>
                <w:rFonts w:ascii="Century Gothic" w:eastAsia="Century Gothic" w:hAnsi="Century Gothic" w:cs="Century Gothic"/>
                <w:i/>
                <w:sz w:val="16"/>
                <w:szCs w:val="16"/>
              </w:rPr>
              <w:t>analysis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using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the</w:t>
            </w:r>
            <w:proofErr w:type="spellEnd"/>
            <w:r>
              <w:rPr>
                <w:rFonts w:ascii="Century Gothic" w:eastAsia="Century Gothic" w:hAnsi="Century Gothic" w:cs="Century Gothic"/>
                <w:i/>
                <w:sz w:val="16"/>
                <w:szCs w:val="16"/>
              </w:rPr>
              <w:t xml:space="preserve"> JASP </w:t>
            </w:r>
            <w:r>
              <w:rPr>
                <w:rFonts w:ascii="Century Gothic" w:eastAsia="Century Gothic" w:hAnsi="Century Gothic" w:cs="Century Gothic"/>
                <w:sz w:val="16"/>
                <w:szCs w:val="16"/>
              </w:rPr>
              <w:t>(</w:t>
            </w:r>
            <w:proofErr w:type="spellStart"/>
            <w:r>
              <w:rPr>
                <w:rFonts w:ascii="Century Gothic" w:eastAsia="Century Gothic" w:hAnsi="Century Gothic" w:cs="Century Gothic"/>
                <w:sz w:val="16"/>
                <w:szCs w:val="16"/>
              </w:rPr>
              <w:t>Jeffrey’s</w:t>
            </w:r>
            <w:proofErr w:type="spellEnd"/>
            <w:r>
              <w:rPr>
                <w:rFonts w:ascii="Century Gothic" w:eastAsia="Century Gothic" w:hAnsi="Century Gothic" w:cs="Century Gothic"/>
                <w:sz w:val="16"/>
                <w:szCs w:val="16"/>
              </w:rPr>
              <w:t xml:space="preserve"> Amazing </w:t>
            </w:r>
            <w:proofErr w:type="spellStart"/>
            <w:r>
              <w:rPr>
                <w:rFonts w:ascii="Century Gothic" w:eastAsia="Century Gothic" w:hAnsi="Century Gothic" w:cs="Century Gothic"/>
                <w:sz w:val="16"/>
                <w:szCs w:val="16"/>
              </w:rPr>
              <w:t>Statistics</w:t>
            </w:r>
            <w:proofErr w:type="spellEnd"/>
            <w:r>
              <w:rPr>
                <w:rFonts w:ascii="Century Gothic" w:eastAsia="Century Gothic" w:hAnsi="Century Gothic" w:cs="Century Gothic"/>
                <w:sz w:val="16"/>
                <w:szCs w:val="16"/>
              </w:rPr>
              <w:t xml:space="preserve"> Program)</w:t>
            </w:r>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with</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Wilcoxon</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statistical</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test</w:t>
            </w:r>
            <w:proofErr w:type="spellEnd"/>
            <w:r>
              <w:rPr>
                <w:rFonts w:ascii="Century Gothic" w:eastAsia="Century Gothic" w:hAnsi="Century Gothic" w:cs="Century Gothic"/>
                <w:i/>
                <w:sz w:val="16"/>
                <w:szCs w:val="16"/>
              </w:rPr>
              <w:t xml:space="preserve">. The </w:t>
            </w:r>
            <w:proofErr w:type="spellStart"/>
            <w:r>
              <w:rPr>
                <w:rFonts w:ascii="Century Gothic" w:eastAsia="Century Gothic" w:hAnsi="Century Gothic" w:cs="Century Gothic"/>
                <w:i/>
                <w:sz w:val="16"/>
                <w:szCs w:val="16"/>
              </w:rPr>
              <w:t>results</w:t>
            </w:r>
            <w:proofErr w:type="spellEnd"/>
            <w:r>
              <w:rPr>
                <w:rFonts w:ascii="Century Gothic" w:eastAsia="Century Gothic" w:hAnsi="Century Gothic" w:cs="Century Gothic"/>
                <w:i/>
                <w:sz w:val="16"/>
                <w:szCs w:val="16"/>
              </w:rPr>
              <w:t xml:space="preserve"> of </w:t>
            </w:r>
            <w:proofErr w:type="spellStart"/>
            <w:r>
              <w:rPr>
                <w:rFonts w:ascii="Century Gothic" w:eastAsia="Century Gothic" w:hAnsi="Century Gothic" w:cs="Century Gothic"/>
                <w:i/>
                <w:sz w:val="16"/>
                <w:szCs w:val="16"/>
              </w:rPr>
              <w:t>this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training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show</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that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there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an</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increase</w:t>
            </w:r>
            <w:proofErr w:type="spellEnd"/>
            <w:r>
              <w:rPr>
                <w:rFonts w:ascii="Century Gothic" w:eastAsia="Century Gothic" w:hAnsi="Century Gothic" w:cs="Century Gothic"/>
                <w:i/>
                <w:sz w:val="16"/>
                <w:szCs w:val="16"/>
              </w:rPr>
              <w:t xml:space="preserve"> in </w:t>
            </w:r>
            <w:proofErr w:type="spellStart"/>
            <w:r>
              <w:rPr>
                <w:rFonts w:ascii="Century Gothic" w:eastAsia="Century Gothic" w:hAnsi="Century Gothic" w:cs="Century Gothic"/>
                <w:i/>
                <w:sz w:val="16"/>
                <w:szCs w:val="16"/>
              </w:rPr>
              <w:t>teacher</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creativity</w:t>
            </w:r>
            <w:proofErr w:type="spellEnd"/>
            <w:r>
              <w:rPr>
                <w:rFonts w:ascii="Century Gothic" w:eastAsia="Century Gothic" w:hAnsi="Century Gothic" w:cs="Century Gothic"/>
                <w:i/>
                <w:sz w:val="16"/>
                <w:szCs w:val="16"/>
              </w:rPr>
              <w:t xml:space="preserve"> in </w:t>
            </w:r>
            <w:proofErr w:type="spellStart"/>
            <w:r>
              <w:rPr>
                <w:rFonts w:ascii="Century Gothic" w:eastAsia="Century Gothic" w:hAnsi="Century Gothic" w:cs="Century Gothic"/>
                <w:i/>
                <w:sz w:val="16"/>
                <w:szCs w:val="16"/>
              </w:rPr>
              <w:t>designing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educational</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game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tools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by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utilizing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resources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available</w:t>
            </w:r>
            <w:proofErr w:type="spellEnd"/>
            <w:r>
              <w:rPr>
                <w:rFonts w:ascii="Century Gothic" w:eastAsia="Century Gothic" w:hAnsi="Century Gothic" w:cs="Century Gothic"/>
                <w:i/>
                <w:sz w:val="16"/>
                <w:szCs w:val="16"/>
              </w:rPr>
              <w:t xml:space="preserve"> in </w:t>
            </w:r>
            <w:proofErr w:type="spellStart"/>
            <w:r>
              <w:rPr>
                <w:rFonts w:ascii="Century Gothic" w:eastAsia="Century Gothic" w:hAnsi="Century Gothic" w:cs="Century Gothic"/>
                <w:i/>
                <w:sz w:val="16"/>
                <w:szCs w:val="16"/>
              </w:rPr>
              <w:t>the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environment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reflected</w:t>
            </w:r>
            <w:proofErr w:type="spellEnd"/>
            <w:r>
              <w:rPr>
                <w:rFonts w:ascii="Century Gothic" w:eastAsia="Century Gothic" w:hAnsi="Century Gothic" w:cs="Century Gothic"/>
                <w:i/>
                <w:sz w:val="16"/>
                <w:szCs w:val="16"/>
              </w:rPr>
              <w:t xml:space="preserve"> in </w:t>
            </w:r>
            <w:proofErr w:type="spellStart"/>
            <w:r>
              <w:rPr>
                <w:rFonts w:ascii="Century Gothic" w:eastAsia="Century Gothic" w:hAnsi="Century Gothic" w:cs="Century Gothic"/>
                <w:i/>
                <w:sz w:val="16"/>
                <w:szCs w:val="16"/>
              </w:rPr>
              <w:t>the</w:t>
            </w:r>
            <w:proofErr w:type="spellEnd"/>
            <w:r>
              <w:rPr>
                <w:rFonts w:ascii="Century Gothic" w:eastAsia="Century Gothic" w:hAnsi="Century Gothic" w:cs="Century Gothic"/>
                <w:i/>
                <w:sz w:val="16"/>
                <w:szCs w:val="16"/>
              </w:rPr>
              <w:t xml:space="preserve"> </w:t>
            </w:r>
            <w:r>
              <w:rPr>
                <w:rFonts w:ascii="Century Gothic" w:eastAsia="Century Gothic" w:hAnsi="Century Gothic" w:cs="Century Gothic"/>
                <w:sz w:val="18"/>
                <w:szCs w:val="18"/>
              </w:rPr>
              <w:t xml:space="preserve">Z </w:t>
            </w:r>
            <w:proofErr w:type="spellStart"/>
            <w:r>
              <w:rPr>
                <w:rFonts w:ascii="Century Gothic" w:eastAsia="Century Gothic" w:hAnsi="Century Gothic" w:cs="Century Gothic"/>
                <w:sz w:val="18"/>
                <w:szCs w:val="18"/>
              </w:rPr>
              <w:t>value</w:t>
            </w:r>
            <w:proofErr w:type="spellEnd"/>
            <w:r>
              <w:rPr>
                <w:rFonts w:ascii="Century Gothic" w:eastAsia="Century Gothic" w:hAnsi="Century Gothic" w:cs="Century Gothic"/>
                <w:sz w:val="18"/>
                <w:szCs w:val="18"/>
              </w:rPr>
              <w:t xml:space="preserve"> = -2.807 </w:t>
            </w:r>
            <w:proofErr w:type="spellStart"/>
            <w:r>
              <w:rPr>
                <w:rFonts w:ascii="Century Gothic" w:eastAsia="Century Gothic" w:hAnsi="Century Gothic" w:cs="Century Gothic"/>
                <w:sz w:val="18"/>
                <w:szCs w:val="18"/>
              </w:rPr>
              <w:t>with</w:t>
            </w:r>
            <w:proofErr w:type="spellEnd"/>
            <w:r>
              <w:rPr>
                <w:rFonts w:ascii="Century Gothic" w:eastAsia="Century Gothic" w:hAnsi="Century Gothic" w:cs="Century Gothic"/>
                <w:sz w:val="18"/>
                <w:szCs w:val="18"/>
              </w:rPr>
              <w:t xml:space="preserve"> a </w:t>
            </w:r>
            <w:proofErr w:type="spellStart"/>
            <w:r>
              <w:rPr>
                <w:rFonts w:ascii="Century Gothic" w:eastAsia="Century Gothic" w:hAnsi="Century Gothic" w:cs="Century Gothic"/>
                <w:sz w:val="18"/>
                <w:szCs w:val="18"/>
              </w:rPr>
              <w:t>Sig</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value</w:t>
            </w:r>
            <w:proofErr w:type="spellEnd"/>
            <w:r>
              <w:rPr>
                <w:rFonts w:ascii="Century Gothic" w:eastAsia="Century Gothic" w:hAnsi="Century Gothic" w:cs="Century Gothic"/>
                <w:sz w:val="18"/>
                <w:szCs w:val="18"/>
              </w:rPr>
              <w:t xml:space="preserve"> (2-tailed) of 0.005 (p &lt; 0.05)</w:t>
            </w:r>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Therefore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it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is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hoped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that</w:t>
            </w:r>
            <w:proofErr w:type="spellEnd"/>
            <w:r>
              <w:rPr>
                <w:rFonts w:ascii="Century Gothic" w:eastAsia="Century Gothic" w:hAnsi="Century Gothic" w:cs="Century Gothic"/>
                <w:i/>
                <w:sz w:val="16"/>
                <w:szCs w:val="16"/>
              </w:rPr>
              <w:t xml:space="preserve"> Aisyiyah Batik Pekajangan </w:t>
            </w:r>
            <w:proofErr w:type="spellStart"/>
            <w:r>
              <w:rPr>
                <w:rFonts w:ascii="Century Gothic" w:eastAsia="Century Gothic" w:hAnsi="Century Gothic" w:cs="Century Gothic"/>
                <w:i/>
                <w:sz w:val="16"/>
                <w:szCs w:val="16"/>
              </w:rPr>
              <w:t>Integrated</w:t>
            </w:r>
            <w:proofErr w:type="spellEnd"/>
            <w:r>
              <w:rPr>
                <w:rFonts w:ascii="Century Gothic" w:eastAsia="Century Gothic" w:hAnsi="Century Gothic" w:cs="Century Gothic"/>
                <w:i/>
                <w:sz w:val="16"/>
                <w:szCs w:val="16"/>
              </w:rPr>
              <w:t xml:space="preserve"> PAUD </w:t>
            </w:r>
            <w:proofErr w:type="spellStart"/>
            <w:r>
              <w:rPr>
                <w:rFonts w:ascii="Century Gothic" w:eastAsia="Century Gothic" w:hAnsi="Century Gothic" w:cs="Century Gothic"/>
                <w:i/>
                <w:sz w:val="16"/>
                <w:szCs w:val="16"/>
              </w:rPr>
              <w:t>teachers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can</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continue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develop</w:t>
            </w:r>
            <w:proofErr w:type="spellEnd"/>
            <w:r>
              <w:rPr>
                <w:rFonts w:ascii="Century Gothic" w:eastAsia="Century Gothic" w:hAnsi="Century Gothic" w:cs="Century Gothic"/>
                <w:i/>
                <w:sz w:val="16"/>
                <w:szCs w:val="16"/>
              </w:rPr>
              <w:t xml:space="preserve"> in </w:t>
            </w:r>
            <w:proofErr w:type="spellStart"/>
            <w:r>
              <w:rPr>
                <w:rFonts w:ascii="Century Gothic" w:eastAsia="Century Gothic" w:hAnsi="Century Gothic" w:cs="Century Gothic"/>
                <w:i/>
                <w:sz w:val="16"/>
                <w:szCs w:val="16"/>
              </w:rPr>
              <w:t>creating</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game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tools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that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support</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holistic</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and</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enjoyable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learning</w:t>
            </w:r>
            <w:proofErr w:type="spellEnd"/>
            <w:r>
              <w:rPr>
                <w:rFonts w:ascii="Century Gothic" w:eastAsia="Century Gothic" w:hAnsi="Century Gothic" w:cs="Century Gothic"/>
                <w:i/>
                <w:sz w:val="16"/>
                <w:szCs w:val="16"/>
              </w:rPr>
              <w:t xml:space="preserve">.  </w:t>
            </w:r>
          </w:p>
          <w:p w14:paraId="1B08810B" w14:textId="77777777" w:rsidR="00B3518C" w:rsidRDefault="00B3518C">
            <w:pPr>
              <w:rPr>
                <w:rFonts w:ascii="Century Gothic" w:eastAsia="Century Gothic" w:hAnsi="Century Gothic" w:cs="Century Gothic"/>
                <w:i/>
                <w:sz w:val="16"/>
                <w:szCs w:val="16"/>
              </w:rPr>
            </w:pPr>
          </w:p>
          <w:p w14:paraId="304B53EA" w14:textId="77777777" w:rsidR="00B3518C" w:rsidRDefault="00000000">
            <w:pPr>
              <w:jc w:val="both"/>
              <w:rPr>
                <w:rFonts w:ascii="Century Gothic" w:eastAsia="Century Gothic" w:hAnsi="Century Gothic" w:cs="Century Gothic"/>
                <w:i/>
                <w:sz w:val="18"/>
                <w:szCs w:val="18"/>
              </w:rPr>
            </w:pPr>
            <w:proofErr w:type="spellStart"/>
            <w:r>
              <w:rPr>
                <w:rFonts w:ascii="Century Gothic" w:eastAsia="Century Gothic" w:hAnsi="Century Gothic" w:cs="Century Gothic"/>
                <w:i/>
                <w:sz w:val="16"/>
                <w:szCs w:val="16"/>
              </w:rPr>
              <w:t>Keywords</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Creativity</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Educational</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Game</w:t>
            </w:r>
            <w:proofErr w:type="spellEnd"/>
            <w:r>
              <w:rPr>
                <w:rFonts w:ascii="Century Gothic" w:eastAsia="Century Gothic" w:hAnsi="Century Gothic" w:cs="Century Gothic"/>
                <w:i/>
                <w:sz w:val="16"/>
                <w:szCs w:val="16"/>
              </w:rPr>
              <w:t xml:space="preserve"> </w:t>
            </w:r>
            <w:proofErr w:type="spellStart"/>
            <w:r>
              <w:rPr>
                <w:rFonts w:ascii="Century Gothic" w:eastAsia="Century Gothic" w:hAnsi="Century Gothic" w:cs="Century Gothic"/>
                <w:i/>
                <w:sz w:val="16"/>
                <w:szCs w:val="16"/>
              </w:rPr>
              <w:t>Tools</w:t>
            </w:r>
            <w:proofErr w:type="spellEnd"/>
            <w:r>
              <w:rPr>
                <w:rFonts w:ascii="Century Gothic" w:eastAsia="Century Gothic" w:hAnsi="Century Gothic" w:cs="Century Gothic"/>
                <w:i/>
                <w:sz w:val="16"/>
                <w:szCs w:val="16"/>
              </w:rPr>
              <w:t xml:space="preserve">, PAUD, </w:t>
            </w:r>
            <w:proofErr w:type="spellStart"/>
            <w:r>
              <w:rPr>
                <w:rFonts w:ascii="Century Gothic" w:eastAsia="Century Gothic" w:hAnsi="Century Gothic" w:cs="Century Gothic"/>
                <w:i/>
                <w:sz w:val="16"/>
                <w:szCs w:val="16"/>
              </w:rPr>
              <w:t>Training</w:t>
            </w:r>
            <w:proofErr w:type="spellEnd"/>
          </w:p>
          <w:p w14:paraId="54DF054C" w14:textId="77777777" w:rsidR="00B3518C" w:rsidRDefault="00B3518C"/>
        </w:tc>
      </w:tr>
      <w:tr w:rsidR="00B3518C" w14:paraId="0B267A80" w14:textId="77777777">
        <w:tc>
          <w:tcPr>
            <w:tcW w:w="3397" w:type="dxa"/>
            <w:tcBorders>
              <w:top w:val="single" w:sz="4" w:space="0" w:color="000000"/>
            </w:tcBorders>
          </w:tcPr>
          <w:p w14:paraId="0FFB7C9B" w14:textId="77777777" w:rsidR="00B3518C" w:rsidRDefault="00B3518C"/>
        </w:tc>
        <w:tc>
          <w:tcPr>
            <w:tcW w:w="6242" w:type="dxa"/>
            <w:tcBorders>
              <w:top w:val="single" w:sz="4" w:space="0" w:color="000000"/>
            </w:tcBorders>
          </w:tcPr>
          <w:p w14:paraId="3DE812D0" w14:textId="77777777" w:rsidR="00B3518C" w:rsidRDefault="00000000">
            <w:pPr>
              <w:jc w:val="right"/>
            </w:pPr>
            <w:proofErr w:type="spellStart"/>
            <w:r>
              <w:rPr>
                <w:rFonts w:ascii="Century Gothic" w:eastAsia="Century Gothic" w:hAnsi="Century Gothic" w:cs="Century Gothic"/>
                <w:sz w:val="16"/>
                <w:szCs w:val="16"/>
              </w:rPr>
              <w:t>Copyright</w:t>
            </w:r>
            <w:proofErr w:type="spellEnd"/>
            <w:r>
              <w:rPr>
                <w:rFonts w:ascii="Century Gothic" w:eastAsia="Century Gothic" w:hAnsi="Century Gothic" w:cs="Century Gothic"/>
                <w:sz w:val="16"/>
                <w:szCs w:val="16"/>
              </w:rPr>
              <w:t xml:space="preserve"> © 20xx </w:t>
            </w:r>
            <w:proofErr w:type="spellStart"/>
            <w:r>
              <w:rPr>
                <w:rFonts w:ascii="Century Gothic" w:eastAsia="Century Gothic" w:hAnsi="Century Gothic" w:cs="Century Gothic"/>
                <w:sz w:val="16"/>
                <w:szCs w:val="16"/>
              </w:rPr>
              <w:t>Author</w:t>
            </w:r>
            <w:proofErr w:type="spellEnd"/>
            <w:r>
              <w:rPr>
                <w:rFonts w:ascii="Century Gothic" w:eastAsia="Century Gothic" w:hAnsi="Century Gothic" w:cs="Century Gothic"/>
                <w:sz w:val="16"/>
                <w:szCs w:val="16"/>
              </w:rPr>
              <w:t xml:space="preserve">. All </w:t>
            </w:r>
            <w:proofErr w:type="spellStart"/>
            <w:r>
              <w:rPr>
                <w:rFonts w:ascii="Century Gothic" w:eastAsia="Century Gothic" w:hAnsi="Century Gothic" w:cs="Century Gothic"/>
                <w:sz w:val="16"/>
                <w:szCs w:val="16"/>
              </w:rPr>
              <w:t>rights</w:t>
            </w:r>
            <w:proofErr w:type="spellEnd"/>
            <w:r>
              <w:rPr>
                <w:rFonts w:ascii="Century Gothic" w:eastAsia="Century Gothic" w:hAnsi="Century Gothic" w:cs="Century Gothic"/>
                <w:sz w:val="16"/>
                <w:szCs w:val="16"/>
              </w:rPr>
              <w:t xml:space="preserve"> </w:t>
            </w:r>
            <w:proofErr w:type="spellStart"/>
            <w:r>
              <w:rPr>
                <w:rFonts w:ascii="Century Gothic" w:eastAsia="Century Gothic" w:hAnsi="Century Gothic" w:cs="Century Gothic"/>
                <w:sz w:val="16"/>
                <w:szCs w:val="16"/>
              </w:rPr>
              <w:t>reserved</w:t>
            </w:r>
            <w:proofErr w:type="spellEnd"/>
          </w:p>
        </w:tc>
      </w:tr>
    </w:tbl>
    <w:p w14:paraId="5E36382C" w14:textId="77777777" w:rsidR="00B3518C" w:rsidRDefault="00B3518C">
      <w:pPr>
        <w:widowControl w:val="0"/>
        <w:spacing w:after="240"/>
        <w:rPr>
          <w:sz w:val="20"/>
          <w:szCs w:val="20"/>
        </w:rPr>
        <w:sectPr w:rsidR="00B3518C">
          <w:headerReference w:type="default" r:id="rId9"/>
          <w:footerReference w:type="default" r:id="rId10"/>
          <w:headerReference w:type="first" r:id="rId11"/>
          <w:footerReference w:type="first" r:id="rId12"/>
          <w:pgSz w:w="11894" w:h="16157"/>
          <w:pgMar w:top="1411" w:right="1138" w:bottom="1699" w:left="1138" w:header="1138" w:footer="1138" w:gutter="0"/>
          <w:pgNumType w:start="1"/>
          <w:cols w:space="720"/>
          <w:titlePg/>
        </w:sectPr>
      </w:pPr>
    </w:p>
    <w:p w14:paraId="6115C840" w14:textId="77777777" w:rsidR="00B3518C" w:rsidRDefault="00000000">
      <w:pPr>
        <w:pStyle w:val="Heading1"/>
        <w:tabs>
          <w:tab w:val="left" w:pos="-3179"/>
        </w:tabs>
        <w:spacing w:before="0" w:after="200" w:line="276"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PENDAHULUAN</w:t>
      </w:r>
    </w:p>
    <w:p w14:paraId="1BB0180B" w14:textId="120B142D" w:rsidR="00B3518C" w:rsidRDefault="00000000">
      <w:pPr>
        <w:spacing w:after="200" w:line="276"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Pendidikan anak usia dini (PAUD) memainkan peranan esensial dalam membangun dasar pendidikan dan perkembangan anak</w:t>
      </w:r>
      <w:r w:rsidR="00FD4E22">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"/>
          <w:id w:val="-907456869"/>
          <w:placeholder>
            <w:docPart w:val="DefaultPlaceholder_-1854013440"/>
          </w:placeholder>
        </w:sdtPr>
        <w:sdtContent>
          <w:r w:rsidR="00FD4E22" w:rsidRPr="00FD4E22">
            <w:rPr>
              <w:rFonts w:ascii="Century Gothic" w:eastAsia="Century Gothic" w:hAnsi="Century Gothic" w:cs="Century Gothic"/>
              <w:color w:val="000000"/>
              <w:sz w:val="18"/>
              <w:szCs w:val="18"/>
            </w:rPr>
            <w:t>(</w:t>
          </w:r>
          <w:proofErr w:type="spellStart"/>
          <w:r w:rsidR="00FD4E22" w:rsidRPr="00FD4E22">
            <w:rPr>
              <w:rFonts w:ascii="Century Gothic" w:eastAsia="Century Gothic" w:hAnsi="Century Gothic" w:cs="Century Gothic"/>
              <w:color w:val="000000"/>
              <w:sz w:val="18"/>
              <w:szCs w:val="18"/>
            </w:rPr>
            <w:t>Yuniarni</w:t>
          </w:r>
          <w:proofErr w:type="spellEnd"/>
          <w:r w:rsidR="00FD4E22" w:rsidRPr="00FD4E22">
            <w:rPr>
              <w:rFonts w:ascii="Century Gothic" w:eastAsia="Century Gothic" w:hAnsi="Century Gothic" w:cs="Century Gothic"/>
              <w:color w:val="000000"/>
              <w:sz w:val="18"/>
              <w:szCs w:val="18"/>
            </w:rPr>
            <w:t>, 2016)</w:t>
          </w:r>
        </w:sdtContent>
      </w:sdt>
      <w:r>
        <w:rPr>
          <w:rFonts w:ascii="Century Gothic" w:eastAsia="Century Gothic" w:hAnsi="Century Gothic" w:cs="Century Gothic"/>
          <w:sz w:val="18"/>
          <w:szCs w:val="18"/>
        </w:rPr>
        <w:t>. PAUD tidak hanya berfungsi dalam memberikan pengalaman belajar, tetapi juga menjadi sarana optimalisasi bagi perkembangan otak anak usia 3 – 6 tahun</w:t>
      </w:r>
      <w:r w:rsidR="00FD4E22">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"/>
          <w:id w:val="-2090067826"/>
          <w:placeholder>
            <w:docPart w:val="DefaultPlaceholder_-1854013440"/>
          </w:placeholder>
        </w:sdtPr>
        <w:sdtContent>
          <w:r w:rsidR="00FD4E22" w:rsidRPr="00FD4E22">
            <w:rPr>
              <w:rFonts w:ascii="Century Gothic" w:eastAsia="Century Gothic" w:hAnsi="Century Gothic" w:cs="Century Gothic"/>
              <w:color w:val="000000"/>
              <w:sz w:val="18"/>
              <w:szCs w:val="18"/>
            </w:rPr>
            <w:t xml:space="preserve">(Royani </w:t>
          </w:r>
          <w:proofErr w:type="spellStart"/>
          <w:r w:rsidR="00FD4E22" w:rsidRPr="00FD4E22">
            <w:rPr>
              <w:rFonts w:ascii="Century Gothic" w:eastAsia="Century Gothic" w:hAnsi="Century Gothic" w:cs="Century Gothic"/>
              <w:color w:val="000000"/>
              <w:sz w:val="18"/>
              <w:szCs w:val="18"/>
            </w:rPr>
            <w:t>et</w:t>
          </w:r>
          <w:proofErr w:type="spellEnd"/>
          <w:r w:rsidR="00FD4E22" w:rsidRPr="00FD4E22">
            <w:rPr>
              <w:rFonts w:ascii="Century Gothic" w:eastAsia="Century Gothic" w:hAnsi="Century Gothic" w:cs="Century Gothic"/>
              <w:color w:val="000000"/>
              <w:sz w:val="18"/>
              <w:szCs w:val="18"/>
            </w:rPr>
            <w:t xml:space="preserve"> </w:t>
          </w:r>
          <w:proofErr w:type="spellStart"/>
          <w:r w:rsidR="00FD4E22" w:rsidRPr="00FD4E22">
            <w:rPr>
              <w:rFonts w:ascii="Century Gothic" w:eastAsia="Century Gothic" w:hAnsi="Century Gothic" w:cs="Century Gothic"/>
              <w:color w:val="000000"/>
              <w:sz w:val="18"/>
              <w:szCs w:val="18"/>
            </w:rPr>
            <w:t>al.</w:t>
          </w:r>
          <w:proofErr w:type="spellEnd"/>
          <w:r w:rsidR="00FD4E22" w:rsidRPr="00FD4E22">
            <w:rPr>
              <w:rFonts w:ascii="Century Gothic" w:eastAsia="Century Gothic" w:hAnsi="Century Gothic" w:cs="Century Gothic"/>
              <w:color w:val="000000"/>
              <w:sz w:val="18"/>
              <w:szCs w:val="18"/>
            </w:rPr>
            <w:t>, 2024)</w:t>
          </w:r>
        </w:sdtContent>
      </w:sdt>
      <w:r>
        <w:rPr>
          <w:rFonts w:ascii="Century Gothic" w:eastAsia="Century Gothic" w:hAnsi="Century Gothic" w:cs="Century Gothic"/>
          <w:sz w:val="18"/>
          <w:szCs w:val="18"/>
        </w:rPr>
        <w:t xml:space="preserve">. Istilah “anak usia dini” dalam PAUD menuntut pengamat pendidikan untuk menangani pendidikan pada </w:t>
      </w:r>
      <w:r>
        <w:rPr>
          <w:rFonts w:ascii="Century Gothic" w:eastAsia="Century Gothic" w:hAnsi="Century Gothic" w:cs="Century Gothic"/>
          <w:sz w:val="18"/>
          <w:szCs w:val="18"/>
        </w:rPr>
        <w:lastRenderedPageBreak/>
        <w:t>anak secara profesional, mengingat periode ini lebih dikenal sebagai “masa emas”, yang menjadi periode penting bagi anak dalam pertumbuhan otak, kecerdasan, karakter, memori, dan berbagai aspek lainnya</w:t>
      </w:r>
      <w:r w:rsidR="00FD4E22">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"/>
          <w:id w:val="-889957587"/>
          <w:placeholder>
            <w:docPart w:val="DefaultPlaceholder_-1854013440"/>
          </w:placeholder>
        </w:sdtPr>
        <w:sdtContent>
          <w:r w:rsidR="00FD4E22" w:rsidRPr="00FD4E22">
            <w:rPr>
              <w:rFonts w:ascii="Century Gothic" w:eastAsia="Century Gothic" w:hAnsi="Century Gothic" w:cs="Century Gothic"/>
              <w:color w:val="000000"/>
              <w:sz w:val="18"/>
              <w:szCs w:val="18"/>
            </w:rPr>
            <w:t xml:space="preserve">(Yusuf </w:t>
          </w:r>
          <w:proofErr w:type="spellStart"/>
          <w:r w:rsidR="00FD4E22" w:rsidRPr="00FD4E22">
            <w:rPr>
              <w:rFonts w:ascii="Century Gothic" w:eastAsia="Century Gothic" w:hAnsi="Century Gothic" w:cs="Century Gothic"/>
              <w:color w:val="000000"/>
              <w:sz w:val="18"/>
              <w:szCs w:val="18"/>
            </w:rPr>
            <w:t>et</w:t>
          </w:r>
          <w:proofErr w:type="spellEnd"/>
          <w:r w:rsidR="00FD4E22" w:rsidRPr="00FD4E22">
            <w:rPr>
              <w:rFonts w:ascii="Century Gothic" w:eastAsia="Century Gothic" w:hAnsi="Century Gothic" w:cs="Century Gothic"/>
              <w:color w:val="000000"/>
              <w:sz w:val="18"/>
              <w:szCs w:val="18"/>
            </w:rPr>
            <w:t xml:space="preserve"> </w:t>
          </w:r>
          <w:proofErr w:type="spellStart"/>
          <w:r w:rsidR="00FD4E22" w:rsidRPr="00FD4E22">
            <w:rPr>
              <w:rFonts w:ascii="Century Gothic" w:eastAsia="Century Gothic" w:hAnsi="Century Gothic" w:cs="Century Gothic"/>
              <w:color w:val="000000"/>
              <w:sz w:val="18"/>
              <w:szCs w:val="18"/>
            </w:rPr>
            <w:t>al.</w:t>
          </w:r>
          <w:proofErr w:type="spellEnd"/>
          <w:r w:rsidR="00FD4E22" w:rsidRPr="00FD4E22">
            <w:rPr>
              <w:rFonts w:ascii="Century Gothic" w:eastAsia="Century Gothic" w:hAnsi="Century Gothic" w:cs="Century Gothic"/>
              <w:color w:val="000000"/>
              <w:sz w:val="18"/>
              <w:szCs w:val="18"/>
            </w:rPr>
            <w:t>, 2023)</w:t>
          </w:r>
        </w:sdtContent>
      </w:sdt>
      <w:r>
        <w:rPr>
          <w:rFonts w:ascii="Century Gothic" w:eastAsia="Century Gothic" w:hAnsi="Century Gothic" w:cs="Century Gothic"/>
          <w:sz w:val="18"/>
          <w:szCs w:val="18"/>
        </w:rPr>
        <w:t xml:space="preserve">. Maka, pada jenjang ini, para pendidik perlu melibatkan proses stimulasi psikososial dalam semua proses pembelajaran. Sesuai dengan Undang-undang No. 74 Tahun 2008 pasal 3, dinyatakan bahwa para pendidik harus memiliki pengetahuan, keterampilan, dan sikap yang mendukung profesionalisme mereka. Selain itu, kompetensi </w:t>
      </w:r>
      <w:proofErr w:type="spellStart"/>
      <w:r>
        <w:rPr>
          <w:rFonts w:ascii="Century Gothic" w:eastAsia="Century Gothic" w:hAnsi="Century Gothic" w:cs="Century Gothic"/>
          <w:sz w:val="18"/>
          <w:szCs w:val="18"/>
        </w:rPr>
        <w:t>pedagogik</w:t>
      </w:r>
      <w:proofErr w:type="spellEnd"/>
      <w:r>
        <w:rPr>
          <w:rFonts w:ascii="Century Gothic" w:eastAsia="Century Gothic" w:hAnsi="Century Gothic" w:cs="Century Gothic"/>
          <w:sz w:val="18"/>
          <w:szCs w:val="18"/>
        </w:rPr>
        <w:t xml:space="preserve"> bagi guru PAUD mencakup pengembangan potensi, bakat, dan kemampuan intelektual anak, serta pola pembelajaran yang sesuai. Dengan demikian, guru PAUD dituntut untuk mengimplementasikan metode pengajaran yang inovatif dan menarik guna meningkatkan keterlibatan dan pemahaman anak.</w:t>
      </w:r>
    </w:p>
    <w:p w14:paraId="4D971AD6" w14:textId="151653C8" w:rsidR="00B3518C" w:rsidRDefault="00000000">
      <w:pPr>
        <w:spacing w:after="200" w:line="276"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Saat ini, seluruh jenjang pendidikan menggunakan kurikulum Merdeka. Kurikulum ini memberikan keleluasaan bagi guru untuk mengembangkan proses belajar yang lebih kreatif dan mendalam, dengan tujuan mendorong kemampuan analisis, keterampilan komunikasi, kreativitas, dan </w:t>
      </w:r>
      <w:proofErr w:type="spellStart"/>
      <w:r>
        <w:rPr>
          <w:rFonts w:ascii="Century Gothic" w:eastAsia="Century Gothic" w:hAnsi="Century Gothic" w:cs="Century Gothic"/>
          <w:sz w:val="18"/>
          <w:szCs w:val="18"/>
        </w:rPr>
        <w:t>kerjasama</w:t>
      </w:r>
      <w:proofErr w:type="spellEnd"/>
      <w:r>
        <w:rPr>
          <w:rFonts w:ascii="Century Gothic" w:eastAsia="Century Gothic" w:hAnsi="Century Gothic" w:cs="Century Gothic"/>
          <w:sz w:val="18"/>
          <w:szCs w:val="18"/>
        </w:rPr>
        <w:t xml:space="preserve"> siswa. Salah satu pendekatan yang diterapkan dalam kurikulum ini adalah metode pembelajaran STEAM, yang mencakup sains, teknologi, rekayasa, seni, dan matematika</w:t>
      </w:r>
      <w:r w:rsidR="00FD4E22">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"/>
          <w:id w:val="-452336595"/>
          <w:placeholder>
            <w:docPart w:val="DefaultPlaceholder_-1854013440"/>
          </w:placeholder>
        </w:sdtPr>
        <w:sdtContent>
          <w:r w:rsidR="00FD4E22" w:rsidRPr="00FD4E22">
            <w:rPr>
              <w:rFonts w:ascii="Century Gothic" w:hAnsi="Century Gothic"/>
              <w:color w:val="000000"/>
              <w:sz w:val="18"/>
            </w:rPr>
            <w:t>(</w:t>
          </w:r>
          <w:proofErr w:type="spellStart"/>
          <w:r w:rsidR="00FD4E22" w:rsidRPr="00FD4E22">
            <w:rPr>
              <w:rFonts w:ascii="Century Gothic" w:hAnsi="Century Gothic"/>
              <w:color w:val="000000"/>
              <w:sz w:val="18"/>
            </w:rPr>
            <w:t>Motimona</w:t>
          </w:r>
          <w:proofErr w:type="spellEnd"/>
          <w:r w:rsidR="00FD4E22" w:rsidRPr="00FD4E22">
            <w:rPr>
              <w:rFonts w:ascii="Century Gothic" w:hAnsi="Century Gothic"/>
              <w:color w:val="000000"/>
              <w:sz w:val="18"/>
            </w:rPr>
            <w:t xml:space="preserve"> &amp; </w:t>
          </w:r>
          <w:proofErr w:type="spellStart"/>
          <w:r w:rsidR="00FD4E22" w:rsidRPr="00FD4E22">
            <w:rPr>
              <w:rFonts w:ascii="Century Gothic" w:hAnsi="Century Gothic"/>
              <w:color w:val="000000"/>
              <w:sz w:val="18"/>
            </w:rPr>
            <w:t>Maryatun</w:t>
          </w:r>
          <w:proofErr w:type="spellEnd"/>
          <w:r w:rsidR="00FD4E22" w:rsidRPr="00FD4E22">
            <w:rPr>
              <w:rFonts w:ascii="Century Gothic" w:hAnsi="Century Gothic"/>
              <w:color w:val="000000"/>
              <w:sz w:val="18"/>
            </w:rPr>
            <w:t>, 2023)</w:t>
          </w:r>
        </w:sdtContent>
      </w:sdt>
      <w:r>
        <w:rPr>
          <w:rFonts w:ascii="Century Gothic" w:eastAsia="Century Gothic" w:hAnsi="Century Gothic" w:cs="Century Gothic"/>
          <w:sz w:val="18"/>
          <w:szCs w:val="18"/>
        </w:rPr>
        <w:t xml:space="preserve">. Menurut Peraturan Menteri Pendidikan dan Kebudayaan Republik Indonesia tahun 2014, terdapat enam aspek perkembangan yang perlu diperhatikan pada anak usia dini. Aspek-aspek tersebut meliputi kognitif, fisik/motorik, sosio-emosional, moral, bahasa, dan seni. Keenam aspek ini menjadi dasar yang penting dalam membentuk kecerdasan, kepribadian dan kemampuan anak di masa </w:t>
      </w:r>
      <w:r w:rsidRPr="00177ED8">
        <w:rPr>
          <w:rFonts w:ascii="Century Gothic" w:eastAsia="Century Gothic" w:hAnsi="Century Gothic" w:cs="Century Gothic"/>
          <w:sz w:val="18"/>
          <w:szCs w:val="18"/>
        </w:rPr>
        <w:t>depan (Wahyuni</w:t>
      </w:r>
      <w:r w:rsidR="00177ED8" w:rsidRPr="00177ED8">
        <w:rPr>
          <w:rFonts w:ascii="Century Gothic" w:eastAsia="Century Gothic" w:hAnsi="Century Gothic" w:cs="Century Gothic"/>
          <w:sz w:val="18"/>
          <w:szCs w:val="18"/>
        </w:rPr>
        <w:t xml:space="preserve"> </w:t>
      </w:r>
      <w:proofErr w:type="spellStart"/>
      <w:r w:rsidR="00177ED8" w:rsidRPr="00177ED8">
        <w:rPr>
          <w:rFonts w:ascii="Century Gothic" w:eastAsia="Century Gothic" w:hAnsi="Century Gothic" w:cs="Century Gothic"/>
          <w:sz w:val="18"/>
          <w:szCs w:val="18"/>
        </w:rPr>
        <w:t>et</w:t>
      </w:r>
      <w:proofErr w:type="spellEnd"/>
      <w:r w:rsidR="00177ED8" w:rsidRPr="00177ED8">
        <w:rPr>
          <w:rFonts w:ascii="Century Gothic" w:eastAsia="Century Gothic" w:hAnsi="Century Gothic" w:cs="Century Gothic"/>
          <w:sz w:val="18"/>
          <w:szCs w:val="18"/>
        </w:rPr>
        <w:t xml:space="preserve"> al</w:t>
      </w:r>
      <w:r w:rsidRPr="00177ED8">
        <w:rPr>
          <w:rFonts w:ascii="Century Gothic" w:eastAsia="Century Gothic" w:hAnsi="Century Gothic" w:cs="Century Gothic"/>
          <w:sz w:val="18"/>
          <w:szCs w:val="18"/>
        </w:rPr>
        <w:t>., 2021).</w:t>
      </w:r>
      <w:r>
        <w:rPr>
          <w:rFonts w:ascii="Century Gothic" w:eastAsia="Century Gothic" w:hAnsi="Century Gothic" w:cs="Century Gothic"/>
          <w:sz w:val="18"/>
          <w:szCs w:val="18"/>
        </w:rPr>
        <w:t xml:space="preserve"> Guru perlu berinovasi dalam menerapkan metode pengajaran yang sesuai dengan pendekatan STEAM. Hal ini penting untuk meningkatkan enam aspek perkembangan anak dan memastikan bahwa pendidikan usia dini menjadi lebih berkualitas.</w:t>
      </w:r>
    </w:p>
    <w:p w14:paraId="38ED7077" w14:textId="727FE247" w:rsidR="00B3518C" w:rsidRDefault="00000000">
      <w:pPr>
        <w:spacing w:after="200" w:line="276"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Penggunaan Alat Permainan Edukatif (APE) merupakan salah satu metode yang efektif untuk  meningkatkan kualitas pendidikan pada anak usia dini</w:t>
      </w:r>
      <w:r w:rsidR="00FD4E22">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"/>
          <w:id w:val="-668709682"/>
          <w:placeholder>
            <w:docPart w:val="DefaultPlaceholder_-1854013440"/>
          </w:placeholder>
        </w:sdtPr>
        <w:sdtContent>
          <w:r w:rsidR="00FD4E22" w:rsidRPr="00FD4E22">
            <w:rPr>
              <w:rFonts w:ascii="Century Gothic" w:hAnsi="Century Gothic"/>
              <w:color w:val="000000"/>
              <w:sz w:val="18"/>
            </w:rPr>
            <w:t xml:space="preserve">(Fasha &amp; </w:t>
          </w:r>
          <w:proofErr w:type="spellStart"/>
          <w:r w:rsidR="00FD4E22" w:rsidRPr="00FD4E22">
            <w:rPr>
              <w:rFonts w:ascii="Century Gothic" w:hAnsi="Century Gothic"/>
              <w:color w:val="000000"/>
              <w:sz w:val="18"/>
            </w:rPr>
            <w:t>Hibana</w:t>
          </w:r>
          <w:proofErr w:type="spellEnd"/>
          <w:r w:rsidR="00FD4E22" w:rsidRPr="00FD4E22">
            <w:rPr>
              <w:rFonts w:ascii="Century Gothic" w:hAnsi="Century Gothic"/>
              <w:color w:val="000000"/>
              <w:sz w:val="18"/>
            </w:rPr>
            <w:t>, 2023)</w:t>
          </w:r>
        </w:sdtContent>
      </w:sdt>
      <w:r>
        <w:rPr>
          <w:rFonts w:ascii="Century Gothic" w:eastAsia="Century Gothic" w:hAnsi="Century Gothic" w:cs="Century Gothic"/>
          <w:sz w:val="18"/>
          <w:szCs w:val="18"/>
        </w:rPr>
        <w:t>. APE berperan krusial dalam merangsang pertumbuhan dan perkembangan anak di tahap awal kehidupan, sekaligus memudahkan para guru dalam menyampaikan materi pembelajaran</w:t>
      </w:r>
      <w:r w:rsidR="00FD4E22">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"/>
          <w:id w:val="-360356325"/>
          <w:placeholder>
            <w:docPart w:val="DefaultPlaceholder_-1854013440"/>
          </w:placeholder>
        </w:sdtPr>
        <w:sdtContent>
          <w:r w:rsidR="00FD4E22" w:rsidRPr="00FD4E22">
            <w:rPr>
              <w:rFonts w:ascii="Century Gothic" w:eastAsia="Century Gothic" w:hAnsi="Century Gothic" w:cs="Century Gothic"/>
              <w:color w:val="000000"/>
              <w:sz w:val="18"/>
              <w:szCs w:val="18"/>
            </w:rPr>
            <w:t xml:space="preserve">(Kristanto </w:t>
          </w:r>
          <w:proofErr w:type="spellStart"/>
          <w:r w:rsidR="00FD4E22" w:rsidRPr="00FD4E22">
            <w:rPr>
              <w:rFonts w:ascii="Century Gothic" w:eastAsia="Century Gothic" w:hAnsi="Century Gothic" w:cs="Century Gothic"/>
              <w:color w:val="000000"/>
              <w:sz w:val="18"/>
              <w:szCs w:val="18"/>
            </w:rPr>
            <w:t>et</w:t>
          </w:r>
          <w:proofErr w:type="spellEnd"/>
          <w:r w:rsidR="00FD4E22" w:rsidRPr="00FD4E22">
            <w:rPr>
              <w:rFonts w:ascii="Century Gothic" w:eastAsia="Century Gothic" w:hAnsi="Century Gothic" w:cs="Century Gothic"/>
              <w:color w:val="000000"/>
              <w:sz w:val="18"/>
              <w:szCs w:val="18"/>
            </w:rPr>
            <w:t xml:space="preserve"> </w:t>
          </w:r>
          <w:proofErr w:type="spellStart"/>
          <w:r w:rsidR="00FD4E22" w:rsidRPr="00FD4E22">
            <w:rPr>
              <w:rFonts w:ascii="Century Gothic" w:eastAsia="Century Gothic" w:hAnsi="Century Gothic" w:cs="Century Gothic"/>
              <w:color w:val="000000"/>
              <w:sz w:val="18"/>
              <w:szCs w:val="18"/>
            </w:rPr>
            <w:t>al.</w:t>
          </w:r>
          <w:proofErr w:type="spellEnd"/>
          <w:r w:rsidR="00FD4E22" w:rsidRPr="00FD4E22">
            <w:rPr>
              <w:rFonts w:ascii="Century Gothic" w:eastAsia="Century Gothic" w:hAnsi="Century Gothic" w:cs="Century Gothic"/>
              <w:color w:val="000000"/>
              <w:sz w:val="18"/>
              <w:szCs w:val="18"/>
            </w:rPr>
            <w:t>, 2022)</w:t>
          </w:r>
        </w:sdtContent>
      </w:sdt>
      <w:r>
        <w:rPr>
          <w:rFonts w:ascii="Century Gothic" w:eastAsia="Century Gothic" w:hAnsi="Century Gothic" w:cs="Century Gothic"/>
          <w:sz w:val="18"/>
          <w:szCs w:val="18"/>
        </w:rPr>
        <w:t xml:space="preserve">. Karena menurut teori </w:t>
      </w:r>
      <w:proofErr w:type="spellStart"/>
      <w:r>
        <w:rPr>
          <w:rFonts w:ascii="Century Gothic" w:eastAsia="Century Gothic" w:hAnsi="Century Gothic" w:cs="Century Gothic"/>
          <w:sz w:val="18"/>
          <w:szCs w:val="18"/>
        </w:rPr>
        <w:t>Piaget</w:t>
      </w:r>
      <w:proofErr w:type="spellEnd"/>
      <w:r>
        <w:rPr>
          <w:rFonts w:ascii="Century Gothic" w:eastAsia="Century Gothic" w:hAnsi="Century Gothic" w:cs="Century Gothic"/>
          <w:sz w:val="18"/>
          <w:szCs w:val="18"/>
        </w:rPr>
        <w:t xml:space="preserve">, pada usia ini anak berada dalam tahap </w:t>
      </w:r>
      <w:proofErr w:type="spellStart"/>
      <w:r>
        <w:rPr>
          <w:rFonts w:ascii="Century Gothic" w:eastAsia="Century Gothic" w:hAnsi="Century Gothic" w:cs="Century Gothic"/>
          <w:sz w:val="18"/>
          <w:szCs w:val="18"/>
        </w:rPr>
        <w:t>pra</w:t>
      </w:r>
      <w:proofErr w:type="spellEnd"/>
      <w:r>
        <w:rPr>
          <w:rFonts w:ascii="Century Gothic" w:eastAsia="Century Gothic" w:hAnsi="Century Gothic" w:cs="Century Gothic"/>
          <w:sz w:val="18"/>
          <w:szCs w:val="18"/>
        </w:rPr>
        <w:t xml:space="preserve">-operasional. Oleh karena itu, penggunaan simbol dan media visual menjadi sangat penting untuk membantu mereka dalam memahami konsep-konsep abstrak (Susanto, 2017). Penggunaan APE juga dapat menarik perhatian anak, meningkatkan fokus dan mempermudah pembelajaran </w:t>
      </w:r>
      <w:sdt>
        <w:sdtPr>
          <w:rPr>
            <w:rFonts w:ascii="Century Gothic" w:eastAsia="Century Gothic" w:hAnsi="Century Gothic" w:cs="Century Gothic"/>
            <w:color w:val="000000"/>
            <w:sz w:val="18"/>
            <w:szCs w:val="18"/>
          </w:rPr>
          <w:tag w:val="MENDELEY_CITATION_v3_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"/>
          <w:id w:val="-2025695456"/>
          <w:placeholder>
            <w:docPart w:val="DefaultPlaceholder_-1854013440"/>
          </w:placeholder>
        </w:sdtPr>
        <w:sdtContent>
          <w:r w:rsidR="00FD4E22" w:rsidRPr="00FD4E22">
            <w:rPr>
              <w:rFonts w:ascii="Century Gothic" w:eastAsia="Century Gothic" w:hAnsi="Century Gothic" w:cs="Century Gothic"/>
              <w:color w:val="000000"/>
              <w:sz w:val="18"/>
              <w:szCs w:val="18"/>
            </w:rPr>
            <w:t xml:space="preserve">(Siswanto </w:t>
          </w:r>
          <w:proofErr w:type="spellStart"/>
          <w:r w:rsidR="00FD4E22" w:rsidRPr="00FD4E22">
            <w:rPr>
              <w:rFonts w:ascii="Century Gothic" w:eastAsia="Century Gothic" w:hAnsi="Century Gothic" w:cs="Century Gothic"/>
              <w:color w:val="000000"/>
              <w:sz w:val="18"/>
              <w:szCs w:val="18"/>
            </w:rPr>
            <w:t>et</w:t>
          </w:r>
          <w:proofErr w:type="spellEnd"/>
          <w:r w:rsidR="00FD4E22" w:rsidRPr="00FD4E22">
            <w:rPr>
              <w:rFonts w:ascii="Century Gothic" w:eastAsia="Century Gothic" w:hAnsi="Century Gothic" w:cs="Century Gothic"/>
              <w:color w:val="000000"/>
              <w:sz w:val="18"/>
              <w:szCs w:val="18"/>
            </w:rPr>
            <w:t xml:space="preserve"> </w:t>
          </w:r>
          <w:proofErr w:type="spellStart"/>
          <w:r w:rsidR="00FD4E22" w:rsidRPr="00FD4E22">
            <w:rPr>
              <w:rFonts w:ascii="Century Gothic" w:eastAsia="Century Gothic" w:hAnsi="Century Gothic" w:cs="Century Gothic"/>
              <w:color w:val="000000"/>
              <w:sz w:val="18"/>
              <w:szCs w:val="18"/>
            </w:rPr>
            <w:t>al.</w:t>
          </w:r>
          <w:proofErr w:type="spellEnd"/>
          <w:r w:rsidR="00FD4E22" w:rsidRPr="00FD4E22">
            <w:rPr>
              <w:rFonts w:ascii="Century Gothic" w:eastAsia="Century Gothic" w:hAnsi="Century Gothic" w:cs="Century Gothic"/>
              <w:color w:val="000000"/>
              <w:sz w:val="18"/>
              <w:szCs w:val="18"/>
            </w:rPr>
            <w:t>, 2023)</w:t>
          </w:r>
        </w:sdtContent>
      </w:sdt>
      <w:r>
        <w:rPr>
          <w:rFonts w:ascii="Century Gothic" w:eastAsia="Century Gothic" w:hAnsi="Century Gothic" w:cs="Century Gothic"/>
          <w:sz w:val="18"/>
          <w:szCs w:val="18"/>
        </w:rPr>
        <w:t xml:space="preserve">. Contoh materi yang dapat diperkenalkan melalui APE meliputi beragam topik, seperti budaya, konsep diri, konsep berbagi, konsep warna, </w:t>
      </w:r>
      <w:proofErr w:type="spellStart"/>
      <w:r>
        <w:rPr>
          <w:rFonts w:ascii="Century Gothic" w:eastAsia="Century Gothic" w:hAnsi="Century Gothic" w:cs="Century Gothic"/>
          <w:sz w:val="18"/>
          <w:szCs w:val="18"/>
        </w:rPr>
        <w:t>literasi</w:t>
      </w:r>
      <w:proofErr w:type="spellEnd"/>
      <w:r>
        <w:rPr>
          <w:rFonts w:ascii="Century Gothic" w:eastAsia="Century Gothic" w:hAnsi="Century Gothic" w:cs="Century Gothic"/>
          <w:sz w:val="18"/>
          <w:szCs w:val="18"/>
        </w:rPr>
        <w:t xml:space="preserve"> digital, profesi, dan keterampilan. Dengan menggunakan APE, perkembangan berbagai aspek pada anak usia dini dapat dioptimalkan, karena alat ini dirancang sesuai dengan tujuan pengembangan yang telah ditetapkan</w:t>
      </w:r>
      <w:r w:rsidR="00FD4E22">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"/>
          <w:id w:val="726264656"/>
          <w:placeholder>
            <w:docPart w:val="DefaultPlaceholder_-1854013440"/>
          </w:placeholder>
        </w:sdtPr>
        <w:sdtContent>
          <w:r w:rsidR="00177ED8" w:rsidRPr="00177ED8">
            <w:rPr>
              <w:rFonts w:ascii="Century Gothic" w:eastAsia="Century Gothic" w:hAnsi="Century Gothic" w:cs="Century Gothic"/>
              <w:color w:val="000000"/>
              <w:sz w:val="18"/>
              <w:szCs w:val="18"/>
            </w:rPr>
            <w:t xml:space="preserve">(Widayati </w:t>
          </w:r>
          <w:proofErr w:type="spellStart"/>
          <w:r w:rsidR="00177ED8" w:rsidRPr="00177ED8">
            <w:rPr>
              <w:rFonts w:ascii="Century Gothic" w:eastAsia="Century Gothic" w:hAnsi="Century Gothic" w:cs="Century Gothic"/>
              <w:color w:val="000000"/>
              <w:sz w:val="18"/>
              <w:szCs w:val="18"/>
            </w:rPr>
            <w:t>et</w:t>
          </w:r>
          <w:proofErr w:type="spellEnd"/>
          <w:r w:rsidR="00177ED8" w:rsidRPr="00177ED8">
            <w:rPr>
              <w:rFonts w:ascii="Century Gothic" w:eastAsia="Century Gothic" w:hAnsi="Century Gothic" w:cs="Century Gothic"/>
              <w:color w:val="000000"/>
              <w:sz w:val="18"/>
              <w:szCs w:val="18"/>
            </w:rPr>
            <w:t xml:space="preserve"> </w:t>
          </w:r>
          <w:proofErr w:type="spellStart"/>
          <w:r w:rsidR="00177ED8" w:rsidRPr="00177ED8">
            <w:rPr>
              <w:rFonts w:ascii="Century Gothic" w:eastAsia="Century Gothic" w:hAnsi="Century Gothic" w:cs="Century Gothic"/>
              <w:color w:val="000000"/>
              <w:sz w:val="18"/>
              <w:szCs w:val="18"/>
            </w:rPr>
            <w:t>al.</w:t>
          </w:r>
          <w:proofErr w:type="spellEnd"/>
          <w:r w:rsidR="00177ED8" w:rsidRPr="00177ED8">
            <w:rPr>
              <w:rFonts w:ascii="Century Gothic" w:eastAsia="Century Gothic" w:hAnsi="Century Gothic" w:cs="Century Gothic"/>
              <w:color w:val="000000"/>
              <w:sz w:val="18"/>
              <w:szCs w:val="18"/>
            </w:rPr>
            <w:t>, 2020)</w:t>
          </w:r>
        </w:sdtContent>
      </w:sdt>
      <w:r>
        <w:rPr>
          <w:rFonts w:ascii="Century Gothic" w:eastAsia="Century Gothic" w:hAnsi="Century Gothic" w:cs="Century Gothic"/>
          <w:sz w:val="18"/>
          <w:szCs w:val="18"/>
        </w:rPr>
        <w:t>.</w:t>
      </w:r>
    </w:p>
    <w:p w14:paraId="0EC54450" w14:textId="5FEAD7AA" w:rsidR="00B3518C" w:rsidRDefault="00000000" w:rsidP="00177ED8">
      <w:pPr>
        <w:spacing w:after="200" w:line="276"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Berdasarkan observasi yang dilakukan kepada guru di PAUD Terpadu Aisyiyah Batik Pekajangan, telah terlihat bahwa guru sudah membuat APE kepada anak usia dini. APE yang telah dibuat oleh guru yaitu mengenal warna dengan media bola dan botol bekas serta rumah </w:t>
      </w:r>
      <w:proofErr w:type="spellStart"/>
      <w:r>
        <w:rPr>
          <w:rFonts w:ascii="Century Gothic" w:eastAsia="Century Gothic" w:hAnsi="Century Gothic" w:cs="Century Gothic"/>
          <w:sz w:val="18"/>
          <w:szCs w:val="18"/>
        </w:rPr>
        <w:t>numerasi</w:t>
      </w:r>
      <w:proofErr w:type="spellEnd"/>
      <w:r>
        <w:rPr>
          <w:rFonts w:ascii="Century Gothic" w:eastAsia="Century Gothic" w:hAnsi="Century Gothic" w:cs="Century Gothic"/>
          <w:sz w:val="18"/>
          <w:szCs w:val="18"/>
        </w:rPr>
        <w:t xml:space="preserve"> untuk pengenalan angka. Namun, salah satu guru menyatakan bahwa di PAUD tersebut masih minim penggunaan APE dalam proses pembelajaran karena adanya batasan anggaran sehingga penyediaan APE menjadi terhambat. Oleh karena itu, berdasarkan hasil pengamatan dan informasi tersebut, solusi yang dapat diberikan yaitu pelatihan keterampilan mengenai pembuatan APE dari bahan-bahan sederhana kepada guru untuk menyampaikan materi pembelajaran pada anak secara menyenangkan di PAUD Terpadu Aisyiyah Batik Pekajangan.</w:t>
      </w:r>
    </w:p>
    <w:p w14:paraId="40DA6A9C" w14:textId="77777777" w:rsidR="00B3518C" w:rsidRDefault="00000000">
      <w:pPr>
        <w:spacing w:after="200" w:line="276" w:lineRule="auto"/>
        <w:jc w:val="both"/>
        <w:rPr>
          <w:rFonts w:ascii="Century Gothic" w:eastAsia="Century Gothic" w:hAnsi="Century Gothic" w:cs="Century Gothic"/>
          <w:sz w:val="18"/>
          <w:szCs w:val="18"/>
        </w:rPr>
      </w:pPr>
      <w:r>
        <w:rPr>
          <w:rFonts w:ascii="Century Gothic" w:eastAsia="Century Gothic" w:hAnsi="Century Gothic" w:cs="Century Gothic"/>
          <w:b/>
          <w:sz w:val="18"/>
          <w:szCs w:val="18"/>
        </w:rPr>
        <w:t>METODE PELAKSANAAN</w:t>
      </w:r>
    </w:p>
    <w:p w14:paraId="1638A955" w14:textId="77777777" w:rsidR="00B3518C" w:rsidRDefault="00000000">
      <w:pPr>
        <w:spacing w:after="160" w:line="259"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Jenis kegiatan pengabdian kepada masyarakat ini dilaksanakan dalam bentuk pelatihan kreativitas dalam menciptakan Alat Permainan Edukatif (APE) yang diberikan kepada guru PAUD.  Pelatihan dilaksanakan pada hari Rabu, 11 Desember 2024 selama </w:t>
      </w:r>
      <w:r>
        <w:rPr>
          <w:rFonts w:ascii="Century Gothic" w:eastAsia="Century Gothic" w:hAnsi="Century Gothic" w:cs="Century Gothic"/>
          <w:sz w:val="18"/>
          <w:szCs w:val="18"/>
          <w:highlight w:val="white"/>
        </w:rPr>
        <w:t xml:space="preserve">± 200 menit dimulai dari jam 11.00 hingga 14.20 WIB di ruang kantor guru PAUD </w:t>
      </w:r>
      <w:r>
        <w:rPr>
          <w:rFonts w:ascii="Century Gothic" w:eastAsia="Century Gothic" w:hAnsi="Century Gothic" w:cs="Century Gothic"/>
          <w:sz w:val="18"/>
          <w:szCs w:val="18"/>
        </w:rPr>
        <w:t>Terpadu Aisyiyah Batik Pekajangan. Peserta dalam pelatihan ini adalah guru PAUD Terpadu Aisyiyah Batik Pekajangan yang seluruhnya berjenis kelamin perempuan, berjumlah 10 orang.</w:t>
      </w:r>
    </w:p>
    <w:p w14:paraId="16C4E05F" w14:textId="77777777" w:rsidR="00B3518C" w:rsidRDefault="00000000">
      <w:pPr>
        <w:spacing w:after="160" w:line="259" w:lineRule="auto"/>
        <w:ind w:firstLine="720"/>
        <w:jc w:val="both"/>
        <w:rPr>
          <w:rFonts w:ascii="Century Gothic" w:eastAsia="Century Gothic" w:hAnsi="Century Gothic" w:cs="Century Gothic"/>
          <w:sz w:val="18"/>
          <w:szCs w:val="18"/>
        </w:rPr>
      </w:pPr>
      <w:r>
        <w:rPr>
          <w:rFonts w:ascii="Century Gothic" w:eastAsia="Century Gothic" w:hAnsi="Century Gothic" w:cs="Century Gothic"/>
          <w:b/>
          <w:sz w:val="18"/>
          <w:szCs w:val="18"/>
        </w:rPr>
        <w:lastRenderedPageBreak/>
        <w:t>Persiapan</w:t>
      </w:r>
      <w:r>
        <w:rPr>
          <w:rFonts w:ascii="Century Gothic" w:eastAsia="Century Gothic" w:hAnsi="Century Gothic" w:cs="Century Gothic"/>
          <w:sz w:val="18"/>
          <w:szCs w:val="18"/>
        </w:rPr>
        <w:t>. Tahapan yang dilakukan sebelum memberikan pelatihan diawali dengan identifikasi permasalahan, melakukan studi literatur, merencanakan solusi terhadap permasalahan. Dalam konteks pengabdian ini masalah yang ada di lokasi pengabdian adalah belum banyak tersedia Alat Permainan Edukatif (APE) untuk mengenalkan materi sesuai rancangan pembelajaran. Kemudian berdasarkan hasil studi literatur terkait APE untuk anak PAUD, solusi yang diberikan adalah pelatihan pembuatan APE dengan memanfaatkan barang-barang bekas (bahan sederhana) sehingga lebih mudah untuk ditemukan dan ramah lingkungan.</w:t>
      </w:r>
    </w:p>
    <w:p w14:paraId="50380E40" w14:textId="5FE3D917" w:rsidR="00B3518C" w:rsidRDefault="00000000" w:rsidP="00177ED8">
      <w:pPr>
        <w:spacing w:after="160" w:line="259" w:lineRule="auto"/>
        <w:ind w:firstLine="720"/>
        <w:jc w:val="both"/>
        <w:rPr>
          <w:rFonts w:ascii="Century Gothic" w:eastAsia="Century Gothic" w:hAnsi="Century Gothic" w:cs="Century Gothic"/>
          <w:sz w:val="18"/>
          <w:szCs w:val="18"/>
        </w:rPr>
      </w:pPr>
      <w:r>
        <w:rPr>
          <w:rFonts w:ascii="Century Gothic" w:eastAsia="Century Gothic" w:hAnsi="Century Gothic" w:cs="Century Gothic"/>
          <w:b/>
          <w:sz w:val="18"/>
          <w:szCs w:val="18"/>
        </w:rPr>
        <w:t>Pelaksanaan</w:t>
      </w:r>
      <w:r>
        <w:rPr>
          <w:rFonts w:ascii="Century Gothic" w:eastAsia="Century Gothic" w:hAnsi="Century Gothic" w:cs="Century Gothic"/>
          <w:sz w:val="18"/>
          <w:szCs w:val="18"/>
        </w:rPr>
        <w:t xml:space="preserve">. Kegiatan diawali dengan pembukaan, pemberian </w:t>
      </w:r>
      <w:proofErr w:type="spellStart"/>
      <w:r>
        <w:rPr>
          <w:rFonts w:ascii="Century Gothic" w:eastAsia="Century Gothic" w:hAnsi="Century Gothic" w:cs="Century Gothic"/>
          <w:sz w:val="18"/>
          <w:szCs w:val="18"/>
        </w:rPr>
        <w:t>pretest</w:t>
      </w:r>
      <w:proofErr w:type="spellEnd"/>
      <w:r>
        <w:rPr>
          <w:rFonts w:ascii="Century Gothic" w:eastAsia="Century Gothic" w:hAnsi="Century Gothic" w:cs="Century Gothic"/>
          <w:sz w:val="18"/>
          <w:szCs w:val="18"/>
        </w:rPr>
        <w:t xml:space="preserve">, selanjutnya dilaksanakan penyampaian materi pertama terkait pentingnya alat permainan edukatif dalam PAUD (karakteristik serta kebutuhan anak pada tahap perkembangan awal, peran APE serta teknik pembuatan APE dari bahan sederhana). Setelah materi pertama selesai selanjutnya </w:t>
      </w:r>
      <w:proofErr w:type="spellStart"/>
      <w:r>
        <w:rPr>
          <w:rFonts w:ascii="Century Gothic" w:eastAsia="Century Gothic" w:hAnsi="Century Gothic" w:cs="Century Gothic"/>
          <w:sz w:val="18"/>
          <w:szCs w:val="18"/>
        </w:rPr>
        <w:t>ishoma</w:t>
      </w:r>
      <w:proofErr w:type="spellEnd"/>
      <w:r>
        <w:rPr>
          <w:rFonts w:ascii="Century Gothic" w:eastAsia="Century Gothic" w:hAnsi="Century Gothic" w:cs="Century Gothic"/>
          <w:sz w:val="18"/>
          <w:szCs w:val="18"/>
        </w:rPr>
        <w:t xml:space="preserve"> dilanjut dengan penyampaian materi ke dua yaitu </w:t>
      </w:r>
      <w:proofErr w:type="spellStart"/>
      <w:r>
        <w:rPr>
          <w:rFonts w:ascii="Century Gothic" w:eastAsia="Century Gothic" w:hAnsi="Century Gothic" w:cs="Century Gothic"/>
          <w:sz w:val="18"/>
          <w:szCs w:val="18"/>
        </w:rPr>
        <w:t>Workshop</w:t>
      </w:r>
      <w:proofErr w:type="spellEnd"/>
      <w:r>
        <w:rPr>
          <w:rFonts w:ascii="Century Gothic" w:eastAsia="Century Gothic" w:hAnsi="Century Gothic" w:cs="Century Gothic"/>
          <w:sz w:val="18"/>
          <w:szCs w:val="18"/>
        </w:rPr>
        <w:t xml:space="preserve">: pembuatan Alat Permainan Edukatif (APE). Peserta diminta mempersiapkan peralatan dan bahan yang akan diperlukan dalam pembuatan Alat Permainan Edukatif (APE) meliputi kardus bekas, plastik, botol bekas, kaleng bekas, kain perca, kancing dengan berbagai ukuran batu kerikil, ranting, </w:t>
      </w:r>
      <w:proofErr w:type="spellStart"/>
      <w:r>
        <w:rPr>
          <w:rFonts w:ascii="Century Gothic" w:eastAsia="Century Gothic" w:hAnsi="Century Gothic" w:cs="Century Gothic"/>
          <w:sz w:val="18"/>
          <w:szCs w:val="18"/>
        </w:rPr>
        <w:t>pompom</w:t>
      </w:r>
      <w:proofErr w:type="spellEnd"/>
      <w:r>
        <w:rPr>
          <w:rFonts w:ascii="Century Gothic" w:eastAsia="Century Gothic" w:hAnsi="Century Gothic" w:cs="Century Gothic"/>
          <w:sz w:val="18"/>
          <w:szCs w:val="18"/>
        </w:rPr>
        <w:t xml:space="preserve">, bekas gulungan benang, lem tembak, isolasi, </w:t>
      </w:r>
      <w:proofErr w:type="spellStart"/>
      <w:r>
        <w:rPr>
          <w:rFonts w:ascii="Century Gothic" w:eastAsia="Century Gothic" w:hAnsi="Century Gothic" w:cs="Century Gothic"/>
          <w:sz w:val="18"/>
          <w:szCs w:val="18"/>
        </w:rPr>
        <w:t>double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tip</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cutter</w:t>
      </w:r>
      <w:proofErr w:type="spellEnd"/>
      <w:r>
        <w:rPr>
          <w:rFonts w:ascii="Century Gothic" w:eastAsia="Century Gothic" w:hAnsi="Century Gothic" w:cs="Century Gothic"/>
          <w:sz w:val="18"/>
          <w:szCs w:val="18"/>
        </w:rPr>
        <w:t xml:space="preserve">, gunting dan pisau. Setelah semua alat dan bahan siap, peserta memperhatikan terlebih dahulu contoh yang didemonstrasikan oleh fasilitator. Selanjutnya peserta diminta melakukan </w:t>
      </w:r>
      <w:proofErr w:type="spellStart"/>
      <w:r>
        <w:rPr>
          <w:rFonts w:ascii="Century Gothic" w:eastAsia="Century Gothic" w:hAnsi="Century Gothic" w:cs="Century Gothic"/>
          <w:sz w:val="18"/>
          <w:szCs w:val="18"/>
        </w:rPr>
        <w:t>praktek</w:t>
      </w:r>
      <w:proofErr w:type="spellEnd"/>
      <w:r>
        <w:rPr>
          <w:rFonts w:ascii="Century Gothic" w:eastAsia="Century Gothic" w:hAnsi="Century Gothic" w:cs="Century Gothic"/>
          <w:sz w:val="18"/>
          <w:szCs w:val="18"/>
        </w:rPr>
        <w:t xml:space="preserve"> secara mandiri dengan bahan dan alat yang telah disiapkan. Setelah itu, peserta mempresentasikan hasil karya yang telah dibuat kepada peserta lainnya. Tahap terakhir yaitu peserta diminta menyampaikan kesan dan pesan selama pelaksanaan kegiatan pelatihan mengisi </w:t>
      </w: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dan pelatihan ditutup oleh fasilitator.</w:t>
      </w:r>
    </w:p>
    <w:p w14:paraId="506D0E91" w14:textId="44F43C04" w:rsidR="00B3518C" w:rsidRDefault="00000000">
      <w:pPr>
        <w:spacing w:after="160" w:line="259"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Tabel 1. </w:t>
      </w:r>
      <w:proofErr w:type="spellStart"/>
      <w:r>
        <w:rPr>
          <w:rFonts w:ascii="Century Gothic" w:eastAsia="Century Gothic" w:hAnsi="Century Gothic" w:cs="Century Gothic"/>
          <w:sz w:val="18"/>
          <w:szCs w:val="18"/>
        </w:rPr>
        <w:t>Rundown</w:t>
      </w:r>
      <w:proofErr w:type="spellEnd"/>
      <w:r>
        <w:rPr>
          <w:rFonts w:ascii="Century Gothic" w:eastAsia="Century Gothic" w:hAnsi="Century Gothic" w:cs="Century Gothic"/>
          <w:sz w:val="18"/>
          <w:szCs w:val="18"/>
        </w:rPr>
        <w:t xml:space="preserve"> pelatihan </w:t>
      </w:r>
    </w:p>
    <w:tbl>
      <w:tblPr>
        <w:tblStyle w:val="a3"/>
        <w:tblW w:w="9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440"/>
        <w:gridCol w:w="1800"/>
        <w:gridCol w:w="2445"/>
        <w:gridCol w:w="3990"/>
      </w:tblGrid>
      <w:tr w:rsidR="00B3518C" w14:paraId="7D92BB87" w14:textId="77777777">
        <w:trPr>
          <w:trHeight w:val="57"/>
        </w:trPr>
        <w:tc>
          <w:tcPr>
            <w:tcW w:w="1440" w:type="dxa"/>
            <w:tcBorders>
              <w:top w:val="nil"/>
              <w:left w:val="nil"/>
              <w:bottom w:val="single" w:sz="8" w:space="0" w:color="000000"/>
              <w:right w:val="nil"/>
            </w:tcBorders>
            <w:tcMar>
              <w:top w:w="100" w:type="dxa"/>
              <w:left w:w="100" w:type="dxa"/>
              <w:bottom w:w="100" w:type="dxa"/>
              <w:right w:w="100" w:type="dxa"/>
            </w:tcMar>
          </w:tcPr>
          <w:p w14:paraId="02D4AEF1" w14:textId="77777777" w:rsidR="00B3518C" w:rsidRDefault="00000000">
            <w:pPr>
              <w:widowControl w:val="0"/>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Waktu</w:t>
            </w:r>
          </w:p>
        </w:tc>
        <w:tc>
          <w:tcPr>
            <w:tcW w:w="1800" w:type="dxa"/>
            <w:tcBorders>
              <w:top w:val="nil"/>
              <w:left w:val="nil"/>
              <w:bottom w:val="single" w:sz="8" w:space="0" w:color="000000"/>
              <w:right w:val="nil"/>
            </w:tcBorders>
            <w:tcMar>
              <w:top w:w="100" w:type="dxa"/>
              <w:left w:w="100" w:type="dxa"/>
              <w:bottom w:w="100" w:type="dxa"/>
              <w:right w:w="100" w:type="dxa"/>
            </w:tcMar>
          </w:tcPr>
          <w:p w14:paraId="3447F3FF" w14:textId="77777777" w:rsidR="00B3518C" w:rsidRDefault="00000000">
            <w:pPr>
              <w:widowControl w:val="0"/>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Acara</w:t>
            </w:r>
          </w:p>
        </w:tc>
        <w:tc>
          <w:tcPr>
            <w:tcW w:w="2445" w:type="dxa"/>
            <w:tcBorders>
              <w:top w:val="nil"/>
              <w:left w:val="nil"/>
              <w:bottom w:val="single" w:sz="8" w:space="0" w:color="000000"/>
              <w:right w:val="nil"/>
            </w:tcBorders>
            <w:tcMar>
              <w:top w:w="100" w:type="dxa"/>
              <w:left w:w="100" w:type="dxa"/>
              <w:bottom w:w="100" w:type="dxa"/>
              <w:right w:w="100" w:type="dxa"/>
            </w:tcMar>
          </w:tcPr>
          <w:p w14:paraId="47684A11" w14:textId="77777777" w:rsidR="00B3518C" w:rsidRDefault="00000000">
            <w:pPr>
              <w:widowControl w:val="0"/>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Tujuan</w:t>
            </w:r>
          </w:p>
        </w:tc>
        <w:tc>
          <w:tcPr>
            <w:tcW w:w="3990" w:type="dxa"/>
            <w:tcBorders>
              <w:top w:val="nil"/>
              <w:left w:val="nil"/>
              <w:bottom w:val="single" w:sz="8" w:space="0" w:color="000000"/>
              <w:right w:val="nil"/>
            </w:tcBorders>
            <w:tcMar>
              <w:top w:w="100" w:type="dxa"/>
              <w:left w:w="100" w:type="dxa"/>
              <w:bottom w:w="100" w:type="dxa"/>
              <w:right w:w="100" w:type="dxa"/>
            </w:tcMar>
          </w:tcPr>
          <w:p w14:paraId="06EE4326" w14:textId="77777777" w:rsidR="00B3518C" w:rsidRDefault="00000000">
            <w:pPr>
              <w:widowControl w:val="0"/>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Kegiatan</w:t>
            </w:r>
          </w:p>
        </w:tc>
      </w:tr>
      <w:tr w:rsidR="00B3518C" w14:paraId="4F2252CF" w14:textId="77777777">
        <w:trPr>
          <w:trHeight w:val="507"/>
        </w:trPr>
        <w:tc>
          <w:tcPr>
            <w:tcW w:w="1440" w:type="dxa"/>
            <w:tcBorders>
              <w:top w:val="nil"/>
              <w:left w:val="nil"/>
              <w:bottom w:val="single" w:sz="8" w:space="0" w:color="000000"/>
              <w:right w:val="nil"/>
            </w:tcBorders>
            <w:tcMar>
              <w:top w:w="100" w:type="dxa"/>
              <w:left w:w="100" w:type="dxa"/>
              <w:bottom w:w="100" w:type="dxa"/>
              <w:right w:w="100" w:type="dxa"/>
            </w:tcMar>
          </w:tcPr>
          <w:p w14:paraId="01312920"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11.00 – 11.10</w:t>
            </w:r>
          </w:p>
        </w:tc>
        <w:tc>
          <w:tcPr>
            <w:tcW w:w="1800" w:type="dxa"/>
            <w:tcBorders>
              <w:top w:val="nil"/>
              <w:left w:val="nil"/>
              <w:bottom w:val="single" w:sz="8" w:space="0" w:color="000000"/>
              <w:right w:val="nil"/>
            </w:tcBorders>
            <w:tcMar>
              <w:top w:w="100" w:type="dxa"/>
              <w:left w:w="100" w:type="dxa"/>
              <w:bottom w:w="100" w:type="dxa"/>
              <w:right w:w="100" w:type="dxa"/>
            </w:tcMar>
          </w:tcPr>
          <w:p w14:paraId="5603667F"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Pembukaan</w:t>
            </w:r>
          </w:p>
        </w:tc>
        <w:tc>
          <w:tcPr>
            <w:tcW w:w="2445" w:type="dxa"/>
            <w:tcBorders>
              <w:top w:val="nil"/>
              <w:left w:val="nil"/>
              <w:bottom w:val="single" w:sz="8" w:space="0" w:color="000000"/>
              <w:right w:val="nil"/>
            </w:tcBorders>
            <w:tcMar>
              <w:top w:w="100" w:type="dxa"/>
              <w:left w:w="100" w:type="dxa"/>
              <w:bottom w:w="100" w:type="dxa"/>
              <w:right w:w="100" w:type="dxa"/>
            </w:tcMar>
          </w:tcPr>
          <w:p w14:paraId="5B8006FB"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Membuka kegiatan pengabdian</w:t>
            </w:r>
          </w:p>
        </w:tc>
        <w:tc>
          <w:tcPr>
            <w:tcW w:w="3990" w:type="dxa"/>
            <w:tcBorders>
              <w:top w:val="nil"/>
              <w:left w:val="nil"/>
              <w:bottom w:val="single" w:sz="8" w:space="0" w:color="000000"/>
              <w:right w:val="nil"/>
            </w:tcBorders>
            <w:tcMar>
              <w:top w:w="100" w:type="dxa"/>
              <w:left w:w="100" w:type="dxa"/>
              <w:bottom w:w="100" w:type="dxa"/>
              <w:right w:w="100" w:type="dxa"/>
            </w:tcMar>
          </w:tcPr>
          <w:p w14:paraId="59989F40"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Pembukaan acara oleh MC</w:t>
            </w:r>
          </w:p>
        </w:tc>
      </w:tr>
      <w:tr w:rsidR="00B3518C" w14:paraId="5EF6A3D4" w14:textId="77777777">
        <w:trPr>
          <w:trHeight w:val="489"/>
        </w:trPr>
        <w:tc>
          <w:tcPr>
            <w:tcW w:w="1440" w:type="dxa"/>
            <w:tcBorders>
              <w:top w:val="nil"/>
              <w:left w:val="nil"/>
              <w:bottom w:val="single" w:sz="8" w:space="0" w:color="000000"/>
              <w:right w:val="nil"/>
            </w:tcBorders>
            <w:tcMar>
              <w:top w:w="100" w:type="dxa"/>
              <w:left w:w="100" w:type="dxa"/>
              <w:bottom w:w="100" w:type="dxa"/>
              <w:right w:w="100" w:type="dxa"/>
            </w:tcMar>
          </w:tcPr>
          <w:p w14:paraId="72CFB300"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11.10 – 11.20</w:t>
            </w:r>
          </w:p>
        </w:tc>
        <w:tc>
          <w:tcPr>
            <w:tcW w:w="1800" w:type="dxa"/>
            <w:tcBorders>
              <w:top w:val="nil"/>
              <w:left w:val="nil"/>
              <w:bottom w:val="single" w:sz="8" w:space="0" w:color="000000"/>
              <w:right w:val="nil"/>
            </w:tcBorders>
            <w:tcMar>
              <w:top w:w="100" w:type="dxa"/>
              <w:left w:w="100" w:type="dxa"/>
              <w:bottom w:w="100" w:type="dxa"/>
              <w:right w:w="100" w:type="dxa"/>
            </w:tcMar>
          </w:tcPr>
          <w:p w14:paraId="2513051B" w14:textId="77777777" w:rsidR="00B3518C" w:rsidRDefault="00000000">
            <w:pP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Pretest</w:t>
            </w:r>
            <w:proofErr w:type="spellEnd"/>
          </w:p>
        </w:tc>
        <w:tc>
          <w:tcPr>
            <w:tcW w:w="2445" w:type="dxa"/>
            <w:tcBorders>
              <w:top w:val="nil"/>
              <w:left w:val="nil"/>
              <w:bottom w:val="single" w:sz="8" w:space="0" w:color="000000"/>
              <w:right w:val="nil"/>
            </w:tcBorders>
            <w:tcMar>
              <w:top w:w="100" w:type="dxa"/>
              <w:left w:w="100" w:type="dxa"/>
              <w:bottom w:w="100" w:type="dxa"/>
              <w:right w:w="100" w:type="dxa"/>
            </w:tcMar>
          </w:tcPr>
          <w:p w14:paraId="65B7AB42"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Mengukur tingkat kreativitas guru sebelum pelatihan</w:t>
            </w:r>
          </w:p>
        </w:tc>
        <w:tc>
          <w:tcPr>
            <w:tcW w:w="3990" w:type="dxa"/>
            <w:tcBorders>
              <w:top w:val="nil"/>
              <w:left w:val="nil"/>
              <w:bottom w:val="single" w:sz="8" w:space="0" w:color="000000"/>
              <w:right w:val="nil"/>
            </w:tcBorders>
            <w:tcMar>
              <w:top w:w="100" w:type="dxa"/>
              <w:left w:w="100" w:type="dxa"/>
              <w:bottom w:w="100" w:type="dxa"/>
              <w:right w:w="100" w:type="dxa"/>
            </w:tcMar>
          </w:tcPr>
          <w:p w14:paraId="5231E3A2"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r>
      <w:tr w:rsidR="00B3518C" w14:paraId="5A09E331" w14:textId="77777777">
        <w:trPr>
          <w:trHeight w:val="1380"/>
        </w:trPr>
        <w:tc>
          <w:tcPr>
            <w:tcW w:w="1440" w:type="dxa"/>
            <w:tcBorders>
              <w:top w:val="nil"/>
              <w:left w:val="nil"/>
              <w:bottom w:val="single" w:sz="8" w:space="0" w:color="000000"/>
              <w:right w:val="nil"/>
            </w:tcBorders>
            <w:tcMar>
              <w:top w:w="100" w:type="dxa"/>
              <w:left w:w="100" w:type="dxa"/>
              <w:bottom w:w="100" w:type="dxa"/>
              <w:right w:w="100" w:type="dxa"/>
            </w:tcMar>
          </w:tcPr>
          <w:p w14:paraId="36F7DE06" w14:textId="77777777" w:rsidR="00B3518C" w:rsidRDefault="00000000">
            <w:pPr>
              <w:spacing w:before="240"/>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11.20 – 11.50 </w:t>
            </w:r>
          </w:p>
        </w:tc>
        <w:tc>
          <w:tcPr>
            <w:tcW w:w="1800" w:type="dxa"/>
            <w:tcBorders>
              <w:top w:val="nil"/>
              <w:left w:val="nil"/>
              <w:bottom w:val="single" w:sz="8" w:space="0" w:color="000000"/>
              <w:right w:val="nil"/>
            </w:tcBorders>
            <w:tcMar>
              <w:top w:w="100" w:type="dxa"/>
              <w:left w:w="100" w:type="dxa"/>
              <w:bottom w:w="100" w:type="dxa"/>
              <w:right w:w="100" w:type="dxa"/>
            </w:tcMar>
          </w:tcPr>
          <w:p w14:paraId="5E0D5622" w14:textId="77777777" w:rsidR="00B3518C" w:rsidRDefault="00000000">
            <w:pPr>
              <w:spacing w:before="240"/>
              <w:rPr>
                <w:rFonts w:ascii="Century Gothic" w:eastAsia="Century Gothic" w:hAnsi="Century Gothic" w:cs="Century Gothic"/>
                <w:sz w:val="18"/>
                <w:szCs w:val="18"/>
              </w:rPr>
            </w:pPr>
            <w:r>
              <w:rPr>
                <w:rFonts w:ascii="Century Gothic" w:eastAsia="Century Gothic" w:hAnsi="Century Gothic" w:cs="Century Gothic"/>
                <w:sz w:val="18"/>
                <w:szCs w:val="18"/>
              </w:rPr>
              <w:t>Materi 1</w:t>
            </w:r>
          </w:p>
          <w:p w14:paraId="40AE3AE8" w14:textId="77777777" w:rsidR="00B3518C" w:rsidRDefault="00000000">
            <w:pPr>
              <w:spacing w:before="240"/>
              <w:rPr>
                <w:rFonts w:ascii="Century Gothic" w:eastAsia="Century Gothic" w:hAnsi="Century Gothic" w:cs="Century Gothic"/>
                <w:sz w:val="18"/>
                <w:szCs w:val="18"/>
              </w:rPr>
            </w:pPr>
            <w:r>
              <w:rPr>
                <w:rFonts w:ascii="Century Gothic" w:eastAsia="Century Gothic" w:hAnsi="Century Gothic" w:cs="Century Gothic"/>
                <w:sz w:val="18"/>
                <w:szCs w:val="18"/>
              </w:rPr>
              <w:t>Pentingnya Alat Permainan Edukatif dalam PAUD</w:t>
            </w:r>
          </w:p>
        </w:tc>
        <w:tc>
          <w:tcPr>
            <w:tcW w:w="2445" w:type="dxa"/>
            <w:tcBorders>
              <w:top w:val="nil"/>
              <w:left w:val="nil"/>
              <w:bottom w:val="single" w:sz="8" w:space="0" w:color="000000"/>
              <w:right w:val="nil"/>
            </w:tcBorders>
            <w:tcMar>
              <w:top w:w="100" w:type="dxa"/>
              <w:left w:w="100" w:type="dxa"/>
              <w:bottom w:w="100" w:type="dxa"/>
              <w:right w:w="100" w:type="dxa"/>
            </w:tcMar>
          </w:tcPr>
          <w:p w14:paraId="7716A6FA" w14:textId="77777777" w:rsidR="00B3518C" w:rsidRDefault="00000000">
            <w:pPr>
              <w:spacing w:before="240"/>
              <w:rPr>
                <w:rFonts w:ascii="Century Gothic" w:eastAsia="Century Gothic" w:hAnsi="Century Gothic" w:cs="Century Gothic"/>
                <w:sz w:val="18"/>
                <w:szCs w:val="18"/>
              </w:rPr>
            </w:pPr>
            <w:r>
              <w:rPr>
                <w:rFonts w:ascii="Century Gothic" w:eastAsia="Century Gothic" w:hAnsi="Century Gothic" w:cs="Century Gothic"/>
                <w:sz w:val="18"/>
                <w:szCs w:val="18"/>
              </w:rPr>
              <w:t>Menjelaskan karakteristik anak PAUD dan metode pembelajaran dengan permainan</w:t>
            </w:r>
          </w:p>
        </w:tc>
        <w:tc>
          <w:tcPr>
            <w:tcW w:w="3990" w:type="dxa"/>
            <w:tcBorders>
              <w:top w:val="nil"/>
              <w:left w:val="nil"/>
              <w:bottom w:val="single" w:sz="8" w:space="0" w:color="000000"/>
              <w:right w:val="nil"/>
            </w:tcBorders>
            <w:tcMar>
              <w:top w:w="100" w:type="dxa"/>
              <w:left w:w="100" w:type="dxa"/>
              <w:bottom w:w="100" w:type="dxa"/>
              <w:right w:w="100" w:type="dxa"/>
            </w:tcMar>
          </w:tcPr>
          <w:p w14:paraId="3B10B6B6" w14:textId="77777777" w:rsidR="00B3518C" w:rsidRDefault="00000000">
            <w:pPr>
              <w:numPr>
                <w:ilvl w:val="0"/>
                <w:numId w:val="4"/>
              </w:numPr>
              <w:ind w:left="425"/>
            </w:pPr>
            <w:r>
              <w:rPr>
                <w:rFonts w:ascii="Century Gothic" w:eastAsia="Century Gothic" w:hAnsi="Century Gothic" w:cs="Century Gothic"/>
                <w:sz w:val="18"/>
                <w:szCs w:val="18"/>
              </w:rPr>
              <w:t>Karakteristik anak PAUD</w:t>
            </w:r>
          </w:p>
          <w:p w14:paraId="0B3E418E" w14:textId="77777777" w:rsidR="00B3518C" w:rsidRDefault="00000000">
            <w:pPr>
              <w:numPr>
                <w:ilvl w:val="0"/>
                <w:numId w:val="4"/>
              </w:numPr>
              <w:ind w:left="425"/>
            </w:pPr>
            <w:r>
              <w:rPr>
                <w:rFonts w:ascii="Century Gothic" w:eastAsia="Century Gothic" w:hAnsi="Century Gothic" w:cs="Century Gothic"/>
                <w:sz w:val="18"/>
                <w:szCs w:val="18"/>
              </w:rPr>
              <w:t>Kebutuhan anak PAUD dalam perkembangan dan keterampilan</w:t>
            </w:r>
          </w:p>
          <w:p w14:paraId="6E65AB77" w14:textId="77777777" w:rsidR="00B3518C" w:rsidRDefault="00000000">
            <w:pPr>
              <w:numPr>
                <w:ilvl w:val="0"/>
                <w:numId w:val="4"/>
              </w:numPr>
              <w:ind w:left="425"/>
            </w:pPr>
            <w:r>
              <w:rPr>
                <w:rFonts w:ascii="Century Gothic" w:eastAsia="Century Gothic" w:hAnsi="Century Gothic" w:cs="Century Gothic"/>
                <w:sz w:val="18"/>
                <w:szCs w:val="18"/>
              </w:rPr>
              <w:t>Peran APE dalam membantu memenuhi pertumbuhan dan keterampilan anak PAUD</w:t>
            </w:r>
          </w:p>
          <w:p w14:paraId="4D6FEDFD" w14:textId="77777777" w:rsidR="00B3518C" w:rsidRDefault="00000000">
            <w:pPr>
              <w:numPr>
                <w:ilvl w:val="0"/>
                <w:numId w:val="4"/>
              </w:numPr>
              <w:ind w:left="425"/>
            </w:pPr>
            <w:r>
              <w:rPr>
                <w:rFonts w:ascii="Century Gothic" w:eastAsia="Century Gothic" w:hAnsi="Century Gothic" w:cs="Century Gothic"/>
                <w:sz w:val="18"/>
                <w:szCs w:val="18"/>
              </w:rPr>
              <w:t xml:space="preserve">Teknik sederhana menggunakan bahan daur ulang (kardus, botol bekas, kain, </w:t>
            </w:r>
            <w:proofErr w:type="spellStart"/>
            <w:r>
              <w:rPr>
                <w:rFonts w:ascii="Century Gothic" w:eastAsia="Century Gothic" w:hAnsi="Century Gothic" w:cs="Century Gothic"/>
                <w:sz w:val="18"/>
                <w:szCs w:val="18"/>
              </w:rPr>
              <w:t>dll</w:t>
            </w:r>
            <w:proofErr w:type="spellEnd"/>
            <w:r>
              <w:rPr>
                <w:rFonts w:ascii="Century Gothic" w:eastAsia="Century Gothic" w:hAnsi="Century Gothic" w:cs="Century Gothic"/>
                <w:sz w:val="18"/>
                <w:szCs w:val="18"/>
              </w:rPr>
              <w:t>)</w:t>
            </w:r>
          </w:p>
        </w:tc>
      </w:tr>
      <w:tr w:rsidR="00B3518C" w14:paraId="1374CCB6" w14:textId="77777777">
        <w:tc>
          <w:tcPr>
            <w:tcW w:w="1440" w:type="dxa"/>
            <w:tcBorders>
              <w:top w:val="nil"/>
              <w:left w:val="nil"/>
              <w:bottom w:val="single" w:sz="8" w:space="0" w:color="000000"/>
              <w:right w:val="nil"/>
            </w:tcBorders>
            <w:tcMar>
              <w:top w:w="100" w:type="dxa"/>
              <w:left w:w="100" w:type="dxa"/>
              <w:bottom w:w="100" w:type="dxa"/>
              <w:right w:w="100" w:type="dxa"/>
            </w:tcMar>
          </w:tcPr>
          <w:p w14:paraId="485DB84D"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11.50 - 12.30</w:t>
            </w:r>
          </w:p>
        </w:tc>
        <w:tc>
          <w:tcPr>
            <w:tcW w:w="1800" w:type="dxa"/>
            <w:tcBorders>
              <w:top w:val="nil"/>
              <w:left w:val="nil"/>
              <w:bottom w:val="single" w:sz="8" w:space="0" w:color="000000"/>
              <w:right w:val="nil"/>
            </w:tcBorders>
            <w:tcMar>
              <w:top w:w="100" w:type="dxa"/>
              <w:left w:w="100" w:type="dxa"/>
              <w:bottom w:w="100" w:type="dxa"/>
              <w:right w:w="100" w:type="dxa"/>
            </w:tcMar>
          </w:tcPr>
          <w:p w14:paraId="4E743238" w14:textId="77777777" w:rsidR="00B3518C" w:rsidRDefault="00000000">
            <w:pP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Ishoma</w:t>
            </w:r>
            <w:proofErr w:type="spellEnd"/>
          </w:p>
        </w:tc>
        <w:tc>
          <w:tcPr>
            <w:tcW w:w="2445" w:type="dxa"/>
            <w:tcBorders>
              <w:top w:val="nil"/>
              <w:left w:val="nil"/>
              <w:bottom w:val="single" w:sz="8" w:space="0" w:color="000000"/>
              <w:right w:val="nil"/>
            </w:tcBorders>
            <w:tcMar>
              <w:top w:w="100" w:type="dxa"/>
              <w:left w:w="100" w:type="dxa"/>
              <w:bottom w:w="100" w:type="dxa"/>
              <w:right w:w="100" w:type="dxa"/>
            </w:tcMar>
          </w:tcPr>
          <w:p w14:paraId="5AB77CC9" w14:textId="77777777" w:rsidR="00B3518C" w:rsidRDefault="00B3518C">
            <w:pPr>
              <w:rPr>
                <w:rFonts w:ascii="Century Gothic" w:eastAsia="Century Gothic" w:hAnsi="Century Gothic" w:cs="Century Gothic"/>
                <w:sz w:val="18"/>
                <w:szCs w:val="18"/>
              </w:rPr>
            </w:pPr>
          </w:p>
        </w:tc>
        <w:tc>
          <w:tcPr>
            <w:tcW w:w="3990" w:type="dxa"/>
            <w:tcBorders>
              <w:top w:val="nil"/>
              <w:left w:val="nil"/>
              <w:bottom w:val="single" w:sz="8" w:space="0" w:color="000000"/>
              <w:right w:val="nil"/>
            </w:tcBorders>
            <w:tcMar>
              <w:top w:w="100" w:type="dxa"/>
              <w:left w:w="100" w:type="dxa"/>
              <w:bottom w:w="100" w:type="dxa"/>
              <w:right w:w="100" w:type="dxa"/>
            </w:tcMar>
          </w:tcPr>
          <w:p w14:paraId="4C3B212E" w14:textId="77777777" w:rsidR="00B3518C" w:rsidRDefault="00B3518C">
            <w:pPr>
              <w:rPr>
                <w:rFonts w:ascii="Century Gothic" w:eastAsia="Century Gothic" w:hAnsi="Century Gothic" w:cs="Century Gothic"/>
                <w:sz w:val="18"/>
                <w:szCs w:val="18"/>
              </w:rPr>
            </w:pPr>
          </w:p>
        </w:tc>
      </w:tr>
      <w:tr w:rsidR="00B3518C" w14:paraId="6D6DF09C" w14:textId="77777777">
        <w:trPr>
          <w:trHeight w:val="859"/>
        </w:trPr>
        <w:tc>
          <w:tcPr>
            <w:tcW w:w="1440" w:type="dxa"/>
            <w:tcBorders>
              <w:top w:val="nil"/>
              <w:left w:val="nil"/>
              <w:bottom w:val="single" w:sz="8" w:space="0" w:color="000000"/>
              <w:right w:val="nil"/>
            </w:tcBorders>
            <w:tcMar>
              <w:top w:w="100" w:type="dxa"/>
              <w:left w:w="100" w:type="dxa"/>
              <w:bottom w:w="100" w:type="dxa"/>
              <w:right w:w="100" w:type="dxa"/>
            </w:tcMar>
          </w:tcPr>
          <w:p w14:paraId="02DE2448"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12.30 – 13.15 </w:t>
            </w:r>
          </w:p>
        </w:tc>
        <w:tc>
          <w:tcPr>
            <w:tcW w:w="1800" w:type="dxa"/>
            <w:tcBorders>
              <w:top w:val="nil"/>
              <w:left w:val="nil"/>
              <w:bottom w:val="single" w:sz="8" w:space="0" w:color="000000"/>
              <w:right w:val="nil"/>
            </w:tcBorders>
            <w:tcMar>
              <w:top w:w="100" w:type="dxa"/>
              <w:left w:w="100" w:type="dxa"/>
              <w:bottom w:w="100" w:type="dxa"/>
              <w:right w:w="100" w:type="dxa"/>
            </w:tcMar>
          </w:tcPr>
          <w:p w14:paraId="1F22A08C"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Materi 2</w:t>
            </w:r>
          </w:p>
          <w:p w14:paraId="0E75CBCB" w14:textId="77777777" w:rsidR="00B3518C" w:rsidRDefault="00000000">
            <w:pPr>
              <w:spacing w:before="240"/>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Workshop</w:t>
            </w:r>
            <w:proofErr w:type="spellEnd"/>
            <w:r>
              <w:rPr>
                <w:rFonts w:ascii="Century Gothic" w:eastAsia="Century Gothic" w:hAnsi="Century Gothic" w:cs="Century Gothic"/>
                <w:sz w:val="18"/>
                <w:szCs w:val="18"/>
              </w:rPr>
              <w:t>: Pembuatan Alat Permainan Edukatif</w:t>
            </w:r>
          </w:p>
        </w:tc>
        <w:tc>
          <w:tcPr>
            <w:tcW w:w="2445" w:type="dxa"/>
            <w:tcBorders>
              <w:top w:val="nil"/>
              <w:left w:val="nil"/>
              <w:bottom w:val="single" w:sz="8" w:space="0" w:color="000000"/>
              <w:right w:val="nil"/>
            </w:tcBorders>
            <w:tcMar>
              <w:top w:w="100" w:type="dxa"/>
              <w:left w:w="100" w:type="dxa"/>
              <w:bottom w:w="100" w:type="dxa"/>
              <w:right w:w="100" w:type="dxa"/>
            </w:tcMar>
          </w:tcPr>
          <w:p w14:paraId="5817E650"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Meningkatkan keterampilan praktis peserta dalam membuat APE</w:t>
            </w:r>
          </w:p>
        </w:tc>
        <w:tc>
          <w:tcPr>
            <w:tcW w:w="3990" w:type="dxa"/>
            <w:tcBorders>
              <w:top w:val="nil"/>
              <w:left w:val="nil"/>
              <w:bottom w:val="single" w:sz="8" w:space="0" w:color="000000"/>
              <w:right w:val="nil"/>
            </w:tcBorders>
            <w:tcMar>
              <w:top w:w="100" w:type="dxa"/>
              <w:left w:w="100" w:type="dxa"/>
              <w:bottom w:w="100" w:type="dxa"/>
              <w:right w:w="100" w:type="dxa"/>
            </w:tcMar>
          </w:tcPr>
          <w:p w14:paraId="27EB746A" w14:textId="77777777" w:rsidR="00B3518C" w:rsidRDefault="00000000">
            <w:pPr>
              <w:numPr>
                <w:ilvl w:val="0"/>
                <w:numId w:val="3"/>
              </w:numPr>
              <w:ind w:left="425"/>
            </w:pPr>
            <w:r>
              <w:rPr>
                <w:rFonts w:ascii="Century Gothic" w:eastAsia="Century Gothic" w:hAnsi="Century Gothic" w:cs="Century Gothic"/>
                <w:sz w:val="18"/>
                <w:szCs w:val="18"/>
              </w:rPr>
              <w:t xml:space="preserve">Pemateri memberikan satu contoh APE </w:t>
            </w:r>
          </w:p>
          <w:p w14:paraId="0EDDC8D3" w14:textId="77777777" w:rsidR="00B3518C" w:rsidRDefault="00000000">
            <w:pPr>
              <w:numPr>
                <w:ilvl w:val="0"/>
                <w:numId w:val="3"/>
              </w:numPr>
              <w:ind w:left="425"/>
            </w:pPr>
            <w:r>
              <w:rPr>
                <w:rFonts w:ascii="Century Gothic" w:eastAsia="Century Gothic" w:hAnsi="Century Gothic" w:cs="Century Gothic"/>
                <w:sz w:val="18"/>
                <w:szCs w:val="18"/>
              </w:rPr>
              <w:t xml:space="preserve">Setiap peserta mencoba membuat APE sesuai dengan kreativitasnya </w:t>
            </w:r>
          </w:p>
        </w:tc>
      </w:tr>
      <w:tr w:rsidR="00B3518C" w14:paraId="6F03552C" w14:textId="77777777">
        <w:tc>
          <w:tcPr>
            <w:tcW w:w="1440" w:type="dxa"/>
            <w:tcBorders>
              <w:top w:val="nil"/>
              <w:left w:val="nil"/>
              <w:bottom w:val="single" w:sz="8" w:space="0" w:color="000000"/>
              <w:right w:val="nil"/>
            </w:tcBorders>
            <w:tcMar>
              <w:top w:w="100" w:type="dxa"/>
              <w:left w:w="100" w:type="dxa"/>
              <w:bottom w:w="100" w:type="dxa"/>
              <w:right w:w="100" w:type="dxa"/>
            </w:tcMar>
          </w:tcPr>
          <w:p w14:paraId="2DB48616"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13.15 – 13.45</w:t>
            </w:r>
          </w:p>
        </w:tc>
        <w:tc>
          <w:tcPr>
            <w:tcW w:w="1800" w:type="dxa"/>
            <w:tcBorders>
              <w:top w:val="nil"/>
              <w:left w:val="nil"/>
              <w:bottom w:val="single" w:sz="8" w:space="0" w:color="000000"/>
              <w:right w:val="nil"/>
            </w:tcBorders>
            <w:tcMar>
              <w:top w:w="100" w:type="dxa"/>
              <w:left w:w="100" w:type="dxa"/>
              <w:bottom w:w="100" w:type="dxa"/>
              <w:right w:w="100" w:type="dxa"/>
            </w:tcMar>
          </w:tcPr>
          <w:p w14:paraId="0188C5C0"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Materi 3</w:t>
            </w:r>
          </w:p>
          <w:p w14:paraId="7716FC5C"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Presentasi APE</w:t>
            </w:r>
          </w:p>
        </w:tc>
        <w:tc>
          <w:tcPr>
            <w:tcW w:w="2445" w:type="dxa"/>
            <w:tcBorders>
              <w:top w:val="nil"/>
              <w:left w:val="nil"/>
              <w:bottom w:val="single" w:sz="8" w:space="0" w:color="000000"/>
              <w:right w:val="nil"/>
            </w:tcBorders>
            <w:tcMar>
              <w:top w:w="100" w:type="dxa"/>
              <w:left w:w="100" w:type="dxa"/>
              <w:bottom w:w="100" w:type="dxa"/>
              <w:right w:w="100" w:type="dxa"/>
            </w:tcMar>
          </w:tcPr>
          <w:p w14:paraId="47DC5CAB"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Mempresentasikan APE oleh masing-masing peserta</w:t>
            </w:r>
          </w:p>
        </w:tc>
        <w:tc>
          <w:tcPr>
            <w:tcW w:w="3990" w:type="dxa"/>
            <w:tcBorders>
              <w:top w:val="nil"/>
              <w:left w:val="nil"/>
              <w:bottom w:val="single" w:sz="8" w:space="0" w:color="000000"/>
              <w:right w:val="nil"/>
            </w:tcBorders>
            <w:tcMar>
              <w:top w:w="100" w:type="dxa"/>
              <w:left w:w="100" w:type="dxa"/>
              <w:bottom w:w="100" w:type="dxa"/>
              <w:right w:w="100" w:type="dxa"/>
            </w:tcMar>
          </w:tcPr>
          <w:p w14:paraId="6BDBEC40"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Peserta diberi kesempatan untuk mempresentasikan APE yang telah dibuat dan </w:t>
            </w:r>
            <w:proofErr w:type="spellStart"/>
            <w:r>
              <w:rPr>
                <w:rFonts w:ascii="Century Gothic" w:eastAsia="Century Gothic" w:hAnsi="Century Gothic" w:cs="Century Gothic"/>
                <w:sz w:val="18"/>
                <w:szCs w:val="18"/>
              </w:rPr>
              <w:t>mempraktekkan</w:t>
            </w:r>
            <w:proofErr w:type="spellEnd"/>
            <w:r>
              <w:rPr>
                <w:rFonts w:ascii="Century Gothic" w:eastAsia="Century Gothic" w:hAnsi="Century Gothic" w:cs="Century Gothic"/>
                <w:sz w:val="18"/>
                <w:szCs w:val="18"/>
              </w:rPr>
              <w:t xml:space="preserve"> karya APE pada peserta lain</w:t>
            </w:r>
          </w:p>
        </w:tc>
      </w:tr>
      <w:tr w:rsidR="00B3518C" w14:paraId="2BD51F41" w14:textId="77777777">
        <w:trPr>
          <w:trHeight w:val="608"/>
        </w:trPr>
        <w:tc>
          <w:tcPr>
            <w:tcW w:w="1440" w:type="dxa"/>
            <w:tcBorders>
              <w:top w:val="nil"/>
              <w:left w:val="nil"/>
              <w:bottom w:val="single" w:sz="8" w:space="0" w:color="000000"/>
              <w:right w:val="nil"/>
            </w:tcBorders>
            <w:tcMar>
              <w:top w:w="100" w:type="dxa"/>
              <w:left w:w="100" w:type="dxa"/>
              <w:bottom w:w="100" w:type="dxa"/>
              <w:right w:w="100" w:type="dxa"/>
            </w:tcMar>
          </w:tcPr>
          <w:p w14:paraId="6DE777FC"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13.45 – 14.00</w:t>
            </w:r>
          </w:p>
        </w:tc>
        <w:tc>
          <w:tcPr>
            <w:tcW w:w="1800" w:type="dxa"/>
            <w:tcBorders>
              <w:top w:val="nil"/>
              <w:left w:val="nil"/>
              <w:bottom w:val="single" w:sz="8" w:space="0" w:color="000000"/>
              <w:right w:val="nil"/>
            </w:tcBorders>
            <w:tcMar>
              <w:top w:w="100" w:type="dxa"/>
              <w:left w:w="100" w:type="dxa"/>
              <w:bottom w:w="100" w:type="dxa"/>
              <w:right w:w="100" w:type="dxa"/>
            </w:tcMar>
          </w:tcPr>
          <w:p w14:paraId="63F2FA40" w14:textId="77777777" w:rsidR="00B3518C" w:rsidRDefault="00000000">
            <w:pPr>
              <w:rPr>
                <w:rFonts w:ascii="Century Gothic" w:eastAsia="Century Gothic" w:hAnsi="Century Gothic" w:cs="Century Gothic"/>
                <w:color w:val="434343"/>
                <w:sz w:val="18"/>
                <w:szCs w:val="18"/>
              </w:rPr>
            </w:pPr>
            <w:r>
              <w:rPr>
                <w:rFonts w:ascii="Century Gothic" w:eastAsia="Century Gothic" w:hAnsi="Century Gothic" w:cs="Century Gothic"/>
                <w:color w:val="434343"/>
                <w:sz w:val="18"/>
                <w:szCs w:val="18"/>
              </w:rPr>
              <w:t>Evaluasi</w:t>
            </w:r>
          </w:p>
        </w:tc>
        <w:tc>
          <w:tcPr>
            <w:tcW w:w="2445" w:type="dxa"/>
            <w:tcBorders>
              <w:top w:val="nil"/>
              <w:left w:val="nil"/>
              <w:bottom w:val="single" w:sz="8" w:space="0" w:color="000000"/>
              <w:right w:val="nil"/>
            </w:tcBorders>
            <w:tcMar>
              <w:top w:w="100" w:type="dxa"/>
              <w:left w:w="100" w:type="dxa"/>
              <w:bottom w:w="100" w:type="dxa"/>
              <w:right w:w="100" w:type="dxa"/>
            </w:tcMar>
          </w:tcPr>
          <w:p w14:paraId="7B776541"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Mengevaluasi kegiatan yang telah terlaksana</w:t>
            </w:r>
          </w:p>
        </w:tc>
        <w:tc>
          <w:tcPr>
            <w:tcW w:w="3990" w:type="dxa"/>
            <w:tcBorders>
              <w:top w:val="nil"/>
              <w:left w:val="nil"/>
              <w:bottom w:val="single" w:sz="8" w:space="0" w:color="000000"/>
              <w:right w:val="nil"/>
            </w:tcBorders>
            <w:tcMar>
              <w:top w:w="100" w:type="dxa"/>
              <w:left w:w="100" w:type="dxa"/>
              <w:bottom w:w="100" w:type="dxa"/>
              <w:right w:w="100" w:type="dxa"/>
            </w:tcMar>
          </w:tcPr>
          <w:p w14:paraId="2E74600E" w14:textId="77777777" w:rsidR="00B3518C" w:rsidRDefault="00000000">
            <w:pPr>
              <w:numPr>
                <w:ilvl w:val="0"/>
                <w:numId w:val="1"/>
              </w:numPr>
              <w:ind w:left="425"/>
            </w:pPr>
            <w:r>
              <w:rPr>
                <w:rFonts w:ascii="Century Gothic" w:eastAsia="Century Gothic" w:hAnsi="Century Gothic" w:cs="Century Gothic"/>
                <w:sz w:val="18"/>
                <w:szCs w:val="18"/>
              </w:rPr>
              <w:t>Setiap peserta diminta memberikan kesan dan pesan</w:t>
            </w:r>
          </w:p>
          <w:p w14:paraId="4195D33A" w14:textId="77777777" w:rsidR="00B3518C" w:rsidRDefault="00000000">
            <w:pPr>
              <w:numPr>
                <w:ilvl w:val="0"/>
                <w:numId w:val="1"/>
              </w:numPr>
              <w:ind w:left="425"/>
            </w:pPr>
            <w:r>
              <w:rPr>
                <w:rFonts w:ascii="Century Gothic" w:eastAsia="Century Gothic" w:hAnsi="Century Gothic" w:cs="Century Gothic"/>
                <w:sz w:val="18"/>
                <w:szCs w:val="18"/>
              </w:rPr>
              <w:t>Peserta juga diminta mengevaluasi pengalaman diri sendiri setelah dilaksanakannya kegiatan pelatihan</w:t>
            </w:r>
          </w:p>
        </w:tc>
      </w:tr>
      <w:tr w:rsidR="00B3518C" w14:paraId="2C493202" w14:textId="77777777">
        <w:trPr>
          <w:trHeight w:val="537"/>
        </w:trPr>
        <w:tc>
          <w:tcPr>
            <w:tcW w:w="1440" w:type="dxa"/>
            <w:tcBorders>
              <w:top w:val="nil"/>
              <w:left w:val="nil"/>
              <w:bottom w:val="single" w:sz="8" w:space="0" w:color="000000"/>
              <w:right w:val="nil"/>
            </w:tcBorders>
            <w:tcMar>
              <w:top w:w="100" w:type="dxa"/>
              <w:left w:w="100" w:type="dxa"/>
              <w:bottom w:w="100" w:type="dxa"/>
              <w:right w:w="100" w:type="dxa"/>
            </w:tcMar>
          </w:tcPr>
          <w:p w14:paraId="2A1CC985"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14.00 – 14.10</w:t>
            </w:r>
          </w:p>
        </w:tc>
        <w:tc>
          <w:tcPr>
            <w:tcW w:w="1800" w:type="dxa"/>
            <w:tcBorders>
              <w:top w:val="nil"/>
              <w:left w:val="nil"/>
              <w:bottom w:val="single" w:sz="8" w:space="0" w:color="000000"/>
              <w:right w:val="nil"/>
            </w:tcBorders>
            <w:tcMar>
              <w:top w:w="100" w:type="dxa"/>
              <w:left w:w="100" w:type="dxa"/>
              <w:bottom w:w="100" w:type="dxa"/>
              <w:right w:w="100" w:type="dxa"/>
            </w:tcMar>
          </w:tcPr>
          <w:p w14:paraId="2D6BC30B" w14:textId="77777777" w:rsidR="00B3518C" w:rsidRDefault="00000000">
            <w:pP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Post</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test</w:t>
            </w:r>
            <w:proofErr w:type="spellEnd"/>
          </w:p>
        </w:tc>
        <w:tc>
          <w:tcPr>
            <w:tcW w:w="2445" w:type="dxa"/>
            <w:tcBorders>
              <w:top w:val="nil"/>
              <w:left w:val="nil"/>
              <w:bottom w:val="single" w:sz="8" w:space="0" w:color="000000"/>
              <w:right w:val="nil"/>
            </w:tcBorders>
            <w:tcMar>
              <w:top w:w="100" w:type="dxa"/>
              <w:left w:w="100" w:type="dxa"/>
              <w:bottom w:w="100" w:type="dxa"/>
              <w:right w:w="100" w:type="dxa"/>
            </w:tcMar>
          </w:tcPr>
          <w:p w14:paraId="1A263AAA"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Mengukur tingkat kreativitas guru sesudah pelatihan</w:t>
            </w:r>
          </w:p>
        </w:tc>
        <w:tc>
          <w:tcPr>
            <w:tcW w:w="3990" w:type="dxa"/>
            <w:tcBorders>
              <w:top w:val="nil"/>
              <w:left w:val="nil"/>
              <w:bottom w:val="single" w:sz="8" w:space="0" w:color="000000"/>
              <w:right w:val="nil"/>
            </w:tcBorders>
            <w:tcMar>
              <w:top w:w="100" w:type="dxa"/>
              <w:left w:w="100" w:type="dxa"/>
              <w:bottom w:w="100" w:type="dxa"/>
              <w:right w:w="100" w:type="dxa"/>
            </w:tcMar>
          </w:tcPr>
          <w:p w14:paraId="47A5520A" w14:textId="77777777" w:rsidR="00B3518C" w:rsidRDefault="00B3518C">
            <w:pPr>
              <w:rPr>
                <w:rFonts w:ascii="Century Gothic" w:eastAsia="Century Gothic" w:hAnsi="Century Gothic" w:cs="Century Gothic"/>
                <w:sz w:val="18"/>
                <w:szCs w:val="18"/>
              </w:rPr>
            </w:pPr>
          </w:p>
        </w:tc>
      </w:tr>
      <w:tr w:rsidR="00B3518C" w14:paraId="45DB6983" w14:textId="77777777">
        <w:trPr>
          <w:trHeight w:val="675"/>
        </w:trPr>
        <w:tc>
          <w:tcPr>
            <w:tcW w:w="1440" w:type="dxa"/>
            <w:tcBorders>
              <w:top w:val="nil"/>
              <w:left w:val="nil"/>
              <w:bottom w:val="nil"/>
              <w:right w:val="nil"/>
            </w:tcBorders>
            <w:tcMar>
              <w:top w:w="100" w:type="dxa"/>
              <w:left w:w="100" w:type="dxa"/>
              <w:bottom w:w="100" w:type="dxa"/>
              <w:right w:w="100" w:type="dxa"/>
            </w:tcMar>
          </w:tcPr>
          <w:p w14:paraId="0F10518B"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14.10 – 14.20 </w:t>
            </w:r>
          </w:p>
        </w:tc>
        <w:tc>
          <w:tcPr>
            <w:tcW w:w="1800" w:type="dxa"/>
            <w:tcBorders>
              <w:top w:val="nil"/>
              <w:left w:val="nil"/>
              <w:bottom w:val="nil"/>
              <w:right w:val="nil"/>
            </w:tcBorders>
            <w:tcMar>
              <w:top w:w="100" w:type="dxa"/>
              <w:left w:w="100" w:type="dxa"/>
              <w:bottom w:w="100" w:type="dxa"/>
              <w:right w:w="100" w:type="dxa"/>
            </w:tcMar>
          </w:tcPr>
          <w:p w14:paraId="0014FAAC"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Sesi Penutupan</w:t>
            </w:r>
          </w:p>
        </w:tc>
        <w:tc>
          <w:tcPr>
            <w:tcW w:w="2445" w:type="dxa"/>
            <w:tcBorders>
              <w:top w:val="nil"/>
              <w:left w:val="nil"/>
              <w:bottom w:val="nil"/>
              <w:right w:val="nil"/>
            </w:tcBorders>
            <w:tcMar>
              <w:top w:w="100" w:type="dxa"/>
              <w:left w:w="100" w:type="dxa"/>
              <w:bottom w:w="100" w:type="dxa"/>
              <w:right w:w="100" w:type="dxa"/>
            </w:tcMar>
          </w:tcPr>
          <w:p w14:paraId="3FE13C4D"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Mengakhiri proses pelatihan kreativitas</w:t>
            </w:r>
          </w:p>
        </w:tc>
        <w:tc>
          <w:tcPr>
            <w:tcW w:w="3990" w:type="dxa"/>
            <w:tcBorders>
              <w:top w:val="nil"/>
              <w:left w:val="nil"/>
              <w:bottom w:val="nil"/>
              <w:right w:val="nil"/>
            </w:tcBorders>
            <w:tcMar>
              <w:top w:w="100" w:type="dxa"/>
              <w:left w:w="100" w:type="dxa"/>
              <w:bottom w:w="100" w:type="dxa"/>
              <w:right w:w="100" w:type="dxa"/>
            </w:tcMar>
          </w:tcPr>
          <w:p w14:paraId="3ED32912" w14:textId="77777777" w:rsidR="00B3518C" w:rsidRDefault="00000000">
            <w:pPr>
              <w:rPr>
                <w:rFonts w:ascii="Century Gothic" w:eastAsia="Century Gothic" w:hAnsi="Century Gothic" w:cs="Century Gothic"/>
                <w:sz w:val="18"/>
                <w:szCs w:val="18"/>
              </w:rPr>
            </w:pPr>
            <w:r>
              <w:rPr>
                <w:rFonts w:ascii="Century Gothic" w:eastAsia="Century Gothic" w:hAnsi="Century Gothic" w:cs="Century Gothic"/>
                <w:sz w:val="18"/>
                <w:szCs w:val="18"/>
              </w:rPr>
              <w:t>Acara ditutup oleh MC</w:t>
            </w:r>
          </w:p>
        </w:tc>
      </w:tr>
    </w:tbl>
    <w:p w14:paraId="0D6B957E" w14:textId="77777777" w:rsidR="00B3518C" w:rsidRDefault="00000000">
      <w:pPr>
        <w:spacing w:after="200" w:line="276"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Berdasarkan hasil pelatihan dapat diketahui bahwa guru PAUD Aisyiyah Terpadu Batik Pekajangan dapat mengikuti kegiatan pelatihan dengan tertib dan antusias. Pelatihan ini diawali dengan penyampaian materi dilanjutkan dengan </w:t>
      </w:r>
      <w:proofErr w:type="spellStart"/>
      <w:r>
        <w:rPr>
          <w:rFonts w:ascii="Century Gothic" w:eastAsia="Century Gothic" w:hAnsi="Century Gothic" w:cs="Century Gothic"/>
          <w:sz w:val="18"/>
          <w:szCs w:val="18"/>
        </w:rPr>
        <w:t>praktek</w:t>
      </w:r>
      <w:proofErr w:type="spellEnd"/>
      <w:r>
        <w:rPr>
          <w:rFonts w:ascii="Century Gothic" w:eastAsia="Century Gothic" w:hAnsi="Century Gothic" w:cs="Century Gothic"/>
          <w:sz w:val="18"/>
          <w:szCs w:val="18"/>
        </w:rPr>
        <w:t xml:space="preserve"> dan presentasi oleh peserta. Kegiatan pelatihan akan disajikan pada gambar berikut.</w:t>
      </w:r>
    </w:p>
    <w:sdt>
      <w:sdtPr>
        <w:tag w:val="goog_rdk_0"/>
        <w:id w:val="-1231689703"/>
        <w:lock w:val="contentLocked"/>
      </w:sdtPr>
      <w:sdtContent>
        <w:tbl>
          <w:tblPr>
            <w:tblStyle w:val="a4"/>
            <w:tblW w:w="9135"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05"/>
            <w:gridCol w:w="4530"/>
          </w:tblGrid>
          <w:tr w:rsidR="00B3518C" w14:paraId="404BCCA4" w14:textId="77777777">
            <w:trPr>
              <w:trHeight w:val="555"/>
            </w:trPr>
            <w:tc>
              <w:tcPr>
                <w:tcW w:w="4605" w:type="dxa"/>
                <w:tcBorders>
                  <w:top w:val="nil"/>
                  <w:left w:val="nil"/>
                  <w:bottom w:val="nil"/>
                  <w:right w:val="nil"/>
                </w:tcBorders>
                <w:tcMar>
                  <w:top w:w="0" w:type="dxa"/>
                  <w:left w:w="100" w:type="dxa"/>
                  <w:bottom w:w="0" w:type="dxa"/>
                  <w:right w:w="100" w:type="dxa"/>
                </w:tcMar>
              </w:tcPr>
              <w:p w14:paraId="7352C083" w14:textId="77777777" w:rsidR="00B3518C" w:rsidRDefault="00000000">
                <w:pPr>
                  <w:spacing w:line="276" w:lineRule="auto"/>
                  <w:jc w:val="center"/>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14:anchorId="4508132B" wp14:editId="76921F97">
                      <wp:extent cx="1981200" cy="1476188"/>
                      <wp:effectExtent l="0" t="0" r="0" b="0"/>
                      <wp:docPr id="927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1981200" cy="1476188"/>
                              </a:xfrm>
                              <a:prstGeom prst="rect">
                                <a:avLst/>
                              </a:prstGeom>
                              <a:ln/>
                            </pic:spPr>
                          </pic:pic>
                        </a:graphicData>
                      </a:graphic>
                    </wp:inline>
                  </w:drawing>
                </w:r>
              </w:p>
              <w:p w14:paraId="48B05534" w14:textId="77777777" w:rsidR="00B3518C" w:rsidRDefault="00000000">
                <w:pPr>
                  <w:jc w:val="center"/>
                  <w:rPr>
                    <w:rFonts w:ascii="Century Gothic" w:eastAsia="Century Gothic" w:hAnsi="Century Gothic" w:cs="Century Gothic"/>
                    <w:sz w:val="18"/>
                    <w:szCs w:val="18"/>
                  </w:rPr>
                </w:pPr>
                <w:r>
                  <w:rPr>
                    <w:rFonts w:ascii="Century Gothic" w:eastAsia="Century Gothic" w:hAnsi="Century Gothic" w:cs="Century Gothic"/>
                    <w:sz w:val="18"/>
                    <w:szCs w:val="18"/>
                  </w:rPr>
                  <w:t>Gambar 1. Penyampaian Materi 1 Pentingnya Alat Permainan Edukatif dalam PAUD</w:t>
                </w:r>
              </w:p>
            </w:tc>
            <w:tc>
              <w:tcPr>
                <w:tcW w:w="4530" w:type="dxa"/>
                <w:tcBorders>
                  <w:top w:val="nil"/>
                  <w:left w:val="nil"/>
                  <w:bottom w:val="nil"/>
                  <w:right w:val="nil"/>
                </w:tcBorders>
                <w:tcMar>
                  <w:top w:w="0" w:type="dxa"/>
                  <w:left w:w="100" w:type="dxa"/>
                  <w:bottom w:w="0" w:type="dxa"/>
                  <w:right w:w="100" w:type="dxa"/>
                </w:tcMar>
              </w:tcPr>
              <w:p w14:paraId="2FC19039" w14:textId="77777777" w:rsidR="00B3518C" w:rsidRDefault="00000000">
                <w:pPr>
                  <w:jc w:val="center"/>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14:anchorId="2624B915" wp14:editId="56D64E99">
                      <wp:extent cx="2366963" cy="1326539"/>
                      <wp:effectExtent l="0" t="0" r="0" b="0"/>
                      <wp:docPr id="927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2366963" cy="1326539"/>
                              </a:xfrm>
                              <a:prstGeom prst="rect">
                                <a:avLst/>
                              </a:prstGeom>
                              <a:ln/>
                            </pic:spPr>
                          </pic:pic>
                        </a:graphicData>
                      </a:graphic>
                    </wp:inline>
                  </w:drawing>
                </w:r>
              </w:p>
              <w:p w14:paraId="2FC69680" w14:textId="77777777" w:rsidR="00B3518C" w:rsidRDefault="00B3518C">
                <w:pPr>
                  <w:jc w:val="center"/>
                  <w:rPr>
                    <w:rFonts w:ascii="Century Gothic" w:eastAsia="Century Gothic" w:hAnsi="Century Gothic" w:cs="Century Gothic"/>
                    <w:sz w:val="18"/>
                    <w:szCs w:val="18"/>
                  </w:rPr>
                </w:pPr>
              </w:p>
              <w:p w14:paraId="70888463" w14:textId="77777777" w:rsidR="00B3518C" w:rsidRDefault="00000000">
                <w:pPr>
                  <w:jc w:val="center"/>
                  <w:rPr>
                    <w:rFonts w:ascii="Century Gothic" w:eastAsia="Century Gothic" w:hAnsi="Century Gothic" w:cs="Century Gothic"/>
                    <w:sz w:val="18"/>
                    <w:szCs w:val="18"/>
                  </w:rPr>
                </w:pPr>
                <w:r>
                  <w:rPr>
                    <w:rFonts w:ascii="Century Gothic" w:eastAsia="Century Gothic" w:hAnsi="Century Gothic" w:cs="Century Gothic"/>
                    <w:sz w:val="18"/>
                    <w:szCs w:val="18"/>
                  </w:rPr>
                  <w:t>Gambar 2. Penyampaian Materi 2 Memberikan Contoh Alat Permainan Edukatif “Mengenal tekstur dan Mengenal konsep besar dan kecil”</w:t>
                </w:r>
              </w:p>
            </w:tc>
          </w:tr>
          <w:tr w:rsidR="00B3518C" w14:paraId="5166CAC2" w14:textId="77777777">
            <w:trPr>
              <w:trHeight w:val="825"/>
            </w:trPr>
            <w:tc>
              <w:tcPr>
                <w:tcW w:w="4605" w:type="dxa"/>
                <w:tcBorders>
                  <w:top w:val="nil"/>
                  <w:left w:val="nil"/>
                  <w:bottom w:val="nil"/>
                  <w:right w:val="nil"/>
                </w:tcBorders>
                <w:tcMar>
                  <w:top w:w="0" w:type="dxa"/>
                  <w:left w:w="100" w:type="dxa"/>
                  <w:bottom w:w="0" w:type="dxa"/>
                  <w:right w:w="100" w:type="dxa"/>
                </w:tcMar>
              </w:tcPr>
              <w:p w14:paraId="36F68107" w14:textId="77777777" w:rsidR="00B3518C" w:rsidRDefault="00B3518C">
                <w:pPr>
                  <w:jc w:val="center"/>
                  <w:rPr>
                    <w:rFonts w:ascii="Calibri" w:eastAsia="Calibri" w:hAnsi="Calibri" w:cs="Calibri"/>
                    <w:sz w:val="22"/>
                    <w:szCs w:val="22"/>
                  </w:rPr>
                </w:pPr>
              </w:p>
              <w:p w14:paraId="29C0AE07" w14:textId="77777777" w:rsidR="00B3518C" w:rsidRDefault="00B3518C">
                <w:pPr>
                  <w:jc w:val="center"/>
                  <w:rPr>
                    <w:rFonts w:ascii="Calibri" w:eastAsia="Calibri" w:hAnsi="Calibri" w:cs="Calibri"/>
                    <w:sz w:val="22"/>
                    <w:szCs w:val="22"/>
                  </w:rPr>
                </w:pPr>
              </w:p>
              <w:p w14:paraId="5FE11D21" w14:textId="77777777" w:rsidR="00B3518C" w:rsidRDefault="00000000">
                <w:pPr>
                  <w:jc w:val="center"/>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14:anchorId="633EB347" wp14:editId="1AB6187E">
                      <wp:extent cx="2219325" cy="1154677"/>
                      <wp:effectExtent l="0" t="0" r="0" b="0"/>
                      <wp:docPr id="927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2219325" cy="1154677"/>
                              </a:xfrm>
                              <a:prstGeom prst="rect">
                                <a:avLst/>
                              </a:prstGeom>
                              <a:ln/>
                            </pic:spPr>
                          </pic:pic>
                        </a:graphicData>
                      </a:graphic>
                    </wp:inline>
                  </w:drawing>
                </w:r>
              </w:p>
              <w:p w14:paraId="5A276BFB" w14:textId="77777777" w:rsidR="00B3518C" w:rsidRDefault="00B3518C">
                <w:pPr>
                  <w:rPr>
                    <w:rFonts w:ascii="Calibri" w:eastAsia="Calibri" w:hAnsi="Calibri" w:cs="Calibri"/>
                    <w:sz w:val="22"/>
                    <w:szCs w:val="22"/>
                  </w:rPr>
                </w:pPr>
              </w:p>
              <w:p w14:paraId="356652BA" w14:textId="77777777" w:rsidR="00B3518C" w:rsidRDefault="00B3518C">
                <w:pPr>
                  <w:jc w:val="center"/>
                  <w:rPr>
                    <w:rFonts w:ascii="Calibri" w:eastAsia="Calibri" w:hAnsi="Calibri" w:cs="Calibri"/>
                    <w:sz w:val="22"/>
                    <w:szCs w:val="22"/>
                  </w:rPr>
                </w:pPr>
              </w:p>
              <w:p w14:paraId="31807B8B" w14:textId="77777777" w:rsidR="00B3518C" w:rsidRDefault="00000000">
                <w:pPr>
                  <w:jc w:val="center"/>
                  <w:rPr>
                    <w:rFonts w:ascii="Century Gothic" w:eastAsia="Century Gothic" w:hAnsi="Century Gothic" w:cs="Century Gothic"/>
                    <w:sz w:val="18"/>
                    <w:szCs w:val="18"/>
                  </w:rPr>
                </w:pPr>
                <w:r>
                  <w:rPr>
                    <w:rFonts w:ascii="Century Gothic" w:eastAsia="Century Gothic" w:hAnsi="Century Gothic" w:cs="Century Gothic"/>
                    <w:sz w:val="18"/>
                    <w:szCs w:val="18"/>
                  </w:rPr>
                  <w:t>Gambar 3. Materi 3 Peserta membuat Alat Permainan Edukatif sesuai kreativitas</w:t>
                </w:r>
              </w:p>
            </w:tc>
            <w:tc>
              <w:tcPr>
                <w:tcW w:w="4530" w:type="dxa"/>
                <w:tcBorders>
                  <w:top w:val="nil"/>
                  <w:left w:val="nil"/>
                  <w:bottom w:val="nil"/>
                  <w:right w:val="nil"/>
                </w:tcBorders>
                <w:tcMar>
                  <w:top w:w="0" w:type="dxa"/>
                  <w:left w:w="100" w:type="dxa"/>
                  <w:bottom w:w="0" w:type="dxa"/>
                  <w:right w:w="100" w:type="dxa"/>
                </w:tcMar>
              </w:tcPr>
              <w:p w14:paraId="29105266" w14:textId="77777777" w:rsidR="00B3518C" w:rsidRDefault="00B3518C">
                <w:pPr>
                  <w:jc w:val="center"/>
                  <w:rPr>
                    <w:rFonts w:ascii="Calibri" w:eastAsia="Calibri" w:hAnsi="Calibri" w:cs="Calibri"/>
                    <w:sz w:val="22"/>
                    <w:szCs w:val="22"/>
                  </w:rPr>
                </w:pPr>
              </w:p>
              <w:p w14:paraId="7235D0CB" w14:textId="77777777" w:rsidR="00B3518C" w:rsidRDefault="00B3518C">
                <w:pPr>
                  <w:jc w:val="center"/>
                  <w:rPr>
                    <w:rFonts w:ascii="Calibri" w:eastAsia="Calibri" w:hAnsi="Calibri" w:cs="Calibri"/>
                    <w:sz w:val="22"/>
                    <w:szCs w:val="22"/>
                  </w:rPr>
                </w:pPr>
              </w:p>
              <w:p w14:paraId="1597EF5D" w14:textId="77777777" w:rsidR="00B3518C" w:rsidRDefault="00000000">
                <w:pPr>
                  <w:jc w:val="center"/>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14:anchorId="33FE9C9E" wp14:editId="1BC2C96D">
                      <wp:extent cx="2406193" cy="1124973"/>
                      <wp:effectExtent l="0" t="0" r="0" b="0"/>
                      <wp:docPr id="927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406193" cy="1124973"/>
                              </a:xfrm>
                              <a:prstGeom prst="rect">
                                <a:avLst/>
                              </a:prstGeom>
                              <a:ln/>
                            </pic:spPr>
                          </pic:pic>
                        </a:graphicData>
                      </a:graphic>
                    </wp:inline>
                  </w:drawing>
                </w:r>
              </w:p>
              <w:p w14:paraId="00C680C1" w14:textId="77777777" w:rsidR="00B3518C" w:rsidRDefault="00B3518C">
                <w:pPr>
                  <w:jc w:val="center"/>
                  <w:rPr>
                    <w:rFonts w:ascii="Calibri" w:eastAsia="Calibri" w:hAnsi="Calibri" w:cs="Calibri"/>
                    <w:sz w:val="22"/>
                    <w:szCs w:val="22"/>
                  </w:rPr>
                </w:pPr>
              </w:p>
              <w:p w14:paraId="5A4627E8" w14:textId="77777777" w:rsidR="00B3518C" w:rsidRDefault="00B3518C">
                <w:pPr>
                  <w:jc w:val="center"/>
                  <w:rPr>
                    <w:rFonts w:ascii="Calibri" w:eastAsia="Calibri" w:hAnsi="Calibri" w:cs="Calibri"/>
                    <w:sz w:val="22"/>
                    <w:szCs w:val="22"/>
                  </w:rPr>
                </w:pPr>
              </w:p>
              <w:p w14:paraId="5075C72C" w14:textId="77777777" w:rsidR="00B3518C" w:rsidRDefault="00000000">
                <w:pPr>
                  <w:jc w:val="center"/>
                  <w:rPr>
                    <w:rFonts w:ascii="Calibri" w:eastAsia="Calibri" w:hAnsi="Calibri" w:cs="Calibri"/>
                    <w:sz w:val="22"/>
                    <w:szCs w:val="22"/>
                  </w:rPr>
                </w:pPr>
                <w:r>
                  <w:rPr>
                    <w:rFonts w:ascii="Century Gothic" w:eastAsia="Century Gothic" w:hAnsi="Century Gothic" w:cs="Century Gothic"/>
                    <w:sz w:val="18"/>
                    <w:szCs w:val="18"/>
                  </w:rPr>
                  <w:t>Gambar 4. Peserta mempresentasikan hasil dan mempraktekkan karya kepada peserta lain</w:t>
                </w:r>
              </w:p>
            </w:tc>
          </w:tr>
        </w:tbl>
      </w:sdtContent>
    </w:sdt>
    <w:p w14:paraId="6F7D6444" w14:textId="77777777" w:rsidR="00B3518C" w:rsidRDefault="00B3518C">
      <w:pPr>
        <w:spacing w:after="240"/>
        <w:jc w:val="both"/>
        <w:rPr>
          <w:rFonts w:ascii="Century Gothic" w:eastAsia="Century Gothic" w:hAnsi="Century Gothic" w:cs="Century Gothic"/>
          <w:sz w:val="18"/>
          <w:szCs w:val="18"/>
        </w:rPr>
      </w:pPr>
    </w:p>
    <w:p w14:paraId="387C8535" w14:textId="77777777" w:rsidR="00B3518C" w:rsidRDefault="00000000">
      <w:pPr>
        <w:spacing w:after="240"/>
        <w:jc w:val="both"/>
        <w:rPr>
          <w:rFonts w:ascii="Century Gothic" w:eastAsia="Century Gothic" w:hAnsi="Century Gothic" w:cs="Century Gothic"/>
          <w:sz w:val="18"/>
          <w:szCs w:val="18"/>
        </w:rPr>
      </w:pPr>
      <w:r>
        <w:rPr>
          <w:rFonts w:ascii="Century Gothic" w:eastAsia="Century Gothic" w:hAnsi="Century Gothic" w:cs="Century Gothic"/>
          <w:b/>
          <w:sz w:val="18"/>
          <w:szCs w:val="18"/>
        </w:rPr>
        <w:t>Materi 1</w:t>
      </w:r>
      <w:r>
        <w:rPr>
          <w:rFonts w:ascii="Century Gothic" w:eastAsia="Century Gothic" w:hAnsi="Century Gothic" w:cs="Century Gothic"/>
          <w:sz w:val="18"/>
          <w:szCs w:val="18"/>
        </w:rPr>
        <w:t xml:space="preserve"> merupakan sebuah pengantar kegiatan pelatihan tentang pentingnya alat permainan edukatif dalam PAUD, materi yang disampaikan terkait karakteristik anak PAUD, kebutuhan anak PAUD dalam perkembangan dan keterampilan, peran APE dalam membantu memenuhi perkembangan dan keterampilan anak usia dini serta teknik sederhana menggunakan bahan sederhana (kardus, botol bekas, kain, </w:t>
      </w:r>
      <w:proofErr w:type="spellStart"/>
      <w:r>
        <w:rPr>
          <w:rFonts w:ascii="Century Gothic" w:eastAsia="Century Gothic" w:hAnsi="Century Gothic" w:cs="Century Gothic"/>
          <w:sz w:val="18"/>
          <w:szCs w:val="18"/>
        </w:rPr>
        <w:t>dll</w:t>
      </w:r>
      <w:proofErr w:type="spellEnd"/>
      <w:r>
        <w:rPr>
          <w:rFonts w:ascii="Century Gothic" w:eastAsia="Century Gothic" w:hAnsi="Century Gothic" w:cs="Century Gothic"/>
          <w:sz w:val="18"/>
          <w:szCs w:val="18"/>
        </w:rPr>
        <w:t xml:space="preserve">). Tujuan dari sesi ini adalah untuk menjelaskan karakteristik anak PAUD dan metode pembelajaran dengan permainan. </w:t>
      </w:r>
    </w:p>
    <w:p w14:paraId="1C0F0983" w14:textId="77777777" w:rsidR="00B3518C" w:rsidRDefault="00000000">
      <w:pPr>
        <w:spacing w:after="240"/>
        <w:jc w:val="both"/>
        <w:rPr>
          <w:rFonts w:ascii="Century Gothic" w:eastAsia="Century Gothic" w:hAnsi="Century Gothic" w:cs="Century Gothic"/>
          <w:sz w:val="18"/>
          <w:szCs w:val="18"/>
        </w:rPr>
      </w:pPr>
      <w:r>
        <w:rPr>
          <w:rFonts w:ascii="Century Gothic" w:eastAsia="Century Gothic" w:hAnsi="Century Gothic" w:cs="Century Gothic"/>
          <w:b/>
          <w:sz w:val="18"/>
          <w:szCs w:val="18"/>
        </w:rPr>
        <w:lastRenderedPageBreak/>
        <w:t>Materi 2</w:t>
      </w:r>
      <w:r>
        <w:rPr>
          <w:rFonts w:ascii="Century Gothic" w:eastAsia="Century Gothic" w:hAnsi="Century Gothic" w:cs="Century Gothic"/>
          <w:sz w:val="18"/>
          <w:szCs w:val="18"/>
        </w:rPr>
        <w:t xml:space="preserve"> yaitu </w:t>
      </w:r>
      <w:proofErr w:type="spellStart"/>
      <w:r>
        <w:rPr>
          <w:rFonts w:ascii="Century Gothic" w:eastAsia="Century Gothic" w:hAnsi="Century Gothic" w:cs="Century Gothic"/>
          <w:sz w:val="18"/>
          <w:szCs w:val="18"/>
        </w:rPr>
        <w:t>praktek</w:t>
      </w:r>
      <w:proofErr w:type="spellEnd"/>
      <w:r>
        <w:rPr>
          <w:rFonts w:ascii="Century Gothic" w:eastAsia="Century Gothic" w:hAnsi="Century Gothic" w:cs="Century Gothic"/>
          <w:sz w:val="18"/>
          <w:szCs w:val="18"/>
        </w:rPr>
        <w:t xml:space="preserve"> pembuatan APE oleh pemateri, dalam kegiatan ini pemateri memberikan contoh salah satu APE yang terbuat dari bahan sederhana. Kemudian selanjutnya seluruh peserta diberikan kesempatan untuk mencoba membuat APE sesuai dengan kreativitas masing-masing.</w:t>
      </w:r>
    </w:p>
    <w:p w14:paraId="07ECB678" w14:textId="77777777" w:rsidR="00B3518C" w:rsidRDefault="00000000">
      <w:pPr>
        <w:spacing w:after="240"/>
        <w:jc w:val="both"/>
        <w:rPr>
          <w:rFonts w:ascii="Century Gothic" w:eastAsia="Century Gothic" w:hAnsi="Century Gothic" w:cs="Century Gothic"/>
          <w:sz w:val="18"/>
          <w:szCs w:val="18"/>
        </w:rPr>
      </w:pPr>
      <w:r>
        <w:rPr>
          <w:rFonts w:ascii="Century Gothic" w:eastAsia="Century Gothic" w:hAnsi="Century Gothic" w:cs="Century Gothic"/>
          <w:b/>
          <w:sz w:val="18"/>
          <w:szCs w:val="18"/>
        </w:rPr>
        <w:t xml:space="preserve">Materi 3 </w:t>
      </w:r>
      <w:r>
        <w:rPr>
          <w:rFonts w:ascii="Century Gothic" w:eastAsia="Century Gothic" w:hAnsi="Century Gothic" w:cs="Century Gothic"/>
          <w:sz w:val="18"/>
          <w:szCs w:val="18"/>
        </w:rPr>
        <w:t xml:space="preserve">peserta mempresentasikan hasil dari kreativitas masing-masing terkait alat permainan edukatif yang sudah dibuat kepada peserta lain. Hal ini dilakukan sebelum para peserta menggunakan APE ini kepada para anak didiknya, apakah APE tersebut sudah sesuai dengan tujuan stimulasi perkembangan anak atau masih ada yang harus diperbaiki lagi. </w:t>
      </w:r>
    </w:p>
    <w:p w14:paraId="4645D5C8" w14:textId="77777777" w:rsidR="00B3518C" w:rsidRDefault="00B3518C">
      <w:pPr>
        <w:spacing w:after="240"/>
        <w:jc w:val="both"/>
        <w:rPr>
          <w:rFonts w:ascii="Century Gothic" w:eastAsia="Century Gothic" w:hAnsi="Century Gothic" w:cs="Century Gothic"/>
          <w:sz w:val="18"/>
          <w:szCs w:val="18"/>
        </w:rPr>
      </w:pPr>
    </w:p>
    <w:p w14:paraId="002742C9" w14:textId="77777777" w:rsidR="00B3518C" w:rsidRDefault="00000000">
      <w:pPr>
        <w:spacing w:after="240"/>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HASIL DAN PEMBAHASAN</w:t>
      </w:r>
    </w:p>
    <w:p w14:paraId="2C7E2049" w14:textId="430C2C6F" w:rsidR="00B3518C" w:rsidRPr="00177ED8" w:rsidRDefault="00000000" w:rsidP="00177ED8">
      <w:pPr>
        <w:spacing w:after="240"/>
        <w:ind w:firstLine="720"/>
        <w:jc w:val="both"/>
        <w:rPr>
          <w:rFonts w:ascii="Century Gothic" w:eastAsia="Century Gothic" w:hAnsi="Century Gothic" w:cs="Century Gothic"/>
          <w:sz w:val="18"/>
          <w:szCs w:val="18"/>
          <w:highlight w:val="yellow"/>
        </w:rPr>
      </w:pPr>
      <w:r>
        <w:rPr>
          <w:rFonts w:ascii="Century Gothic" w:eastAsia="Century Gothic" w:hAnsi="Century Gothic" w:cs="Century Gothic"/>
          <w:sz w:val="18"/>
          <w:szCs w:val="18"/>
        </w:rPr>
        <w:t xml:space="preserve">Selama kegiatan pelatihan peserta mampu menyimak dengan fokus materi yang disampaikan mengenai karakteristik dan kebutuhan anak usia dini serta demonstrasi APE oleh fasilitator. Pengukuran </w:t>
      </w:r>
      <w:proofErr w:type="spellStart"/>
      <w:r>
        <w:rPr>
          <w:rFonts w:ascii="Century Gothic" w:eastAsia="Century Gothic" w:hAnsi="Century Gothic" w:cs="Century Gothic"/>
          <w:sz w:val="18"/>
          <w:szCs w:val="18"/>
        </w:rPr>
        <w:t>pretest</w:t>
      </w:r>
      <w:proofErr w:type="spellEnd"/>
      <w:r>
        <w:rPr>
          <w:rFonts w:ascii="Century Gothic" w:eastAsia="Century Gothic" w:hAnsi="Century Gothic" w:cs="Century Gothic"/>
          <w:sz w:val="18"/>
          <w:szCs w:val="18"/>
        </w:rPr>
        <w:t xml:space="preserve"> dan </w:t>
      </w: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dilakukan menggunakan angket dengan 10 pertanyaan dengan rentang skor 1 - 4 sebagai berikut:</w:t>
      </w:r>
    </w:p>
    <w:sdt>
      <w:sdtPr>
        <w:tag w:val="goog_rdk_1"/>
        <w:id w:val="2017268789"/>
        <w:lock w:val="contentLocked"/>
      </w:sdtPr>
      <w:sdtContent>
        <w:tbl>
          <w:tblPr>
            <w:tblStyle w:val="a5"/>
            <w:tblW w:w="8985"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0"/>
            <w:gridCol w:w="5115"/>
            <w:gridCol w:w="795"/>
            <w:gridCol w:w="795"/>
            <w:gridCol w:w="795"/>
            <w:gridCol w:w="795"/>
          </w:tblGrid>
          <w:tr w:rsidR="00B3518C" w14:paraId="0F8AD64B" w14:textId="77777777">
            <w:trPr>
              <w:trHeight w:val="465"/>
            </w:trPr>
            <w:tc>
              <w:tcPr>
                <w:tcW w:w="690" w:type="dxa"/>
                <w:vMerge w:val="restart"/>
              </w:tcPr>
              <w:p w14:paraId="7DA96CE7" w14:textId="77777777" w:rsidR="00B3518C" w:rsidRDefault="00000000">
                <w:pPr>
                  <w:widowControl w:val="0"/>
                  <w:spacing w:before="118"/>
                  <w:ind w:left="187"/>
                  <w:rPr>
                    <w:rFonts w:ascii="Century Gothic" w:eastAsia="Century Gothic" w:hAnsi="Century Gothic" w:cs="Century Gothic"/>
                    <w:b/>
                    <w:sz w:val="18"/>
                    <w:szCs w:val="18"/>
                  </w:rPr>
                </w:pPr>
                <w:r>
                  <w:rPr>
                    <w:rFonts w:ascii="Century Gothic" w:eastAsia="Century Gothic" w:hAnsi="Century Gothic" w:cs="Century Gothic"/>
                    <w:b/>
                    <w:sz w:val="18"/>
                    <w:szCs w:val="18"/>
                  </w:rPr>
                  <w:t>No</w:t>
                </w:r>
              </w:p>
            </w:tc>
            <w:tc>
              <w:tcPr>
                <w:tcW w:w="5115" w:type="dxa"/>
                <w:vMerge w:val="restart"/>
              </w:tcPr>
              <w:p w14:paraId="67C3D8B2" w14:textId="77777777" w:rsidR="00B3518C" w:rsidRDefault="00000000">
                <w:pPr>
                  <w:widowControl w:val="0"/>
                  <w:spacing w:before="118"/>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Pernyataan</w:t>
                </w:r>
              </w:p>
            </w:tc>
            <w:tc>
              <w:tcPr>
                <w:tcW w:w="3180" w:type="dxa"/>
                <w:gridSpan w:val="4"/>
              </w:tcPr>
              <w:p w14:paraId="5F5D0B64" w14:textId="77777777" w:rsidR="00B3518C" w:rsidRDefault="00000000">
                <w:pPr>
                  <w:widowControl w:val="0"/>
                  <w:spacing w:before="118"/>
                  <w:ind w:right="1"/>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Jawaban</w:t>
                </w:r>
              </w:p>
            </w:tc>
          </w:tr>
          <w:tr w:rsidR="00B3518C" w14:paraId="59F98913" w14:textId="77777777">
            <w:trPr>
              <w:trHeight w:val="465"/>
            </w:trPr>
            <w:tc>
              <w:tcPr>
                <w:tcW w:w="690" w:type="dxa"/>
                <w:vMerge/>
              </w:tcPr>
              <w:p w14:paraId="5C4BC25A" w14:textId="77777777" w:rsidR="00B3518C" w:rsidRDefault="00B3518C">
                <w:pPr>
                  <w:widowControl w:val="0"/>
                  <w:spacing w:line="276" w:lineRule="auto"/>
                  <w:rPr>
                    <w:rFonts w:ascii="Arial" w:eastAsia="Arial" w:hAnsi="Arial" w:cs="Arial"/>
                    <w:b/>
                    <w:sz w:val="22"/>
                    <w:szCs w:val="22"/>
                  </w:rPr>
                </w:pPr>
              </w:p>
            </w:tc>
            <w:tc>
              <w:tcPr>
                <w:tcW w:w="5115" w:type="dxa"/>
                <w:vMerge/>
              </w:tcPr>
              <w:p w14:paraId="616BDEFE" w14:textId="77777777" w:rsidR="00B3518C" w:rsidRDefault="00B3518C">
                <w:pPr>
                  <w:widowControl w:val="0"/>
                  <w:spacing w:line="276" w:lineRule="auto"/>
                  <w:rPr>
                    <w:rFonts w:ascii="Arial" w:eastAsia="Arial" w:hAnsi="Arial" w:cs="Arial"/>
                    <w:b/>
                    <w:sz w:val="22"/>
                    <w:szCs w:val="22"/>
                  </w:rPr>
                </w:pPr>
              </w:p>
            </w:tc>
            <w:tc>
              <w:tcPr>
                <w:tcW w:w="795" w:type="dxa"/>
              </w:tcPr>
              <w:p w14:paraId="0256B07C" w14:textId="77777777" w:rsidR="00B3518C" w:rsidRDefault="00000000">
                <w:pPr>
                  <w:widowControl w:val="0"/>
                  <w:spacing w:before="116"/>
                  <w:ind w:left="240"/>
                  <w:rPr>
                    <w:rFonts w:ascii="Century Gothic" w:eastAsia="Century Gothic" w:hAnsi="Century Gothic" w:cs="Century Gothic"/>
                    <w:b/>
                    <w:sz w:val="18"/>
                    <w:szCs w:val="18"/>
                  </w:rPr>
                </w:pPr>
                <w:r>
                  <w:rPr>
                    <w:rFonts w:ascii="Century Gothic" w:eastAsia="Century Gothic" w:hAnsi="Century Gothic" w:cs="Century Gothic"/>
                    <w:b/>
                    <w:sz w:val="18"/>
                    <w:szCs w:val="18"/>
                  </w:rPr>
                  <w:t>SS</w:t>
                </w:r>
              </w:p>
            </w:tc>
            <w:tc>
              <w:tcPr>
                <w:tcW w:w="795" w:type="dxa"/>
              </w:tcPr>
              <w:p w14:paraId="52BD4256" w14:textId="77777777" w:rsidR="00B3518C" w:rsidRDefault="00000000">
                <w:pPr>
                  <w:widowControl w:val="0"/>
                  <w:spacing w:before="116"/>
                  <w:ind w:right="1"/>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S</w:t>
                </w:r>
              </w:p>
            </w:tc>
            <w:tc>
              <w:tcPr>
                <w:tcW w:w="795" w:type="dxa"/>
              </w:tcPr>
              <w:p w14:paraId="41A6CD6A" w14:textId="77777777" w:rsidR="00B3518C" w:rsidRDefault="00000000">
                <w:pPr>
                  <w:widowControl w:val="0"/>
                  <w:spacing w:before="116"/>
                  <w:ind w:left="240"/>
                  <w:rPr>
                    <w:rFonts w:ascii="Century Gothic" w:eastAsia="Century Gothic" w:hAnsi="Century Gothic" w:cs="Century Gothic"/>
                    <w:b/>
                    <w:sz w:val="18"/>
                    <w:szCs w:val="18"/>
                  </w:rPr>
                </w:pPr>
                <w:r>
                  <w:rPr>
                    <w:rFonts w:ascii="Century Gothic" w:eastAsia="Century Gothic" w:hAnsi="Century Gothic" w:cs="Century Gothic"/>
                    <w:b/>
                    <w:sz w:val="18"/>
                    <w:szCs w:val="18"/>
                  </w:rPr>
                  <w:t>TS</w:t>
                </w:r>
              </w:p>
            </w:tc>
            <w:tc>
              <w:tcPr>
                <w:tcW w:w="795" w:type="dxa"/>
              </w:tcPr>
              <w:p w14:paraId="372322C4" w14:textId="77777777" w:rsidR="00B3518C" w:rsidRDefault="00000000">
                <w:pPr>
                  <w:widowControl w:val="0"/>
                  <w:spacing w:before="116"/>
                  <w:ind w:left="164"/>
                  <w:rPr>
                    <w:rFonts w:ascii="Century Gothic" w:eastAsia="Century Gothic" w:hAnsi="Century Gothic" w:cs="Century Gothic"/>
                    <w:b/>
                    <w:sz w:val="18"/>
                    <w:szCs w:val="18"/>
                  </w:rPr>
                </w:pPr>
                <w:r>
                  <w:rPr>
                    <w:rFonts w:ascii="Century Gothic" w:eastAsia="Century Gothic" w:hAnsi="Century Gothic" w:cs="Century Gothic"/>
                    <w:b/>
                    <w:sz w:val="18"/>
                    <w:szCs w:val="18"/>
                  </w:rPr>
                  <w:t>STS</w:t>
                </w:r>
              </w:p>
            </w:tc>
          </w:tr>
          <w:tr w:rsidR="00B3518C" w14:paraId="0927AB69" w14:textId="77777777">
            <w:trPr>
              <w:trHeight w:val="465"/>
            </w:trPr>
            <w:tc>
              <w:tcPr>
                <w:tcW w:w="690" w:type="dxa"/>
              </w:tcPr>
              <w:p w14:paraId="550C8FDE" w14:textId="77777777" w:rsidR="00B3518C" w:rsidRDefault="00000000">
                <w:pPr>
                  <w:widowControl w:val="0"/>
                  <w:spacing w:before="114"/>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1.</w:t>
                </w:r>
              </w:p>
            </w:tc>
            <w:tc>
              <w:tcPr>
                <w:tcW w:w="5115" w:type="dxa"/>
              </w:tcPr>
              <w:p w14:paraId="5DF81C0D" w14:textId="77777777" w:rsidR="00B3518C" w:rsidRDefault="00000000">
                <w:pPr>
                  <w:widowControl w:val="0"/>
                  <w:spacing w:before="114"/>
                  <w:ind w:left="97"/>
                  <w:rPr>
                    <w:rFonts w:ascii="Century Gothic" w:eastAsia="Century Gothic" w:hAnsi="Century Gothic" w:cs="Century Gothic"/>
                    <w:sz w:val="18"/>
                    <w:szCs w:val="18"/>
                  </w:rPr>
                </w:pPr>
                <w:r>
                  <w:rPr>
                    <w:rFonts w:ascii="Century Gothic" w:eastAsia="Century Gothic" w:hAnsi="Century Gothic" w:cs="Century Gothic"/>
                    <w:sz w:val="18"/>
                    <w:szCs w:val="18"/>
                  </w:rPr>
                  <w:t>“Saya mengetahui karakteristik anak usia dini”</w:t>
                </w:r>
              </w:p>
            </w:tc>
            <w:tc>
              <w:tcPr>
                <w:tcW w:w="795" w:type="dxa"/>
              </w:tcPr>
              <w:p w14:paraId="125907DA"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7C8EE399"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10BE67A3"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739A7FD9" w14:textId="77777777" w:rsidR="00B3518C" w:rsidRDefault="00B3518C">
                <w:pPr>
                  <w:widowControl w:val="0"/>
                  <w:jc w:val="center"/>
                  <w:rPr>
                    <w:rFonts w:ascii="Century Gothic" w:eastAsia="Century Gothic" w:hAnsi="Century Gothic" w:cs="Century Gothic"/>
                    <w:sz w:val="18"/>
                    <w:szCs w:val="18"/>
                  </w:rPr>
                </w:pPr>
              </w:p>
            </w:tc>
          </w:tr>
          <w:tr w:rsidR="00B3518C" w14:paraId="7E4D22AE" w14:textId="77777777">
            <w:trPr>
              <w:trHeight w:val="720"/>
            </w:trPr>
            <w:tc>
              <w:tcPr>
                <w:tcW w:w="690" w:type="dxa"/>
              </w:tcPr>
              <w:p w14:paraId="51E78D1F" w14:textId="77777777" w:rsidR="00B3518C" w:rsidRDefault="00000000">
                <w:pPr>
                  <w:widowControl w:val="0"/>
                  <w:spacing w:before="112"/>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2.</w:t>
                </w:r>
              </w:p>
            </w:tc>
            <w:tc>
              <w:tcPr>
                <w:tcW w:w="5115" w:type="dxa"/>
              </w:tcPr>
              <w:p w14:paraId="3B1DBE05" w14:textId="77777777" w:rsidR="00B3518C" w:rsidRDefault="00000000">
                <w:pPr>
                  <w:widowControl w:val="0"/>
                  <w:tabs>
                    <w:tab w:val="left" w:pos="877"/>
                    <w:tab w:val="left" w:pos="2272"/>
                    <w:tab w:val="left" w:pos="3787"/>
                    <w:tab w:val="left" w:pos="4522"/>
                  </w:tabs>
                  <w:spacing w:before="112"/>
                  <w:ind w:left="97" w:right="93"/>
                  <w:rPr>
                    <w:rFonts w:ascii="Century Gothic" w:eastAsia="Century Gothic" w:hAnsi="Century Gothic" w:cs="Century Gothic"/>
                    <w:sz w:val="18"/>
                    <w:szCs w:val="18"/>
                  </w:rPr>
                </w:pPr>
                <w:r>
                  <w:rPr>
                    <w:rFonts w:ascii="Century Gothic" w:eastAsia="Century Gothic" w:hAnsi="Century Gothic" w:cs="Century Gothic"/>
                    <w:sz w:val="18"/>
                    <w:szCs w:val="18"/>
                  </w:rPr>
                  <w:t>“Saya</w:t>
                </w:r>
                <w:r>
                  <w:rPr>
                    <w:rFonts w:ascii="Century Gothic" w:eastAsia="Century Gothic" w:hAnsi="Century Gothic" w:cs="Century Gothic"/>
                    <w:sz w:val="18"/>
                    <w:szCs w:val="18"/>
                  </w:rPr>
                  <w:tab/>
                  <w:t>memahami</w:t>
                </w:r>
                <w:r>
                  <w:rPr>
                    <w:rFonts w:ascii="Century Gothic" w:eastAsia="Century Gothic" w:hAnsi="Century Gothic" w:cs="Century Gothic"/>
                    <w:sz w:val="18"/>
                    <w:szCs w:val="18"/>
                  </w:rPr>
                  <w:tab/>
                  <w:t>aspek-aspek</w:t>
                </w:r>
                <w:r>
                  <w:rPr>
                    <w:rFonts w:ascii="Century Gothic" w:eastAsia="Century Gothic" w:hAnsi="Century Gothic" w:cs="Century Gothic"/>
                    <w:sz w:val="18"/>
                    <w:szCs w:val="18"/>
                  </w:rPr>
                  <w:tab/>
                  <w:t>yang</w:t>
                </w:r>
                <w:r>
                  <w:rPr>
                    <w:rFonts w:ascii="Century Gothic" w:eastAsia="Century Gothic" w:hAnsi="Century Gothic" w:cs="Century Gothic"/>
                    <w:sz w:val="18"/>
                    <w:szCs w:val="18"/>
                  </w:rPr>
                  <w:tab/>
                  <w:t>perlu dikembangkan pada anak usia dini”</w:t>
                </w:r>
              </w:p>
            </w:tc>
            <w:tc>
              <w:tcPr>
                <w:tcW w:w="795" w:type="dxa"/>
              </w:tcPr>
              <w:p w14:paraId="7F0FA4E6"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1635F8A7"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2F90E421"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648C8813" w14:textId="77777777" w:rsidR="00B3518C" w:rsidRDefault="00B3518C">
                <w:pPr>
                  <w:widowControl w:val="0"/>
                  <w:jc w:val="center"/>
                  <w:rPr>
                    <w:rFonts w:ascii="Century Gothic" w:eastAsia="Century Gothic" w:hAnsi="Century Gothic" w:cs="Century Gothic"/>
                    <w:sz w:val="18"/>
                    <w:szCs w:val="18"/>
                  </w:rPr>
                </w:pPr>
              </w:p>
            </w:tc>
          </w:tr>
          <w:tr w:rsidR="00B3518C" w14:paraId="69A27235" w14:textId="77777777">
            <w:trPr>
              <w:trHeight w:val="705"/>
            </w:trPr>
            <w:tc>
              <w:tcPr>
                <w:tcW w:w="690" w:type="dxa"/>
              </w:tcPr>
              <w:p w14:paraId="70386EFC" w14:textId="77777777" w:rsidR="00B3518C" w:rsidRDefault="00000000">
                <w:pPr>
                  <w:widowControl w:val="0"/>
                  <w:spacing w:before="108"/>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3.</w:t>
                </w:r>
              </w:p>
            </w:tc>
            <w:tc>
              <w:tcPr>
                <w:tcW w:w="5115" w:type="dxa"/>
              </w:tcPr>
              <w:p w14:paraId="4006AA77" w14:textId="77777777" w:rsidR="00B3518C" w:rsidRDefault="00000000">
                <w:pPr>
                  <w:widowControl w:val="0"/>
                  <w:tabs>
                    <w:tab w:val="left" w:pos="982"/>
                    <w:tab w:val="left" w:pos="2497"/>
                    <w:tab w:val="left" w:pos="3307"/>
                  </w:tabs>
                  <w:spacing w:before="108"/>
                  <w:ind w:left="97" w:right="93"/>
                  <w:rPr>
                    <w:rFonts w:ascii="Century Gothic" w:eastAsia="Century Gothic" w:hAnsi="Century Gothic" w:cs="Century Gothic"/>
                    <w:sz w:val="18"/>
                    <w:szCs w:val="18"/>
                  </w:rPr>
                </w:pPr>
                <w:r>
                  <w:rPr>
                    <w:rFonts w:ascii="Century Gothic" w:eastAsia="Century Gothic" w:hAnsi="Century Gothic" w:cs="Century Gothic"/>
                    <w:sz w:val="18"/>
                    <w:szCs w:val="18"/>
                  </w:rPr>
                  <w:t>“Saya</w:t>
                </w:r>
                <w:r>
                  <w:rPr>
                    <w:rFonts w:ascii="Century Gothic" w:eastAsia="Century Gothic" w:hAnsi="Century Gothic" w:cs="Century Gothic"/>
                    <w:sz w:val="18"/>
                    <w:szCs w:val="18"/>
                  </w:rPr>
                  <w:tab/>
                  <w:t>mengetahui</w:t>
                </w:r>
                <w:r>
                  <w:rPr>
                    <w:rFonts w:ascii="Century Gothic" w:eastAsia="Century Gothic" w:hAnsi="Century Gothic" w:cs="Century Gothic"/>
                    <w:sz w:val="18"/>
                    <w:szCs w:val="18"/>
                  </w:rPr>
                  <w:tab/>
                  <w:t>cara</w:t>
                </w:r>
                <w:r>
                  <w:rPr>
                    <w:rFonts w:ascii="Century Gothic" w:eastAsia="Century Gothic" w:hAnsi="Century Gothic" w:cs="Century Gothic"/>
                    <w:sz w:val="18"/>
                    <w:szCs w:val="18"/>
                  </w:rPr>
                  <w:tab/>
                  <w:t>mengembangkan aspek-aspek perkembangan anak usia dini”</w:t>
                </w:r>
              </w:p>
            </w:tc>
            <w:tc>
              <w:tcPr>
                <w:tcW w:w="795" w:type="dxa"/>
              </w:tcPr>
              <w:p w14:paraId="5AC666E1"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0865A2CE"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3E235CE0"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6DAEE55F" w14:textId="77777777" w:rsidR="00B3518C" w:rsidRDefault="00B3518C">
                <w:pPr>
                  <w:widowControl w:val="0"/>
                  <w:jc w:val="center"/>
                  <w:rPr>
                    <w:rFonts w:ascii="Century Gothic" w:eastAsia="Century Gothic" w:hAnsi="Century Gothic" w:cs="Century Gothic"/>
                    <w:sz w:val="18"/>
                    <w:szCs w:val="18"/>
                  </w:rPr>
                </w:pPr>
              </w:p>
            </w:tc>
          </w:tr>
          <w:tr w:rsidR="00B3518C" w14:paraId="681E5A98" w14:textId="77777777">
            <w:trPr>
              <w:trHeight w:val="720"/>
            </w:trPr>
            <w:tc>
              <w:tcPr>
                <w:tcW w:w="690" w:type="dxa"/>
              </w:tcPr>
              <w:p w14:paraId="18044F78" w14:textId="77777777" w:rsidR="00B3518C" w:rsidRDefault="00000000">
                <w:pPr>
                  <w:widowControl w:val="0"/>
                  <w:spacing w:before="119"/>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4.</w:t>
                </w:r>
              </w:p>
            </w:tc>
            <w:tc>
              <w:tcPr>
                <w:tcW w:w="5115" w:type="dxa"/>
              </w:tcPr>
              <w:p w14:paraId="78697DDD" w14:textId="77777777" w:rsidR="00B3518C" w:rsidRDefault="00000000">
                <w:pPr>
                  <w:widowControl w:val="0"/>
                  <w:tabs>
                    <w:tab w:val="left" w:pos="847"/>
                    <w:tab w:val="left" w:pos="2242"/>
                    <w:tab w:val="left" w:pos="3217"/>
                    <w:tab w:val="left" w:pos="4537"/>
                  </w:tabs>
                  <w:spacing w:before="119"/>
                  <w:ind w:left="97" w:right="93"/>
                  <w:rPr>
                    <w:rFonts w:ascii="Century Gothic" w:eastAsia="Century Gothic" w:hAnsi="Century Gothic" w:cs="Century Gothic"/>
                    <w:sz w:val="18"/>
                    <w:szCs w:val="18"/>
                  </w:rPr>
                </w:pPr>
                <w:r>
                  <w:rPr>
                    <w:rFonts w:ascii="Century Gothic" w:eastAsia="Century Gothic" w:hAnsi="Century Gothic" w:cs="Century Gothic"/>
                    <w:sz w:val="18"/>
                    <w:szCs w:val="18"/>
                  </w:rPr>
                  <w:t>“Saya</w:t>
                </w:r>
                <w:r>
                  <w:rPr>
                    <w:rFonts w:ascii="Century Gothic" w:eastAsia="Century Gothic" w:hAnsi="Century Gothic" w:cs="Century Gothic"/>
                    <w:sz w:val="18"/>
                    <w:szCs w:val="18"/>
                  </w:rPr>
                  <w:tab/>
                  <w:t>mengetahui</w:t>
                </w:r>
                <w:r>
                  <w:rPr>
                    <w:rFonts w:ascii="Century Gothic" w:eastAsia="Century Gothic" w:hAnsi="Century Gothic" w:cs="Century Gothic"/>
                    <w:sz w:val="18"/>
                    <w:szCs w:val="18"/>
                  </w:rPr>
                  <w:tab/>
                  <w:t>metode</w:t>
                </w:r>
                <w:r>
                  <w:rPr>
                    <w:rFonts w:ascii="Century Gothic" w:eastAsia="Century Gothic" w:hAnsi="Century Gothic" w:cs="Century Gothic"/>
                    <w:sz w:val="18"/>
                    <w:szCs w:val="18"/>
                  </w:rPr>
                  <w:tab/>
                  <w:t>pengajaran</w:t>
                </w:r>
                <w:r>
                  <w:rPr>
                    <w:rFonts w:ascii="Century Gothic" w:eastAsia="Century Gothic" w:hAnsi="Century Gothic" w:cs="Century Gothic"/>
                    <w:sz w:val="18"/>
                    <w:szCs w:val="18"/>
                  </w:rPr>
                  <w:tab/>
                  <w:t>yang menyenangkan bagi anak usia dini”</w:t>
                </w:r>
              </w:p>
            </w:tc>
            <w:tc>
              <w:tcPr>
                <w:tcW w:w="795" w:type="dxa"/>
              </w:tcPr>
              <w:p w14:paraId="020E8E3C"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03734C86"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794B510C"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59713C2C" w14:textId="77777777" w:rsidR="00B3518C" w:rsidRDefault="00B3518C">
                <w:pPr>
                  <w:widowControl w:val="0"/>
                  <w:jc w:val="center"/>
                  <w:rPr>
                    <w:rFonts w:ascii="Century Gothic" w:eastAsia="Century Gothic" w:hAnsi="Century Gothic" w:cs="Century Gothic"/>
                    <w:sz w:val="18"/>
                    <w:szCs w:val="18"/>
                  </w:rPr>
                </w:pPr>
              </w:p>
            </w:tc>
          </w:tr>
          <w:tr w:rsidR="00B3518C" w14:paraId="0C23968F" w14:textId="77777777">
            <w:trPr>
              <w:trHeight w:val="975"/>
            </w:trPr>
            <w:tc>
              <w:tcPr>
                <w:tcW w:w="690" w:type="dxa"/>
              </w:tcPr>
              <w:p w14:paraId="6F8667A9" w14:textId="77777777" w:rsidR="00B3518C" w:rsidRDefault="00000000">
                <w:pPr>
                  <w:widowControl w:val="0"/>
                  <w:spacing w:before="115"/>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5.</w:t>
                </w:r>
              </w:p>
            </w:tc>
            <w:tc>
              <w:tcPr>
                <w:tcW w:w="5115" w:type="dxa"/>
              </w:tcPr>
              <w:p w14:paraId="1243B48F" w14:textId="77777777" w:rsidR="00B3518C" w:rsidRDefault="00000000">
                <w:pPr>
                  <w:widowControl w:val="0"/>
                  <w:spacing w:before="115"/>
                  <w:ind w:left="97" w:right="93"/>
                  <w:jc w:val="both"/>
                  <w:rPr>
                    <w:rFonts w:ascii="Century Gothic" w:eastAsia="Century Gothic" w:hAnsi="Century Gothic" w:cs="Century Gothic"/>
                    <w:sz w:val="18"/>
                    <w:szCs w:val="18"/>
                  </w:rPr>
                </w:pPr>
                <w:r>
                  <w:rPr>
                    <w:rFonts w:ascii="Century Gothic" w:eastAsia="Century Gothic" w:hAnsi="Century Gothic" w:cs="Century Gothic"/>
                    <w:sz w:val="18"/>
                    <w:szCs w:val="18"/>
                  </w:rPr>
                  <w:t>“Saya mengetahui bagaimana peran alat permainan edukatif (APE) dalam mengembangkan aspek-aspek perkembangan anak usia dini”</w:t>
                </w:r>
              </w:p>
            </w:tc>
            <w:tc>
              <w:tcPr>
                <w:tcW w:w="795" w:type="dxa"/>
              </w:tcPr>
              <w:p w14:paraId="4A7296A8"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290A9A87"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16D6EB50"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4E0E0D5D" w14:textId="77777777" w:rsidR="00B3518C" w:rsidRDefault="00B3518C">
                <w:pPr>
                  <w:widowControl w:val="0"/>
                  <w:jc w:val="center"/>
                  <w:rPr>
                    <w:rFonts w:ascii="Century Gothic" w:eastAsia="Century Gothic" w:hAnsi="Century Gothic" w:cs="Century Gothic"/>
                    <w:sz w:val="18"/>
                    <w:szCs w:val="18"/>
                  </w:rPr>
                </w:pPr>
              </w:p>
            </w:tc>
          </w:tr>
          <w:tr w:rsidR="00B3518C" w14:paraId="3C72F214" w14:textId="77777777">
            <w:trPr>
              <w:trHeight w:val="720"/>
            </w:trPr>
            <w:tc>
              <w:tcPr>
                <w:tcW w:w="690" w:type="dxa"/>
              </w:tcPr>
              <w:p w14:paraId="4C53A365" w14:textId="77777777" w:rsidR="00B3518C" w:rsidRDefault="00000000">
                <w:pPr>
                  <w:widowControl w:val="0"/>
                  <w:spacing w:before="109"/>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6.</w:t>
                </w:r>
              </w:p>
            </w:tc>
            <w:tc>
              <w:tcPr>
                <w:tcW w:w="5115" w:type="dxa"/>
              </w:tcPr>
              <w:p w14:paraId="3FB0436A" w14:textId="77777777" w:rsidR="00B3518C" w:rsidRDefault="00000000">
                <w:pPr>
                  <w:widowControl w:val="0"/>
                  <w:spacing w:before="109"/>
                  <w:ind w:left="97"/>
                  <w:rPr>
                    <w:rFonts w:ascii="Century Gothic" w:eastAsia="Century Gothic" w:hAnsi="Century Gothic" w:cs="Century Gothic"/>
                    <w:sz w:val="18"/>
                    <w:szCs w:val="18"/>
                  </w:rPr>
                </w:pPr>
                <w:r>
                  <w:rPr>
                    <w:rFonts w:ascii="Century Gothic" w:eastAsia="Century Gothic" w:hAnsi="Century Gothic" w:cs="Century Gothic"/>
                    <w:sz w:val="18"/>
                    <w:szCs w:val="18"/>
                  </w:rPr>
                  <w:t>“Saya mengetahui bagaimana cara membuat alat permainan edukatif (APE)”</w:t>
                </w:r>
              </w:p>
            </w:tc>
            <w:tc>
              <w:tcPr>
                <w:tcW w:w="795" w:type="dxa"/>
              </w:tcPr>
              <w:p w14:paraId="68171EA9"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5A001B79"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512AE83E"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761C72F4" w14:textId="77777777" w:rsidR="00B3518C" w:rsidRDefault="00B3518C">
                <w:pPr>
                  <w:widowControl w:val="0"/>
                  <w:jc w:val="center"/>
                  <w:rPr>
                    <w:rFonts w:ascii="Century Gothic" w:eastAsia="Century Gothic" w:hAnsi="Century Gothic" w:cs="Century Gothic"/>
                    <w:sz w:val="18"/>
                    <w:szCs w:val="18"/>
                  </w:rPr>
                </w:pPr>
              </w:p>
            </w:tc>
          </w:tr>
          <w:tr w:rsidR="00B3518C" w14:paraId="76C6E16D" w14:textId="77777777">
            <w:trPr>
              <w:trHeight w:val="705"/>
            </w:trPr>
            <w:tc>
              <w:tcPr>
                <w:tcW w:w="690" w:type="dxa"/>
              </w:tcPr>
              <w:p w14:paraId="20BDB16C" w14:textId="77777777" w:rsidR="00B3518C" w:rsidRDefault="00000000">
                <w:pPr>
                  <w:widowControl w:val="0"/>
                  <w:spacing w:before="105"/>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7.</w:t>
                </w:r>
              </w:p>
            </w:tc>
            <w:tc>
              <w:tcPr>
                <w:tcW w:w="5115" w:type="dxa"/>
              </w:tcPr>
              <w:p w14:paraId="284C5301" w14:textId="77777777" w:rsidR="00B3518C" w:rsidRDefault="00000000">
                <w:pPr>
                  <w:widowControl w:val="0"/>
                  <w:tabs>
                    <w:tab w:val="left" w:pos="847"/>
                    <w:tab w:val="left" w:pos="1897"/>
                    <w:tab w:val="left" w:pos="2692"/>
                    <w:tab w:val="left" w:pos="3472"/>
                    <w:tab w:val="left" w:pos="4657"/>
                  </w:tabs>
                  <w:spacing w:before="105"/>
                  <w:ind w:left="97" w:right="94"/>
                  <w:rPr>
                    <w:rFonts w:ascii="Century Gothic" w:eastAsia="Century Gothic" w:hAnsi="Century Gothic" w:cs="Century Gothic"/>
                    <w:sz w:val="18"/>
                    <w:szCs w:val="18"/>
                  </w:rPr>
                </w:pPr>
                <w:r>
                  <w:rPr>
                    <w:rFonts w:ascii="Century Gothic" w:eastAsia="Century Gothic" w:hAnsi="Century Gothic" w:cs="Century Gothic"/>
                    <w:sz w:val="18"/>
                    <w:szCs w:val="18"/>
                  </w:rPr>
                  <w:t>“Saya</w:t>
                </w:r>
                <w:r>
                  <w:rPr>
                    <w:rFonts w:ascii="Century Gothic" w:eastAsia="Century Gothic" w:hAnsi="Century Gothic" w:cs="Century Gothic"/>
                    <w:sz w:val="18"/>
                    <w:szCs w:val="18"/>
                  </w:rPr>
                  <w:tab/>
                  <w:t>memiliki</w:t>
                </w:r>
                <w:r>
                  <w:rPr>
                    <w:rFonts w:ascii="Century Gothic" w:eastAsia="Century Gothic" w:hAnsi="Century Gothic" w:cs="Century Gothic"/>
                    <w:sz w:val="18"/>
                    <w:szCs w:val="18"/>
                  </w:rPr>
                  <w:tab/>
                  <w:t>minat</w:t>
                </w:r>
                <w:r>
                  <w:rPr>
                    <w:rFonts w:ascii="Century Gothic" w:eastAsia="Century Gothic" w:hAnsi="Century Gothic" w:cs="Century Gothic"/>
                    <w:sz w:val="18"/>
                    <w:szCs w:val="18"/>
                  </w:rPr>
                  <w:tab/>
                  <w:t>untuk</w:t>
                </w:r>
                <w:r>
                  <w:rPr>
                    <w:rFonts w:ascii="Century Gothic" w:eastAsia="Century Gothic" w:hAnsi="Century Gothic" w:cs="Century Gothic"/>
                    <w:sz w:val="18"/>
                    <w:szCs w:val="18"/>
                  </w:rPr>
                  <w:tab/>
                  <w:t>membuat</w:t>
                </w:r>
                <w:r>
                  <w:rPr>
                    <w:rFonts w:ascii="Century Gothic" w:eastAsia="Century Gothic" w:hAnsi="Century Gothic" w:cs="Century Gothic"/>
                    <w:sz w:val="18"/>
                    <w:szCs w:val="18"/>
                  </w:rPr>
                  <w:tab/>
                  <w:t>alat permainan edukatif (APE)”</w:t>
                </w:r>
              </w:p>
            </w:tc>
            <w:tc>
              <w:tcPr>
                <w:tcW w:w="795" w:type="dxa"/>
              </w:tcPr>
              <w:p w14:paraId="13190DE1"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43363346"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1159E9A9"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4165BB15" w14:textId="77777777" w:rsidR="00B3518C" w:rsidRDefault="00B3518C">
                <w:pPr>
                  <w:widowControl w:val="0"/>
                  <w:jc w:val="center"/>
                  <w:rPr>
                    <w:rFonts w:ascii="Century Gothic" w:eastAsia="Century Gothic" w:hAnsi="Century Gothic" w:cs="Century Gothic"/>
                    <w:sz w:val="18"/>
                    <w:szCs w:val="18"/>
                  </w:rPr>
                </w:pPr>
              </w:p>
            </w:tc>
          </w:tr>
          <w:tr w:rsidR="00B3518C" w14:paraId="6CEBE8B6" w14:textId="77777777">
            <w:trPr>
              <w:trHeight w:val="720"/>
            </w:trPr>
            <w:tc>
              <w:tcPr>
                <w:tcW w:w="690" w:type="dxa"/>
              </w:tcPr>
              <w:p w14:paraId="46C319C5" w14:textId="77777777" w:rsidR="00B3518C" w:rsidRDefault="00000000">
                <w:pPr>
                  <w:widowControl w:val="0"/>
                  <w:spacing w:before="116"/>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8.</w:t>
                </w:r>
              </w:p>
            </w:tc>
            <w:tc>
              <w:tcPr>
                <w:tcW w:w="5115" w:type="dxa"/>
              </w:tcPr>
              <w:p w14:paraId="45C0681E" w14:textId="77777777" w:rsidR="00B3518C" w:rsidRDefault="00000000">
                <w:pPr>
                  <w:widowControl w:val="0"/>
                  <w:spacing w:before="116"/>
                  <w:ind w:left="97"/>
                  <w:rPr>
                    <w:rFonts w:ascii="Century Gothic" w:eastAsia="Century Gothic" w:hAnsi="Century Gothic" w:cs="Century Gothic"/>
                    <w:sz w:val="18"/>
                    <w:szCs w:val="18"/>
                  </w:rPr>
                </w:pPr>
                <w:r>
                  <w:rPr>
                    <w:rFonts w:ascii="Century Gothic" w:eastAsia="Century Gothic" w:hAnsi="Century Gothic" w:cs="Century Gothic"/>
                    <w:sz w:val="18"/>
                    <w:szCs w:val="18"/>
                  </w:rPr>
                  <w:t>“Saya memiliki banyak ide untuk membuat alat permainan edukatif (APE)”</w:t>
                </w:r>
              </w:p>
            </w:tc>
            <w:tc>
              <w:tcPr>
                <w:tcW w:w="795" w:type="dxa"/>
              </w:tcPr>
              <w:p w14:paraId="016720AB"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6C5CE475"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42B56061"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433F42A1" w14:textId="77777777" w:rsidR="00B3518C" w:rsidRDefault="00B3518C">
                <w:pPr>
                  <w:widowControl w:val="0"/>
                  <w:jc w:val="center"/>
                  <w:rPr>
                    <w:rFonts w:ascii="Century Gothic" w:eastAsia="Century Gothic" w:hAnsi="Century Gothic" w:cs="Century Gothic"/>
                    <w:sz w:val="18"/>
                    <w:szCs w:val="18"/>
                  </w:rPr>
                </w:pPr>
              </w:p>
            </w:tc>
          </w:tr>
          <w:tr w:rsidR="00B3518C" w14:paraId="0D99B420" w14:textId="77777777">
            <w:trPr>
              <w:trHeight w:val="466"/>
            </w:trPr>
            <w:tc>
              <w:tcPr>
                <w:tcW w:w="690" w:type="dxa"/>
              </w:tcPr>
              <w:p w14:paraId="314B803C" w14:textId="77777777" w:rsidR="00B3518C" w:rsidRDefault="00000000">
                <w:pPr>
                  <w:widowControl w:val="0"/>
                  <w:spacing w:before="112"/>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9.</w:t>
                </w:r>
              </w:p>
            </w:tc>
            <w:tc>
              <w:tcPr>
                <w:tcW w:w="5115" w:type="dxa"/>
              </w:tcPr>
              <w:p w14:paraId="388349DA" w14:textId="77777777" w:rsidR="00B3518C" w:rsidRDefault="00000000">
                <w:pPr>
                  <w:widowControl w:val="0"/>
                  <w:spacing w:before="112" w:after="200"/>
                  <w:ind w:left="97" w:right="93"/>
                  <w:jc w:val="both"/>
                  <w:rPr>
                    <w:rFonts w:ascii="Century Gothic" w:eastAsia="Century Gothic" w:hAnsi="Century Gothic" w:cs="Century Gothic"/>
                    <w:sz w:val="18"/>
                    <w:szCs w:val="18"/>
                  </w:rPr>
                </w:pPr>
                <w:r>
                  <w:rPr>
                    <w:rFonts w:ascii="Century Gothic" w:eastAsia="Century Gothic" w:hAnsi="Century Gothic" w:cs="Century Gothic"/>
                    <w:sz w:val="18"/>
                    <w:szCs w:val="18"/>
                  </w:rPr>
                  <w:t>“Saya sangat kreatif dalam memanfaatkan barang bekas untuk pembuatan alat permainan edukatif (APE)</w:t>
                </w:r>
              </w:p>
            </w:tc>
            <w:tc>
              <w:tcPr>
                <w:tcW w:w="795" w:type="dxa"/>
              </w:tcPr>
              <w:p w14:paraId="1FB4F1AF"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7BA896F8"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0DB4A47A"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6616A3E0" w14:textId="77777777" w:rsidR="00B3518C" w:rsidRDefault="00B3518C">
                <w:pPr>
                  <w:widowControl w:val="0"/>
                  <w:jc w:val="center"/>
                  <w:rPr>
                    <w:rFonts w:ascii="Century Gothic" w:eastAsia="Century Gothic" w:hAnsi="Century Gothic" w:cs="Century Gothic"/>
                    <w:sz w:val="18"/>
                    <w:szCs w:val="18"/>
                  </w:rPr>
                </w:pPr>
              </w:p>
            </w:tc>
          </w:tr>
          <w:tr w:rsidR="00B3518C" w14:paraId="504E9FA2" w14:textId="77777777">
            <w:tc>
              <w:tcPr>
                <w:tcW w:w="690" w:type="dxa"/>
              </w:tcPr>
              <w:p w14:paraId="5C9FEABE" w14:textId="77777777" w:rsidR="00B3518C" w:rsidRDefault="00000000">
                <w:pPr>
                  <w:widowControl w:val="0"/>
                  <w:spacing w:before="106"/>
                  <w:ind w:left="1"/>
                  <w:jc w:val="center"/>
                  <w:rPr>
                    <w:rFonts w:ascii="Century Gothic" w:eastAsia="Century Gothic" w:hAnsi="Century Gothic" w:cs="Century Gothic"/>
                    <w:sz w:val="18"/>
                    <w:szCs w:val="18"/>
                  </w:rPr>
                </w:pPr>
                <w:r>
                  <w:rPr>
                    <w:rFonts w:ascii="Century Gothic" w:eastAsia="Century Gothic" w:hAnsi="Century Gothic" w:cs="Century Gothic"/>
                    <w:sz w:val="18"/>
                    <w:szCs w:val="18"/>
                  </w:rPr>
                  <w:t>10.</w:t>
                </w:r>
              </w:p>
            </w:tc>
            <w:tc>
              <w:tcPr>
                <w:tcW w:w="5115" w:type="dxa"/>
              </w:tcPr>
              <w:p w14:paraId="7DFD60EC" w14:textId="77777777" w:rsidR="00B3518C" w:rsidRDefault="00000000">
                <w:pPr>
                  <w:widowControl w:val="0"/>
                  <w:spacing w:before="106" w:after="200"/>
                  <w:ind w:left="97" w:right="93"/>
                  <w:jc w:val="both"/>
                  <w:rPr>
                    <w:rFonts w:ascii="Century Gothic" w:eastAsia="Century Gothic" w:hAnsi="Century Gothic" w:cs="Century Gothic"/>
                    <w:sz w:val="18"/>
                    <w:szCs w:val="18"/>
                  </w:rPr>
                </w:pPr>
                <w:r>
                  <w:rPr>
                    <w:rFonts w:ascii="Century Gothic" w:eastAsia="Century Gothic" w:hAnsi="Century Gothic" w:cs="Century Gothic"/>
                    <w:sz w:val="18"/>
                    <w:szCs w:val="18"/>
                  </w:rPr>
                  <w:t>“Saya selalu menggunakan alat permainan edukatif (APE) untuk menyampaikan materi pembelajaran di kelas”</w:t>
                </w:r>
              </w:p>
            </w:tc>
            <w:tc>
              <w:tcPr>
                <w:tcW w:w="795" w:type="dxa"/>
              </w:tcPr>
              <w:p w14:paraId="7C7C3F22"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458EEFDD"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1794DC83" w14:textId="77777777" w:rsidR="00B3518C" w:rsidRDefault="00B3518C">
                <w:pPr>
                  <w:widowControl w:val="0"/>
                  <w:jc w:val="center"/>
                  <w:rPr>
                    <w:rFonts w:ascii="Century Gothic" w:eastAsia="Century Gothic" w:hAnsi="Century Gothic" w:cs="Century Gothic"/>
                    <w:sz w:val="18"/>
                    <w:szCs w:val="18"/>
                  </w:rPr>
                </w:pPr>
              </w:p>
            </w:tc>
            <w:tc>
              <w:tcPr>
                <w:tcW w:w="795" w:type="dxa"/>
              </w:tcPr>
              <w:p w14:paraId="44DC3E4B" w14:textId="77777777" w:rsidR="00B3518C" w:rsidRDefault="00000000">
                <w:pPr>
                  <w:widowControl w:val="0"/>
                  <w:jc w:val="center"/>
                  <w:rPr>
                    <w:rFonts w:ascii="Century Gothic" w:eastAsia="Century Gothic" w:hAnsi="Century Gothic" w:cs="Century Gothic"/>
                    <w:sz w:val="18"/>
                    <w:szCs w:val="18"/>
                  </w:rPr>
                </w:pPr>
              </w:p>
            </w:tc>
          </w:tr>
        </w:tbl>
      </w:sdtContent>
    </w:sdt>
    <w:p w14:paraId="734EE244" w14:textId="77777777" w:rsidR="00B3518C" w:rsidRDefault="00B3518C">
      <w:pPr>
        <w:widowControl w:val="0"/>
        <w:rPr>
          <w:rFonts w:ascii="Century Gothic" w:eastAsia="Century Gothic" w:hAnsi="Century Gothic" w:cs="Century Gothic"/>
          <w:sz w:val="18"/>
          <w:szCs w:val="18"/>
        </w:rPr>
      </w:pPr>
    </w:p>
    <w:p w14:paraId="70D5E213" w14:textId="26CB4A08" w:rsidR="00B3518C" w:rsidRDefault="00000000" w:rsidP="00177ED8">
      <w:pPr>
        <w:spacing w:after="240"/>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Kemudian, hasil dari </w:t>
      </w:r>
      <w:proofErr w:type="spellStart"/>
      <w:r>
        <w:rPr>
          <w:rFonts w:ascii="Century Gothic" w:eastAsia="Century Gothic" w:hAnsi="Century Gothic" w:cs="Century Gothic"/>
          <w:sz w:val="18"/>
          <w:szCs w:val="18"/>
        </w:rPr>
        <w:t>pretest</w:t>
      </w:r>
      <w:proofErr w:type="spellEnd"/>
      <w:r>
        <w:rPr>
          <w:rFonts w:ascii="Century Gothic" w:eastAsia="Century Gothic" w:hAnsi="Century Gothic" w:cs="Century Gothic"/>
          <w:sz w:val="18"/>
          <w:szCs w:val="18"/>
        </w:rPr>
        <w:t xml:space="preserve"> dan </w:t>
      </w: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yang dilaksanakan sebelum dan sesudah pelatihan akan dilakukan pengelompokan menjadi tiga kategori yaitu rendah, sedang dan tinggi. Kategori dari hasil </w:t>
      </w:r>
      <w:proofErr w:type="spellStart"/>
      <w:r>
        <w:rPr>
          <w:rFonts w:ascii="Century Gothic" w:eastAsia="Century Gothic" w:hAnsi="Century Gothic" w:cs="Century Gothic"/>
          <w:sz w:val="18"/>
          <w:szCs w:val="18"/>
        </w:rPr>
        <w:t>pretest</w:t>
      </w:r>
      <w:proofErr w:type="spellEnd"/>
      <w:r>
        <w:rPr>
          <w:rFonts w:ascii="Century Gothic" w:eastAsia="Century Gothic" w:hAnsi="Century Gothic" w:cs="Century Gothic"/>
          <w:sz w:val="18"/>
          <w:szCs w:val="18"/>
        </w:rPr>
        <w:t xml:space="preserve"> dan </w:t>
      </w: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disajikan secara sistematis dalam tabel berikut:</w:t>
      </w:r>
    </w:p>
    <w:p w14:paraId="584ED715" w14:textId="77777777" w:rsidR="00B3518C" w:rsidRDefault="00000000">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Tabel 2. Kategori hasil </w:t>
      </w:r>
      <w:proofErr w:type="spellStart"/>
      <w:r>
        <w:rPr>
          <w:rFonts w:ascii="Century Gothic" w:eastAsia="Century Gothic" w:hAnsi="Century Gothic" w:cs="Century Gothic"/>
          <w:sz w:val="18"/>
          <w:szCs w:val="18"/>
        </w:rPr>
        <w:t>pretest</w:t>
      </w:r>
      <w:proofErr w:type="spellEnd"/>
      <w:r>
        <w:rPr>
          <w:rFonts w:ascii="Century Gothic" w:eastAsia="Century Gothic" w:hAnsi="Century Gothic" w:cs="Century Gothic"/>
          <w:sz w:val="18"/>
          <w:szCs w:val="18"/>
        </w:rPr>
        <w:t xml:space="preserve"> dan </w:t>
      </w:r>
      <w:proofErr w:type="spellStart"/>
      <w:r>
        <w:rPr>
          <w:rFonts w:ascii="Century Gothic" w:eastAsia="Century Gothic" w:hAnsi="Century Gothic" w:cs="Century Gothic"/>
          <w:sz w:val="18"/>
          <w:szCs w:val="18"/>
        </w:rPr>
        <w:t>posttest</w:t>
      </w:r>
      <w:proofErr w:type="spellEnd"/>
    </w:p>
    <w:p w14:paraId="639E14EC" w14:textId="77777777" w:rsidR="00B3518C" w:rsidRDefault="00B3518C">
      <w:pPr>
        <w:jc w:val="both"/>
        <w:rPr>
          <w:rFonts w:ascii="Century Gothic" w:eastAsia="Century Gothic" w:hAnsi="Century Gothic" w:cs="Century Gothic"/>
          <w:sz w:val="18"/>
          <w:szCs w:val="18"/>
        </w:rPr>
      </w:pPr>
    </w:p>
    <w:tbl>
      <w:tblPr>
        <w:tblStyle w:val="a6"/>
        <w:tblW w:w="2850" w:type="dxa"/>
        <w:tblBorders>
          <w:top w:val="nil"/>
          <w:left w:val="nil"/>
          <w:bottom w:val="nil"/>
          <w:right w:val="nil"/>
          <w:insideH w:val="nil"/>
          <w:insideV w:val="nil"/>
        </w:tblBorders>
        <w:tblLayout w:type="fixed"/>
        <w:tblLook w:val="0600" w:firstRow="0" w:lastRow="0" w:firstColumn="0" w:lastColumn="0" w:noHBand="1" w:noVBand="1"/>
      </w:tblPr>
      <w:tblGrid>
        <w:gridCol w:w="1435"/>
        <w:gridCol w:w="1415"/>
      </w:tblGrid>
      <w:tr w:rsidR="00B3518C" w14:paraId="7DAF512E" w14:textId="77777777">
        <w:trPr>
          <w:trHeight w:val="345"/>
        </w:trPr>
        <w:tc>
          <w:tcPr>
            <w:tcW w:w="2850" w:type="dxa"/>
            <w:gridSpan w:val="2"/>
            <w:tcBorders>
              <w:top w:val="single" w:sz="5" w:space="0" w:color="000000"/>
              <w:left w:val="nil"/>
              <w:bottom w:val="single" w:sz="5" w:space="0" w:color="000000"/>
              <w:right w:val="nil"/>
            </w:tcBorders>
            <w:tcMar>
              <w:top w:w="0" w:type="dxa"/>
              <w:left w:w="100" w:type="dxa"/>
              <w:bottom w:w="0" w:type="dxa"/>
              <w:right w:w="100" w:type="dxa"/>
            </w:tcMar>
            <w:vAlign w:val="center"/>
          </w:tcPr>
          <w:p w14:paraId="429588D6" w14:textId="77777777" w:rsidR="00B3518C" w:rsidRDefault="00000000">
            <w:pPr>
              <w:spacing w:line="276"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Kategori</w:t>
            </w:r>
          </w:p>
        </w:tc>
      </w:tr>
      <w:tr w:rsidR="00B3518C" w14:paraId="3A30FEC4" w14:textId="77777777">
        <w:trPr>
          <w:trHeight w:val="330"/>
        </w:trPr>
        <w:tc>
          <w:tcPr>
            <w:tcW w:w="1435" w:type="dxa"/>
            <w:tcBorders>
              <w:top w:val="nil"/>
              <w:left w:val="nil"/>
              <w:bottom w:val="nil"/>
              <w:right w:val="nil"/>
            </w:tcBorders>
            <w:shd w:val="clear" w:color="auto" w:fill="auto"/>
            <w:tcMar>
              <w:top w:w="0" w:type="dxa"/>
              <w:left w:w="100" w:type="dxa"/>
              <w:bottom w:w="0" w:type="dxa"/>
              <w:right w:w="100" w:type="dxa"/>
            </w:tcMar>
            <w:vAlign w:val="center"/>
          </w:tcPr>
          <w:p w14:paraId="49CA50F0"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Rendah</w:t>
            </w:r>
          </w:p>
        </w:tc>
        <w:tc>
          <w:tcPr>
            <w:tcW w:w="1415" w:type="dxa"/>
            <w:tcBorders>
              <w:top w:val="nil"/>
              <w:left w:val="nil"/>
              <w:bottom w:val="nil"/>
              <w:right w:val="nil"/>
            </w:tcBorders>
            <w:shd w:val="clear" w:color="auto" w:fill="auto"/>
            <w:tcMar>
              <w:top w:w="0" w:type="dxa"/>
              <w:left w:w="100" w:type="dxa"/>
              <w:bottom w:w="0" w:type="dxa"/>
              <w:right w:w="100" w:type="dxa"/>
            </w:tcMar>
            <w:vAlign w:val="center"/>
          </w:tcPr>
          <w:p w14:paraId="718FF182"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1 – 13</w:t>
            </w:r>
          </w:p>
        </w:tc>
      </w:tr>
      <w:tr w:rsidR="00B3518C" w14:paraId="157ABF60" w14:textId="77777777">
        <w:trPr>
          <w:trHeight w:val="330"/>
        </w:trPr>
        <w:tc>
          <w:tcPr>
            <w:tcW w:w="1435" w:type="dxa"/>
            <w:tcBorders>
              <w:top w:val="nil"/>
              <w:left w:val="nil"/>
              <w:bottom w:val="nil"/>
              <w:right w:val="nil"/>
            </w:tcBorders>
            <w:shd w:val="clear" w:color="auto" w:fill="auto"/>
            <w:tcMar>
              <w:top w:w="0" w:type="dxa"/>
              <w:left w:w="100" w:type="dxa"/>
              <w:bottom w:w="0" w:type="dxa"/>
              <w:right w:w="100" w:type="dxa"/>
            </w:tcMar>
            <w:vAlign w:val="center"/>
          </w:tcPr>
          <w:p w14:paraId="04AA6678"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Sedang</w:t>
            </w:r>
          </w:p>
        </w:tc>
        <w:tc>
          <w:tcPr>
            <w:tcW w:w="1415" w:type="dxa"/>
            <w:tcBorders>
              <w:top w:val="nil"/>
              <w:left w:val="nil"/>
              <w:bottom w:val="nil"/>
              <w:right w:val="nil"/>
            </w:tcBorders>
            <w:shd w:val="clear" w:color="auto" w:fill="auto"/>
            <w:tcMar>
              <w:top w:w="0" w:type="dxa"/>
              <w:left w:w="100" w:type="dxa"/>
              <w:bottom w:w="0" w:type="dxa"/>
              <w:right w:w="100" w:type="dxa"/>
            </w:tcMar>
            <w:vAlign w:val="center"/>
          </w:tcPr>
          <w:p w14:paraId="1829C517"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14 – 27</w:t>
            </w:r>
          </w:p>
        </w:tc>
      </w:tr>
      <w:tr w:rsidR="00B3518C" w14:paraId="45F3ECE0" w14:textId="77777777">
        <w:trPr>
          <w:trHeight w:val="330"/>
        </w:trPr>
        <w:tc>
          <w:tcPr>
            <w:tcW w:w="1435" w:type="dxa"/>
            <w:tcBorders>
              <w:top w:val="nil"/>
              <w:left w:val="nil"/>
              <w:bottom w:val="single" w:sz="5" w:space="0" w:color="000000"/>
              <w:right w:val="nil"/>
            </w:tcBorders>
            <w:shd w:val="clear" w:color="auto" w:fill="auto"/>
            <w:tcMar>
              <w:top w:w="0" w:type="dxa"/>
              <w:left w:w="100" w:type="dxa"/>
              <w:bottom w:w="0" w:type="dxa"/>
              <w:right w:w="100" w:type="dxa"/>
            </w:tcMar>
            <w:vAlign w:val="center"/>
          </w:tcPr>
          <w:p w14:paraId="210C8C4F"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c>
          <w:tcPr>
            <w:tcW w:w="1415" w:type="dxa"/>
            <w:tcBorders>
              <w:top w:val="nil"/>
              <w:left w:val="nil"/>
              <w:bottom w:val="single" w:sz="5" w:space="0" w:color="000000"/>
              <w:right w:val="nil"/>
            </w:tcBorders>
            <w:shd w:val="clear" w:color="auto" w:fill="auto"/>
            <w:tcMar>
              <w:top w:w="0" w:type="dxa"/>
              <w:left w:w="100" w:type="dxa"/>
              <w:bottom w:w="0" w:type="dxa"/>
              <w:right w:w="100" w:type="dxa"/>
            </w:tcMar>
            <w:vAlign w:val="center"/>
          </w:tcPr>
          <w:p w14:paraId="796F82A5"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28 – 40</w:t>
            </w:r>
          </w:p>
        </w:tc>
      </w:tr>
    </w:tbl>
    <w:p w14:paraId="39D32DCF" w14:textId="77777777" w:rsidR="00B3518C" w:rsidRDefault="00B3518C">
      <w:pPr>
        <w:jc w:val="both"/>
        <w:rPr>
          <w:rFonts w:ascii="Century Gothic" w:eastAsia="Century Gothic" w:hAnsi="Century Gothic" w:cs="Century Gothic"/>
          <w:sz w:val="18"/>
          <w:szCs w:val="18"/>
        </w:rPr>
      </w:pPr>
    </w:p>
    <w:p w14:paraId="75912F45" w14:textId="77777777" w:rsidR="00B3518C" w:rsidRDefault="00000000">
      <w:pPr>
        <w:spacing w:after="160" w:line="259"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Pada tabel 3 diperoleh skor rata-rata pada </w:t>
      </w:r>
      <w:proofErr w:type="spellStart"/>
      <w:r>
        <w:rPr>
          <w:rFonts w:ascii="Century Gothic" w:eastAsia="Century Gothic" w:hAnsi="Century Gothic" w:cs="Century Gothic"/>
          <w:sz w:val="18"/>
          <w:szCs w:val="18"/>
        </w:rPr>
        <w:t>pretest</w:t>
      </w:r>
      <w:proofErr w:type="spellEnd"/>
      <w:r>
        <w:rPr>
          <w:rFonts w:ascii="Century Gothic" w:eastAsia="Century Gothic" w:hAnsi="Century Gothic" w:cs="Century Gothic"/>
          <w:sz w:val="18"/>
          <w:szCs w:val="18"/>
        </w:rPr>
        <w:t xml:space="preserve"> 30,8 dan skor rata-rata pada </w:t>
      </w: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36,5 yang memiliki arti bahwa terdapat peningkatan skor kreativitas pada semua peserta. Tidak semua peserta mengalami peningkatan pada kategori karena delapan peserta telah memiliki kategori tinggi sebelum diberikan pelatihan, sedangkan dua peserta lainnya mengalami peningkatan kategori dari sedang menjadi tinggi setelah diberikan pelatihan. Hal ini menunjukkan bahwa guru PAUD Aisyiyah Terpadu Batik Pekajangan memiliki kemampuan untuk merancang alat permainan edukatif dengan kreativitas sesuai ide-ide mereka dengan memanfaatkan berbagai bahan-bahan sederhana. Hasil </w:t>
      </w:r>
      <w:proofErr w:type="spellStart"/>
      <w:r>
        <w:rPr>
          <w:rFonts w:ascii="Century Gothic" w:eastAsia="Century Gothic" w:hAnsi="Century Gothic" w:cs="Century Gothic"/>
          <w:sz w:val="18"/>
          <w:szCs w:val="18"/>
        </w:rPr>
        <w:t>pretest</w:t>
      </w:r>
      <w:proofErr w:type="spellEnd"/>
      <w:r>
        <w:rPr>
          <w:rFonts w:ascii="Century Gothic" w:eastAsia="Century Gothic" w:hAnsi="Century Gothic" w:cs="Century Gothic"/>
          <w:sz w:val="18"/>
          <w:szCs w:val="18"/>
        </w:rPr>
        <w:t xml:space="preserve"> dan </w:t>
      </w: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ditampilkan  dalam tabel 3 berikut:</w:t>
      </w:r>
    </w:p>
    <w:p w14:paraId="5DCF586F" w14:textId="77777777" w:rsidR="00B3518C" w:rsidRDefault="00000000">
      <w:pPr>
        <w:spacing w:after="160" w:line="259" w:lineRule="auto"/>
        <w:jc w:val="both"/>
        <w:rPr>
          <w:rFonts w:ascii="Century Gothic" w:eastAsia="Century Gothic" w:hAnsi="Century Gothic" w:cs="Century Gothic"/>
          <w:b/>
          <w:sz w:val="18"/>
          <w:szCs w:val="18"/>
        </w:rPr>
      </w:pPr>
      <w:r>
        <w:rPr>
          <w:rFonts w:ascii="Century Gothic" w:eastAsia="Century Gothic" w:hAnsi="Century Gothic" w:cs="Century Gothic"/>
          <w:sz w:val="18"/>
          <w:szCs w:val="18"/>
        </w:rPr>
        <w:t xml:space="preserve">Tabel 3. Hasil </w:t>
      </w:r>
      <w:proofErr w:type="spellStart"/>
      <w:r>
        <w:rPr>
          <w:rFonts w:ascii="Century Gothic" w:eastAsia="Century Gothic" w:hAnsi="Century Gothic" w:cs="Century Gothic"/>
          <w:sz w:val="18"/>
          <w:szCs w:val="18"/>
        </w:rPr>
        <w:t>pretest</w:t>
      </w:r>
      <w:proofErr w:type="spellEnd"/>
      <w:r>
        <w:rPr>
          <w:rFonts w:ascii="Century Gothic" w:eastAsia="Century Gothic" w:hAnsi="Century Gothic" w:cs="Century Gothic"/>
          <w:sz w:val="18"/>
          <w:szCs w:val="18"/>
        </w:rPr>
        <w:t xml:space="preserve"> dan </w:t>
      </w:r>
      <w:proofErr w:type="spellStart"/>
      <w:r>
        <w:rPr>
          <w:rFonts w:ascii="Century Gothic" w:eastAsia="Century Gothic" w:hAnsi="Century Gothic" w:cs="Century Gothic"/>
          <w:sz w:val="18"/>
          <w:szCs w:val="18"/>
        </w:rPr>
        <w:t>posttest</w:t>
      </w:r>
      <w:proofErr w:type="spellEnd"/>
    </w:p>
    <w:tbl>
      <w:tblPr>
        <w:tblStyle w:val="a7"/>
        <w:tblW w:w="8205" w:type="dxa"/>
        <w:tblBorders>
          <w:top w:val="nil"/>
          <w:left w:val="nil"/>
          <w:bottom w:val="nil"/>
          <w:right w:val="nil"/>
          <w:insideH w:val="nil"/>
          <w:insideV w:val="nil"/>
        </w:tblBorders>
        <w:tblLayout w:type="fixed"/>
        <w:tblLook w:val="0600" w:firstRow="0" w:lastRow="0" w:firstColumn="0" w:lastColumn="0" w:noHBand="1" w:noVBand="1"/>
      </w:tblPr>
      <w:tblGrid>
        <w:gridCol w:w="661"/>
        <w:gridCol w:w="1020"/>
        <w:gridCol w:w="1631"/>
        <w:gridCol w:w="1631"/>
        <w:gridCol w:w="1631"/>
        <w:gridCol w:w="1631"/>
      </w:tblGrid>
      <w:tr w:rsidR="00B3518C" w14:paraId="6FC12C85" w14:textId="77777777">
        <w:trPr>
          <w:trHeight w:val="345"/>
        </w:trPr>
        <w:tc>
          <w:tcPr>
            <w:tcW w:w="660" w:type="dxa"/>
            <w:tcBorders>
              <w:top w:val="single" w:sz="5" w:space="0" w:color="000000"/>
              <w:left w:val="nil"/>
              <w:bottom w:val="single" w:sz="5" w:space="0" w:color="000000"/>
              <w:right w:val="nil"/>
            </w:tcBorders>
            <w:tcMar>
              <w:top w:w="0" w:type="dxa"/>
              <w:left w:w="100" w:type="dxa"/>
              <w:bottom w:w="0" w:type="dxa"/>
              <w:right w:w="100" w:type="dxa"/>
            </w:tcMar>
            <w:vAlign w:val="center"/>
          </w:tcPr>
          <w:p w14:paraId="76808997" w14:textId="77777777" w:rsidR="00B3518C" w:rsidRDefault="00000000">
            <w:pPr>
              <w:spacing w:line="276" w:lineRule="auto"/>
              <w:jc w:val="center"/>
              <w:rPr>
                <w:rFonts w:ascii="Century Gothic" w:eastAsia="Century Gothic" w:hAnsi="Century Gothic" w:cs="Century Gothic"/>
                <w:b/>
                <w:sz w:val="18"/>
                <w:szCs w:val="18"/>
              </w:rPr>
            </w:pPr>
            <w:proofErr w:type="spellStart"/>
            <w:r>
              <w:rPr>
                <w:rFonts w:ascii="Century Gothic" w:eastAsia="Century Gothic" w:hAnsi="Century Gothic" w:cs="Century Gothic"/>
                <w:b/>
                <w:sz w:val="18"/>
                <w:szCs w:val="18"/>
              </w:rPr>
              <w:t>No</w:t>
            </w:r>
            <w:proofErr w:type="spellEnd"/>
          </w:p>
        </w:tc>
        <w:tc>
          <w:tcPr>
            <w:tcW w:w="1020" w:type="dxa"/>
            <w:tcBorders>
              <w:top w:val="single" w:sz="5" w:space="0" w:color="000000"/>
              <w:left w:val="nil"/>
              <w:bottom w:val="single" w:sz="5" w:space="0" w:color="000000"/>
              <w:right w:val="nil"/>
            </w:tcBorders>
            <w:tcMar>
              <w:top w:w="0" w:type="dxa"/>
              <w:left w:w="100" w:type="dxa"/>
              <w:bottom w:w="0" w:type="dxa"/>
              <w:right w:w="100" w:type="dxa"/>
            </w:tcMar>
            <w:vAlign w:val="center"/>
          </w:tcPr>
          <w:p w14:paraId="3C2B5BF1" w14:textId="77777777" w:rsidR="00B3518C" w:rsidRDefault="00000000">
            <w:pPr>
              <w:spacing w:line="276"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Subjek</w:t>
            </w:r>
          </w:p>
        </w:tc>
        <w:tc>
          <w:tcPr>
            <w:tcW w:w="1631" w:type="dxa"/>
            <w:tcBorders>
              <w:top w:val="single" w:sz="5" w:space="0" w:color="000000"/>
              <w:left w:val="nil"/>
              <w:bottom w:val="single" w:sz="5" w:space="0" w:color="000000"/>
              <w:right w:val="nil"/>
            </w:tcBorders>
            <w:tcMar>
              <w:top w:w="0" w:type="dxa"/>
              <w:left w:w="100" w:type="dxa"/>
              <w:bottom w:w="0" w:type="dxa"/>
              <w:right w:w="100" w:type="dxa"/>
            </w:tcMar>
            <w:vAlign w:val="center"/>
          </w:tcPr>
          <w:p w14:paraId="66731094" w14:textId="77777777" w:rsidR="00B3518C" w:rsidRDefault="00000000">
            <w:pPr>
              <w:spacing w:line="276" w:lineRule="auto"/>
              <w:jc w:val="center"/>
              <w:rPr>
                <w:rFonts w:ascii="Century Gothic" w:eastAsia="Century Gothic" w:hAnsi="Century Gothic" w:cs="Century Gothic"/>
                <w:b/>
                <w:sz w:val="18"/>
                <w:szCs w:val="18"/>
              </w:rPr>
            </w:pPr>
            <w:proofErr w:type="spellStart"/>
            <w:r>
              <w:rPr>
                <w:rFonts w:ascii="Century Gothic" w:eastAsia="Century Gothic" w:hAnsi="Century Gothic" w:cs="Century Gothic"/>
                <w:b/>
                <w:sz w:val="18"/>
                <w:szCs w:val="18"/>
              </w:rPr>
              <w:t>Pretest</w:t>
            </w:r>
            <w:proofErr w:type="spellEnd"/>
          </w:p>
        </w:tc>
        <w:tc>
          <w:tcPr>
            <w:tcW w:w="1631" w:type="dxa"/>
            <w:tcBorders>
              <w:top w:val="single" w:sz="5" w:space="0" w:color="000000"/>
              <w:left w:val="nil"/>
              <w:bottom w:val="single" w:sz="5" w:space="0" w:color="000000"/>
              <w:right w:val="nil"/>
            </w:tcBorders>
            <w:tcMar>
              <w:top w:w="0" w:type="dxa"/>
              <w:left w:w="100" w:type="dxa"/>
              <w:bottom w:w="0" w:type="dxa"/>
              <w:right w:w="100" w:type="dxa"/>
            </w:tcMar>
            <w:vAlign w:val="center"/>
          </w:tcPr>
          <w:p w14:paraId="674FEA69" w14:textId="77777777" w:rsidR="00B3518C" w:rsidRDefault="00000000">
            <w:pPr>
              <w:spacing w:line="276"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Kategori</w:t>
            </w:r>
          </w:p>
        </w:tc>
        <w:tc>
          <w:tcPr>
            <w:tcW w:w="1631" w:type="dxa"/>
            <w:tcBorders>
              <w:top w:val="single" w:sz="5" w:space="0" w:color="000000"/>
              <w:left w:val="nil"/>
              <w:bottom w:val="single" w:sz="5" w:space="0" w:color="000000"/>
              <w:right w:val="nil"/>
            </w:tcBorders>
            <w:tcMar>
              <w:top w:w="0" w:type="dxa"/>
              <w:left w:w="100" w:type="dxa"/>
              <w:bottom w:w="0" w:type="dxa"/>
              <w:right w:w="100" w:type="dxa"/>
            </w:tcMar>
            <w:vAlign w:val="center"/>
          </w:tcPr>
          <w:p w14:paraId="7FE0A684" w14:textId="77777777" w:rsidR="00B3518C" w:rsidRDefault="00000000">
            <w:pPr>
              <w:spacing w:line="276" w:lineRule="auto"/>
              <w:jc w:val="center"/>
              <w:rPr>
                <w:rFonts w:ascii="Century Gothic" w:eastAsia="Century Gothic" w:hAnsi="Century Gothic" w:cs="Century Gothic"/>
                <w:b/>
                <w:sz w:val="18"/>
                <w:szCs w:val="18"/>
              </w:rPr>
            </w:pPr>
            <w:proofErr w:type="spellStart"/>
            <w:r>
              <w:rPr>
                <w:rFonts w:ascii="Century Gothic" w:eastAsia="Century Gothic" w:hAnsi="Century Gothic" w:cs="Century Gothic"/>
                <w:b/>
                <w:sz w:val="18"/>
                <w:szCs w:val="18"/>
              </w:rPr>
              <w:t>Posttest</w:t>
            </w:r>
            <w:proofErr w:type="spellEnd"/>
          </w:p>
        </w:tc>
        <w:tc>
          <w:tcPr>
            <w:tcW w:w="1631" w:type="dxa"/>
            <w:tcBorders>
              <w:top w:val="single" w:sz="5" w:space="0" w:color="000000"/>
              <w:left w:val="nil"/>
              <w:bottom w:val="single" w:sz="5" w:space="0" w:color="000000"/>
              <w:right w:val="nil"/>
            </w:tcBorders>
            <w:tcMar>
              <w:top w:w="0" w:type="dxa"/>
              <w:left w:w="100" w:type="dxa"/>
              <w:bottom w:w="0" w:type="dxa"/>
              <w:right w:w="100" w:type="dxa"/>
            </w:tcMar>
            <w:vAlign w:val="center"/>
          </w:tcPr>
          <w:p w14:paraId="68611721" w14:textId="77777777" w:rsidR="00B3518C" w:rsidRDefault="00000000">
            <w:pPr>
              <w:spacing w:line="276"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Kategori</w:t>
            </w:r>
          </w:p>
        </w:tc>
      </w:tr>
      <w:tr w:rsidR="00B3518C" w14:paraId="5737A4C4"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60D5DADB"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1</w:t>
            </w:r>
          </w:p>
        </w:tc>
        <w:tc>
          <w:tcPr>
            <w:tcW w:w="1020" w:type="dxa"/>
            <w:tcBorders>
              <w:top w:val="nil"/>
              <w:left w:val="nil"/>
              <w:bottom w:val="nil"/>
              <w:right w:val="nil"/>
            </w:tcBorders>
            <w:tcMar>
              <w:top w:w="0" w:type="dxa"/>
              <w:left w:w="100" w:type="dxa"/>
              <w:bottom w:w="0" w:type="dxa"/>
              <w:right w:w="100" w:type="dxa"/>
            </w:tcMar>
            <w:vAlign w:val="center"/>
          </w:tcPr>
          <w:p w14:paraId="0739FD2C"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MU</w:t>
            </w:r>
          </w:p>
        </w:tc>
        <w:tc>
          <w:tcPr>
            <w:tcW w:w="1631" w:type="dxa"/>
            <w:tcBorders>
              <w:top w:val="nil"/>
              <w:left w:val="nil"/>
              <w:bottom w:val="nil"/>
              <w:right w:val="nil"/>
            </w:tcBorders>
            <w:tcMar>
              <w:top w:w="0" w:type="dxa"/>
              <w:left w:w="100" w:type="dxa"/>
              <w:bottom w:w="0" w:type="dxa"/>
              <w:right w:w="100" w:type="dxa"/>
            </w:tcMar>
            <w:vAlign w:val="center"/>
          </w:tcPr>
          <w:p w14:paraId="56B22CE4"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34</w:t>
            </w:r>
          </w:p>
        </w:tc>
        <w:tc>
          <w:tcPr>
            <w:tcW w:w="1631" w:type="dxa"/>
            <w:tcBorders>
              <w:top w:val="nil"/>
              <w:left w:val="nil"/>
              <w:bottom w:val="nil"/>
              <w:right w:val="nil"/>
            </w:tcBorders>
            <w:tcMar>
              <w:top w:w="0" w:type="dxa"/>
              <w:left w:w="100" w:type="dxa"/>
              <w:bottom w:w="0" w:type="dxa"/>
              <w:right w:w="100" w:type="dxa"/>
            </w:tcMar>
            <w:vAlign w:val="center"/>
          </w:tcPr>
          <w:p w14:paraId="0C71119B"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c>
          <w:tcPr>
            <w:tcW w:w="1631" w:type="dxa"/>
            <w:tcBorders>
              <w:top w:val="nil"/>
              <w:left w:val="nil"/>
              <w:bottom w:val="nil"/>
              <w:right w:val="nil"/>
            </w:tcBorders>
            <w:tcMar>
              <w:top w:w="0" w:type="dxa"/>
              <w:left w:w="100" w:type="dxa"/>
              <w:bottom w:w="0" w:type="dxa"/>
              <w:right w:w="100" w:type="dxa"/>
            </w:tcMar>
            <w:vAlign w:val="center"/>
          </w:tcPr>
          <w:p w14:paraId="68BD1490"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40</w:t>
            </w:r>
          </w:p>
        </w:tc>
        <w:tc>
          <w:tcPr>
            <w:tcW w:w="1631" w:type="dxa"/>
            <w:tcBorders>
              <w:top w:val="nil"/>
              <w:left w:val="nil"/>
              <w:bottom w:val="nil"/>
              <w:right w:val="nil"/>
            </w:tcBorders>
            <w:tcMar>
              <w:top w:w="0" w:type="dxa"/>
              <w:left w:w="100" w:type="dxa"/>
              <w:bottom w:w="0" w:type="dxa"/>
              <w:right w:w="100" w:type="dxa"/>
            </w:tcMar>
            <w:vAlign w:val="center"/>
          </w:tcPr>
          <w:p w14:paraId="38CACD6D"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55084924"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0CB8C8B3"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2</w:t>
            </w:r>
          </w:p>
        </w:tc>
        <w:tc>
          <w:tcPr>
            <w:tcW w:w="1020" w:type="dxa"/>
            <w:tcBorders>
              <w:top w:val="nil"/>
              <w:left w:val="nil"/>
              <w:bottom w:val="nil"/>
              <w:right w:val="nil"/>
            </w:tcBorders>
            <w:tcMar>
              <w:top w:w="0" w:type="dxa"/>
              <w:left w:w="100" w:type="dxa"/>
              <w:bottom w:w="0" w:type="dxa"/>
              <w:right w:w="100" w:type="dxa"/>
            </w:tcMar>
            <w:vAlign w:val="center"/>
          </w:tcPr>
          <w:p w14:paraId="27F8382C"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NK</w:t>
            </w:r>
          </w:p>
        </w:tc>
        <w:tc>
          <w:tcPr>
            <w:tcW w:w="1631" w:type="dxa"/>
            <w:tcBorders>
              <w:top w:val="nil"/>
              <w:left w:val="nil"/>
              <w:bottom w:val="nil"/>
              <w:right w:val="nil"/>
            </w:tcBorders>
            <w:tcMar>
              <w:top w:w="0" w:type="dxa"/>
              <w:left w:w="100" w:type="dxa"/>
              <w:bottom w:w="0" w:type="dxa"/>
              <w:right w:w="100" w:type="dxa"/>
            </w:tcMar>
            <w:vAlign w:val="center"/>
          </w:tcPr>
          <w:p w14:paraId="788FABD9"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26</w:t>
            </w:r>
          </w:p>
        </w:tc>
        <w:tc>
          <w:tcPr>
            <w:tcW w:w="1631" w:type="dxa"/>
            <w:tcBorders>
              <w:top w:val="nil"/>
              <w:left w:val="nil"/>
              <w:bottom w:val="nil"/>
              <w:right w:val="nil"/>
            </w:tcBorders>
            <w:tcMar>
              <w:top w:w="0" w:type="dxa"/>
              <w:left w:w="100" w:type="dxa"/>
              <w:bottom w:w="0" w:type="dxa"/>
              <w:right w:w="100" w:type="dxa"/>
            </w:tcMar>
            <w:vAlign w:val="center"/>
          </w:tcPr>
          <w:p w14:paraId="3AC0A90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Sedang</w:t>
            </w:r>
          </w:p>
        </w:tc>
        <w:tc>
          <w:tcPr>
            <w:tcW w:w="1631" w:type="dxa"/>
            <w:tcBorders>
              <w:top w:val="nil"/>
              <w:left w:val="nil"/>
              <w:bottom w:val="nil"/>
              <w:right w:val="nil"/>
            </w:tcBorders>
            <w:tcMar>
              <w:top w:w="0" w:type="dxa"/>
              <w:left w:w="100" w:type="dxa"/>
              <w:bottom w:w="0" w:type="dxa"/>
              <w:right w:w="100" w:type="dxa"/>
            </w:tcMar>
            <w:vAlign w:val="center"/>
          </w:tcPr>
          <w:p w14:paraId="0C22566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38</w:t>
            </w:r>
          </w:p>
        </w:tc>
        <w:tc>
          <w:tcPr>
            <w:tcW w:w="1631" w:type="dxa"/>
            <w:tcBorders>
              <w:top w:val="nil"/>
              <w:left w:val="nil"/>
              <w:bottom w:val="nil"/>
              <w:right w:val="nil"/>
            </w:tcBorders>
            <w:tcMar>
              <w:top w:w="0" w:type="dxa"/>
              <w:left w:w="100" w:type="dxa"/>
              <w:bottom w:w="0" w:type="dxa"/>
              <w:right w:w="100" w:type="dxa"/>
            </w:tcMar>
            <w:vAlign w:val="center"/>
          </w:tcPr>
          <w:p w14:paraId="1C5A735C"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4F13801C"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39EAD72D"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w:t>
            </w:r>
          </w:p>
        </w:tc>
        <w:tc>
          <w:tcPr>
            <w:tcW w:w="1020" w:type="dxa"/>
            <w:tcBorders>
              <w:top w:val="nil"/>
              <w:left w:val="nil"/>
              <w:bottom w:val="nil"/>
              <w:right w:val="nil"/>
            </w:tcBorders>
            <w:tcMar>
              <w:top w:w="0" w:type="dxa"/>
              <w:left w:w="100" w:type="dxa"/>
              <w:bottom w:w="0" w:type="dxa"/>
              <w:right w:w="100" w:type="dxa"/>
            </w:tcMar>
            <w:vAlign w:val="center"/>
          </w:tcPr>
          <w:p w14:paraId="014D9ECF"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FI</w:t>
            </w:r>
          </w:p>
        </w:tc>
        <w:tc>
          <w:tcPr>
            <w:tcW w:w="1631" w:type="dxa"/>
            <w:tcBorders>
              <w:top w:val="nil"/>
              <w:left w:val="nil"/>
              <w:bottom w:val="nil"/>
              <w:right w:val="nil"/>
            </w:tcBorders>
            <w:tcMar>
              <w:top w:w="0" w:type="dxa"/>
              <w:left w:w="100" w:type="dxa"/>
              <w:bottom w:w="0" w:type="dxa"/>
              <w:right w:w="100" w:type="dxa"/>
            </w:tcMar>
            <w:vAlign w:val="center"/>
          </w:tcPr>
          <w:p w14:paraId="19D22D4A"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32</w:t>
            </w:r>
          </w:p>
        </w:tc>
        <w:tc>
          <w:tcPr>
            <w:tcW w:w="1631" w:type="dxa"/>
            <w:tcBorders>
              <w:top w:val="nil"/>
              <w:left w:val="nil"/>
              <w:bottom w:val="nil"/>
              <w:right w:val="nil"/>
            </w:tcBorders>
            <w:tcMar>
              <w:top w:w="0" w:type="dxa"/>
              <w:left w:w="100" w:type="dxa"/>
              <w:bottom w:w="0" w:type="dxa"/>
              <w:right w:w="100" w:type="dxa"/>
            </w:tcMar>
            <w:vAlign w:val="center"/>
          </w:tcPr>
          <w:p w14:paraId="2F202B4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c>
          <w:tcPr>
            <w:tcW w:w="1631" w:type="dxa"/>
            <w:tcBorders>
              <w:top w:val="nil"/>
              <w:left w:val="nil"/>
              <w:bottom w:val="nil"/>
              <w:right w:val="nil"/>
            </w:tcBorders>
            <w:tcMar>
              <w:top w:w="0" w:type="dxa"/>
              <w:left w:w="100" w:type="dxa"/>
              <w:bottom w:w="0" w:type="dxa"/>
              <w:right w:w="100" w:type="dxa"/>
            </w:tcMar>
            <w:vAlign w:val="center"/>
          </w:tcPr>
          <w:p w14:paraId="002A0FE4"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40</w:t>
            </w:r>
          </w:p>
        </w:tc>
        <w:tc>
          <w:tcPr>
            <w:tcW w:w="1631" w:type="dxa"/>
            <w:tcBorders>
              <w:top w:val="nil"/>
              <w:left w:val="nil"/>
              <w:bottom w:val="nil"/>
              <w:right w:val="nil"/>
            </w:tcBorders>
            <w:tcMar>
              <w:top w:w="0" w:type="dxa"/>
              <w:left w:w="100" w:type="dxa"/>
              <w:bottom w:w="0" w:type="dxa"/>
              <w:right w:w="100" w:type="dxa"/>
            </w:tcMar>
            <w:vAlign w:val="center"/>
          </w:tcPr>
          <w:p w14:paraId="68B050AA"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7774DD38"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3A268365"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4</w:t>
            </w:r>
          </w:p>
        </w:tc>
        <w:tc>
          <w:tcPr>
            <w:tcW w:w="1020" w:type="dxa"/>
            <w:tcBorders>
              <w:top w:val="nil"/>
              <w:left w:val="nil"/>
              <w:bottom w:val="nil"/>
              <w:right w:val="nil"/>
            </w:tcBorders>
            <w:tcMar>
              <w:top w:w="0" w:type="dxa"/>
              <w:left w:w="100" w:type="dxa"/>
              <w:bottom w:w="0" w:type="dxa"/>
              <w:right w:w="100" w:type="dxa"/>
            </w:tcMar>
            <w:vAlign w:val="center"/>
          </w:tcPr>
          <w:p w14:paraId="728B8FA2"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AN</w:t>
            </w:r>
          </w:p>
        </w:tc>
        <w:tc>
          <w:tcPr>
            <w:tcW w:w="1631" w:type="dxa"/>
            <w:tcBorders>
              <w:top w:val="nil"/>
              <w:left w:val="nil"/>
              <w:bottom w:val="nil"/>
              <w:right w:val="nil"/>
            </w:tcBorders>
            <w:tcMar>
              <w:top w:w="0" w:type="dxa"/>
              <w:left w:w="100" w:type="dxa"/>
              <w:bottom w:w="0" w:type="dxa"/>
              <w:right w:w="100" w:type="dxa"/>
            </w:tcMar>
            <w:vAlign w:val="center"/>
          </w:tcPr>
          <w:p w14:paraId="6F1220CD"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31</w:t>
            </w:r>
          </w:p>
        </w:tc>
        <w:tc>
          <w:tcPr>
            <w:tcW w:w="1631" w:type="dxa"/>
            <w:tcBorders>
              <w:top w:val="nil"/>
              <w:left w:val="nil"/>
              <w:bottom w:val="nil"/>
              <w:right w:val="nil"/>
            </w:tcBorders>
            <w:tcMar>
              <w:top w:w="0" w:type="dxa"/>
              <w:left w:w="100" w:type="dxa"/>
              <w:bottom w:w="0" w:type="dxa"/>
              <w:right w:w="100" w:type="dxa"/>
            </w:tcMar>
            <w:vAlign w:val="center"/>
          </w:tcPr>
          <w:p w14:paraId="2581487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c>
          <w:tcPr>
            <w:tcW w:w="1631" w:type="dxa"/>
            <w:tcBorders>
              <w:top w:val="nil"/>
              <w:left w:val="nil"/>
              <w:bottom w:val="nil"/>
              <w:right w:val="nil"/>
            </w:tcBorders>
            <w:tcMar>
              <w:top w:w="0" w:type="dxa"/>
              <w:left w:w="100" w:type="dxa"/>
              <w:bottom w:w="0" w:type="dxa"/>
              <w:right w:w="100" w:type="dxa"/>
            </w:tcMar>
            <w:vAlign w:val="center"/>
          </w:tcPr>
          <w:p w14:paraId="6BC6D287"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40</w:t>
            </w:r>
          </w:p>
        </w:tc>
        <w:tc>
          <w:tcPr>
            <w:tcW w:w="1631" w:type="dxa"/>
            <w:tcBorders>
              <w:top w:val="nil"/>
              <w:left w:val="nil"/>
              <w:bottom w:val="nil"/>
              <w:right w:val="nil"/>
            </w:tcBorders>
            <w:tcMar>
              <w:top w:w="0" w:type="dxa"/>
              <w:left w:w="100" w:type="dxa"/>
              <w:bottom w:w="0" w:type="dxa"/>
              <w:right w:w="100" w:type="dxa"/>
            </w:tcMar>
            <w:vAlign w:val="center"/>
          </w:tcPr>
          <w:p w14:paraId="45876D31"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0F09739B"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5957A72D"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5</w:t>
            </w:r>
          </w:p>
        </w:tc>
        <w:tc>
          <w:tcPr>
            <w:tcW w:w="1020" w:type="dxa"/>
            <w:tcBorders>
              <w:top w:val="nil"/>
              <w:left w:val="nil"/>
              <w:bottom w:val="nil"/>
              <w:right w:val="nil"/>
            </w:tcBorders>
            <w:tcMar>
              <w:top w:w="0" w:type="dxa"/>
              <w:left w:w="100" w:type="dxa"/>
              <w:bottom w:w="0" w:type="dxa"/>
              <w:right w:w="100" w:type="dxa"/>
            </w:tcMar>
            <w:vAlign w:val="center"/>
          </w:tcPr>
          <w:p w14:paraId="12B550AD"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DD</w:t>
            </w:r>
          </w:p>
        </w:tc>
        <w:tc>
          <w:tcPr>
            <w:tcW w:w="1631" w:type="dxa"/>
            <w:tcBorders>
              <w:top w:val="nil"/>
              <w:left w:val="nil"/>
              <w:bottom w:val="nil"/>
              <w:right w:val="nil"/>
            </w:tcBorders>
            <w:tcMar>
              <w:top w:w="0" w:type="dxa"/>
              <w:left w:w="100" w:type="dxa"/>
              <w:bottom w:w="0" w:type="dxa"/>
              <w:right w:w="100" w:type="dxa"/>
            </w:tcMar>
            <w:vAlign w:val="center"/>
          </w:tcPr>
          <w:p w14:paraId="50E4C2D4"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30</w:t>
            </w:r>
          </w:p>
        </w:tc>
        <w:tc>
          <w:tcPr>
            <w:tcW w:w="1631" w:type="dxa"/>
            <w:tcBorders>
              <w:top w:val="nil"/>
              <w:left w:val="nil"/>
              <w:bottom w:val="nil"/>
              <w:right w:val="nil"/>
            </w:tcBorders>
            <w:tcMar>
              <w:top w:w="0" w:type="dxa"/>
              <w:left w:w="100" w:type="dxa"/>
              <w:bottom w:w="0" w:type="dxa"/>
              <w:right w:w="100" w:type="dxa"/>
            </w:tcMar>
            <w:vAlign w:val="center"/>
          </w:tcPr>
          <w:p w14:paraId="731331E1"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c>
          <w:tcPr>
            <w:tcW w:w="1631" w:type="dxa"/>
            <w:tcBorders>
              <w:top w:val="nil"/>
              <w:left w:val="nil"/>
              <w:bottom w:val="nil"/>
              <w:right w:val="nil"/>
            </w:tcBorders>
            <w:tcMar>
              <w:top w:w="0" w:type="dxa"/>
              <w:left w:w="100" w:type="dxa"/>
              <w:bottom w:w="0" w:type="dxa"/>
              <w:right w:w="100" w:type="dxa"/>
            </w:tcMar>
            <w:vAlign w:val="center"/>
          </w:tcPr>
          <w:p w14:paraId="426D7009"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31</w:t>
            </w:r>
          </w:p>
        </w:tc>
        <w:tc>
          <w:tcPr>
            <w:tcW w:w="1631" w:type="dxa"/>
            <w:tcBorders>
              <w:top w:val="nil"/>
              <w:left w:val="nil"/>
              <w:bottom w:val="nil"/>
              <w:right w:val="nil"/>
            </w:tcBorders>
            <w:tcMar>
              <w:top w:w="0" w:type="dxa"/>
              <w:left w:w="100" w:type="dxa"/>
              <w:bottom w:w="0" w:type="dxa"/>
              <w:right w:w="100" w:type="dxa"/>
            </w:tcMar>
            <w:vAlign w:val="center"/>
          </w:tcPr>
          <w:p w14:paraId="7B6FE74D"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2781ACC3"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78A4B3E2"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6</w:t>
            </w:r>
          </w:p>
        </w:tc>
        <w:tc>
          <w:tcPr>
            <w:tcW w:w="1020" w:type="dxa"/>
            <w:tcBorders>
              <w:top w:val="nil"/>
              <w:left w:val="nil"/>
              <w:bottom w:val="nil"/>
              <w:right w:val="nil"/>
            </w:tcBorders>
            <w:tcMar>
              <w:top w:w="0" w:type="dxa"/>
              <w:left w:w="100" w:type="dxa"/>
              <w:bottom w:w="0" w:type="dxa"/>
              <w:right w:w="100" w:type="dxa"/>
            </w:tcMar>
            <w:vAlign w:val="center"/>
          </w:tcPr>
          <w:p w14:paraId="6195D63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AI</w:t>
            </w:r>
          </w:p>
        </w:tc>
        <w:tc>
          <w:tcPr>
            <w:tcW w:w="1631" w:type="dxa"/>
            <w:tcBorders>
              <w:top w:val="nil"/>
              <w:left w:val="nil"/>
              <w:bottom w:val="nil"/>
              <w:right w:val="nil"/>
            </w:tcBorders>
            <w:tcMar>
              <w:top w:w="0" w:type="dxa"/>
              <w:left w:w="100" w:type="dxa"/>
              <w:bottom w:w="0" w:type="dxa"/>
              <w:right w:w="100" w:type="dxa"/>
            </w:tcMar>
            <w:vAlign w:val="center"/>
          </w:tcPr>
          <w:p w14:paraId="4C48ED27"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32</w:t>
            </w:r>
          </w:p>
        </w:tc>
        <w:tc>
          <w:tcPr>
            <w:tcW w:w="1631" w:type="dxa"/>
            <w:tcBorders>
              <w:top w:val="nil"/>
              <w:left w:val="nil"/>
              <w:bottom w:val="nil"/>
              <w:right w:val="nil"/>
            </w:tcBorders>
            <w:tcMar>
              <w:top w:w="0" w:type="dxa"/>
              <w:left w:w="100" w:type="dxa"/>
              <w:bottom w:w="0" w:type="dxa"/>
              <w:right w:w="100" w:type="dxa"/>
            </w:tcMar>
            <w:vAlign w:val="center"/>
          </w:tcPr>
          <w:p w14:paraId="24BEC8D6"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c>
          <w:tcPr>
            <w:tcW w:w="1631" w:type="dxa"/>
            <w:tcBorders>
              <w:top w:val="nil"/>
              <w:left w:val="nil"/>
              <w:bottom w:val="nil"/>
              <w:right w:val="nil"/>
            </w:tcBorders>
            <w:tcMar>
              <w:top w:w="0" w:type="dxa"/>
              <w:left w:w="100" w:type="dxa"/>
              <w:bottom w:w="0" w:type="dxa"/>
              <w:right w:w="100" w:type="dxa"/>
            </w:tcMar>
            <w:vAlign w:val="center"/>
          </w:tcPr>
          <w:p w14:paraId="462B8126"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39</w:t>
            </w:r>
          </w:p>
        </w:tc>
        <w:tc>
          <w:tcPr>
            <w:tcW w:w="1631" w:type="dxa"/>
            <w:tcBorders>
              <w:top w:val="nil"/>
              <w:left w:val="nil"/>
              <w:bottom w:val="nil"/>
              <w:right w:val="nil"/>
            </w:tcBorders>
            <w:tcMar>
              <w:top w:w="0" w:type="dxa"/>
              <w:left w:w="100" w:type="dxa"/>
              <w:bottom w:w="0" w:type="dxa"/>
              <w:right w:w="100" w:type="dxa"/>
            </w:tcMar>
            <w:vAlign w:val="center"/>
          </w:tcPr>
          <w:p w14:paraId="0E066C9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0FF65F7B"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34CD73A1"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7</w:t>
            </w:r>
          </w:p>
        </w:tc>
        <w:tc>
          <w:tcPr>
            <w:tcW w:w="1020" w:type="dxa"/>
            <w:tcBorders>
              <w:top w:val="nil"/>
              <w:left w:val="nil"/>
              <w:bottom w:val="nil"/>
              <w:right w:val="nil"/>
            </w:tcBorders>
            <w:tcMar>
              <w:top w:w="0" w:type="dxa"/>
              <w:left w:w="100" w:type="dxa"/>
              <w:bottom w:w="0" w:type="dxa"/>
              <w:right w:w="100" w:type="dxa"/>
            </w:tcMar>
            <w:vAlign w:val="center"/>
          </w:tcPr>
          <w:p w14:paraId="48D9C992"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NU</w:t>
            </w:r>
          </w:p>
        </w:tc>
        <w:tc>
          <w:tcPr>
            <w:tcW w:w="1631" w:type="dxa"/>
            <w:tcBorders>
              <w:top w:val="nil"/>
              <w:left w:val="nil"/>
              <w:bottom w:val="nil"/>
              <w:right w:val="nil"/>
            </w:tcBorders>
            <w:tcMar>
              <w:top w:w="0" w:type="dxa"/>
              <w:left w:w="100" w:type="dxa"/>
              <w:bottom w:w="0" w:type="dxa"/>
              <w:right w:w="100" w:type="dxa"/>
            </w:tcMar>
            <w:vAlign w:val="center"/>
          </w:tcPr>
          <w:p w14:paraId="6616B6F6"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36</w:t>
            </w:r>
          </w:p>
        </w:tc>
        <w:tc>
          <w:tcPr>
            <w:tcW w:w="1631" w:type="dxa"/>
            <w:tcBorders>
              <w:top w:val="nil"/>
              <w:left w:val="nil"/>
              <w:bottom w:val="nil"/>
              <w:right w:val="nil"/>
            </w:tcBorders>
            <w:tcMar>
              <w:top w:w="0" w:type="dxa"/>
              <w:left w:w="100" w:type="dxa"/>
              <w:bottom w:w="0" w:type="dxa"/>
              <w:right w:w="100" w:type="dxa"/>
            </w:tcMar>
            <w:vAlign w:val="center"/>
          </w:tcPr>
          <w:p w14:paraId="1075DBC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c>
          <w:tcPr>
            <w:tcW w:w="1631" w:type="dxa"/>
            <w:tcBorders>
              <w:top w:val="nil"/>
              <w:left w:val="nil"/>
              <w:bottom w:val="nil"/>
              <w:right w:val="nil"/>
            </w:tcBorders>
            <w:tcMar>
              <w:top w:w="0" w:type="dxa"/>
              <w:left w:w="100" w:type="dxa"/>
              <w:bottom w:w="0" w:type="dxa"/>
              <w:right w:w="100" w:type="dxa"/>
            </w:tcMar>
            <w:vAlign w:val="center"/>
          </w:tcPr>
          <w:p w14:paraId="147E188C"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40</w:t>
            </w:r>
          </w:p>
        </w:tc>
        <w:tc>
          <w:tcPr>
            <w:tcW w:w="1631" w:type="dxa"/>
            <w:tcBorders>
              <w:top w:val="nil"/>
              <w:left w:val="nil"/>
              <w:bottom w:val="nil"/>
              <w:right w:val="nil"/>
            </w:tcBorders>
            <w:tcMar>
              <w:top w:w="0" w:type="dxa"/>
              <w:left w:w="100" w:type="dxa"/>
              <w:bottom w:w="0" w:type="dxa"/>
              <w:right w:w="100" w:type="dxa"/>
            </w:tcMar>
            <w:vAlign w:val="center"/>
          </w:tcPr>
          <w:p w14:paraId="44807AD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77BC33CC"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79B9BA70"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8</w:t>
            </w:r>
          </w:p>
        </w:tc>
        <w:tc>
          <w:tcPr>
            <w:tcW w:w="1020" w:type="dxa"/>
            <w:tcBorders>
              <w:top w:val="nil"/>
              <w:left w:val="nil"/>
              <w:bottom w:val="nil"/>
              <w:right w:val="nil"/>
            </w:tcBorders>
            <w:tcMar>
              <w:top w:w="0" w:type="dxa"/>
              <w:left w:w="100" w:type="dxa"/>
              <w:bottom w:w="0" w:type="dxa"/>
              <w:right w:w="100" w:type="dxa"/>
            </w:tcMar>
            <w:vAlign w:val="center"/>
          </w:tcPr>
          <w:p w14:paraId="653242D6"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EY</w:t>
            </w:r>
          </w:p>
        </w:tc>
        <w:tc>
          <w:tcPr>
            <w:tcW w:w="1631" w:type="dxa"/>
            <w:tcBorders>
              <w:top w:val="nil"/>
              <w:left w:val="nil"/>
              <w:bottom w:val="nil"/>
              <w:right w:val="nil"/>
            </w:tcBorders>
            <w:tcMar>
              <w:top w:w="0" w:type="dxa"/>
              <w:left w:w="100" w:type="dxa"/>
              <w:bottom w:w="0" w:type="dxa"/>
              <w:right w:w="100" w:type="dxa"/>
            </w:tcMar>
            <w:vAlign w:val="center"/>
          </w:tcPr>
          <w:p w14:paraId="543AF82A"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30</w:t>
            </w:r>
          </w:p>
        </w:tc>
        <w:tc>
          <w:tcPr>
            <w:tcW w:w="1631" w:type="dxa"/>
            <w:tcBorders>
              <w:top w:val="nil"/>
              <w:left w:val="nil"/>
              <w:bottom w:val="nil"/>
              <w:right w:val="nil"/>
            </w:tcBorders>
            <w:tcMar>
              <w:top w:w="0" w:type="dxa"/>
              <w:left w:w="100" w:type="dxa"/>
              <w:bottom w:w="0" w:type="dxa"/>
              <w:right w:w="100" w:type="dxa"/>
            </w:tcMar>
            <w:vAlign w:val="center"/>
          </w:tcPr>
          <w:p w14:paraId="754F36BA"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c>
          <w:tcPr>
            <w:tcW w:w="1631" w:type="dxa"/>
            <w:tcBorders>
              <w:top w:val="nil"/>
              <w:left w:val="nil"/>
              <w:bottom w:val="nil"/>
              <w:right w:val="nil"/>
            </w:tcBorders>
            <w:tcMar>
              <w:top w:w="0" w:type="dxa"/>
              <w:left w:w="100" w:type="dxa"/>
              <w:bottom w:w="0" w:type="dxa"/>
              <w:right w:w="100" w:type="dxa"/>
            </w:tcMar>
            <w:vAlign w:val="center"/>
          </w:tcPr>
          <w:p w14:paraId="7AF364B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32</w:t>
            </w:r>
          </w:p>
        </w:tc>
        <w:tc>
          <w:tcPr>
            <w:tcW w:w="1631" w:type="dxa"/>
            <w:tcBorders>
              <w:top w:val="nil"/>
              <w:left w:val="nil"/>
              <w:bottom w:val="nil"/>
              <w:right w:val="nil"/>
            </w:tcBorders>
            <w:tcMar>
              <w:top w:w="0" w:type="dxa"/>
              <w:left w:w="100" w:type="dxa"/>
              <w:bottom w:w="0" w:type="dxa"/>
              <w:right w:w="100" w:type="dxa"/>
            </w:tcMar>
            <w:vAlign w:val="center"/>
          </w:tcPr>
          <w:p w14:paraId="666CD1DF"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3CF2BAB3"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0A1C0682"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9</w:t>
            </w:r>
          </w:p>
        </w:tc>
        <w:tc>
          <w:tcPr>
            <w:tcW w:w="1020" w:type="dxa"/>
            <w:tcBorders>
              <w:top w:val="nil"/>
              <w:left w:val="nil"/>
              <w:bottom w:val="nil"/>
              <w:right w:val="nil"/>
            </w:tcBorders>
            <w:tcMar>
              <w:top w:w="0" w:type="dxa"/>
              <w:left w:w="100" w:type="dxa"/>
              <w:bottom w:w="0" w:type="dxa"/>
              <w:right w:w="100" w:type="dxa"/>
            </w:tcMar>
            <w:vAlign w:val="center"/>
          </w:tcPr>
          <w:p w14:paraId="70326431"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SI</w:t>
            </w:r>
          </w:p>
        </w:tc>
        <w:tc>
          <w:tcPr>
            <w:tcW w:w="1631" w:type="dxa"/>
            <w:tcBorders>
              <w:top w:val="nil"/>
              <w:left w:val="nil"/>
              <w:bottom w:val="nil"/>
              <w:right w:val="nil"/>
            </w:tcBorders>
            <w:tcMar>
              <w:top w:w="0" w:type="dxa"/>
              <w:left w:w="100" w:type="dxa"/>
              <w:bottom w:w="0" w:type="dxa"/>
              <w:right w:w="100" w:type="dxa"/>
            </w:tcMar>
            <w:vAlign w:val="center"/>
          </w:tcPr>
          <w:p w14:paraId="583AAA21"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33</w:t>
            </w:r>
          </w:p>
        </w:tc>
        <w:tc>
          <w:tcPr>
            <w:tcW w:w="1631" w:type="dxa"/>
            <w:tcBorders>
              <w:top w:val="nil"/>
              <w:left w:val="nil"/>
              <w:bottom w:val="nil"/>
              <w:right w:val="nil"/>
            </w:tcBorders>
            <w:tcMar>
              <w:top w:w="0" w:type="dxa"/>
              <w:left w:w="100" w:type="dxa"/>
              <w:bottom w:w="0" w:type="dxa"/>
              <w:right w:w="100" w:type="dxa"/>
            </w:tcMar>
            <w:vAlign w:val="center"/>
          </w:tcPr>
          <w:p w14:paraId="5D9D976B"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c>
          <w:tcPr>
            <w:tcW w:w="1631" w:type="dxa"/>
            <w:tcBorders>
              <w:top w:val="nil"/>
              <w:left w:val="nil"/>
              <w:bottom w:val="nil"/>
              <w:right w:val="nil"/>
            </w:tcBorders>
            <w:tcMar>
              <w:top w:w="0" w:type="dxa"/>
              <w:left w:w="100" w:type="dxa"/>
              <w:bottom w:w="0" w:type="dxa"/>
              <w:right w:w="100" w:type="dxa"/>
            </w:tcMar>
            <w:vAlign w:val="center"/>
          </w:tcPr>
          <w:p w14:paraId="01C6BF23"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35</w:t>
            </w:r>
          </w:p>
        </w:tc>
        <w:tc>
          <w:tcPr>
            <w:tcW w:w="1631" w:type="dxa"/>
            <w:tcBorders>
              <w:top w:val="nil"/>
              <w:left w:val="nil"/>
              <w:bottom w:val="nil"/>
              <w:right w:val="nil"/>
            </w:tcBorders>
            <w:tcMar>
              <w:top w:w="0" w:type="dxa"/>
              <w:left w:w="100" w:type="dxa"/>
              <w:bottom w:w="0" w:type="dxa"/>
              <w:right w:w="100" w:type="dxa"/>
            </w:tcMar>
            <w:vAlign w:val="center"/>
          </w:tcPr>
          <w:p w14:paraId="409F5E55"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4551AE75" w14:textId="77777777">
        <w:trPr>
          <w:trHeight w:val="330"/>
        </w:trPr>
        <w:tc>
          <w:tcPr>
            <w:tcW w:w="660" w:type="dxa"/>
            <w:tcBorders>
              <w:top w:val="nil"/>
              <w:left w:val="nil"/>
              <w:bottom w:val="nil"/>
              <w:right w:val="nil"/>
            </w:tcBorders>
            <w:tcMar>
              <w:top w:w="0" w:type="dxa"/>
              <w:left w:w="100" w:type="dxa"/>
              <w:bottom w:w="0" w:type="dxa"/>
              <w:right w:w="100" w:type="dxa"/>
            </w:tcMar>
            <w:vAlign w:val="center"/>
          </w:tcPr>
          <w:p w14:paraId="46F12B03"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10</w:t>
            </w:r>
          </w:p>
        </w:tc>
        <w:tc>
          <w:tcPr>
            <w:tcW w:w="1020" w:type="dxa"/>
            <w:tcBorders>
              <w:top w:val="nil"/>
              <w:left w:val="nil"/>
              <w:bottom w:val="nil"/>
              <w:right w:val="nil"/>
            </w:tcBorders>
            <w:tcMar>
              <w:top w:w="0" w:type="dxa"/>
              <w:left w:w="100" w:type="dxa"/>
              <w:bottom w:w="0" w:type="dxa"/>
              <w:right w:w="100" w:type="dxa"/>
            </w:tcMar>
            <w:vAlign w:val="center"/>
          </w:tcPr>
          <w:p w14:paraId="2D0BDE98"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MK</w:t>
            </w:r>
          </w:p>
        </w:tc>
        <w:tc>
          <w:tcPr>
            <w:tcW w:w="1631" w:type="dxa"/>
            <w:tcBorders>
              <w:top w:val="nil"/>
              <w:left w:val="nil"/>
              <w:bottom w:val="nil"/>
              <w:right w:val="nil"/>
            </w:tcBorders>
            <w:tcMar>
              <w:top w:w="0" w:type="dxa"/>
              <w:left w:w="100" w:type="dxa"/>
              <w:bottom w:w="0" w:type="dxa"/>
              <w:right w:w="100" w:type="dxa"/>
            </w:tcMar>
            <w:vAlign w:val="center"/>
          </w:tcPr>
          <w:p w14:paraId="3B673227"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24</w:t>
            </w:r>
          </w:p>
        </w:tc>
        <w:tc>
          <w:tcPr>
            <w:tcW w:w="1631" w:type="dxa"/>
            <w:tcBorders>
              <w:top w:val="nil"/>
              <w:left w:val="nil"/>
              <w:bottom w:val="nil"/>
              <w:right w:val="nil"/>
            </w:tcBorders>
            <w:tcMar>
              <w:top w:w="0" w:type="dxa"/>
              <w:left w:w="100" w:type="dxa"/>
              <w:bottom w:w="0" w:type="dxa"/>
              <w:right w:w="100" w:type="dxa"/>
            </w:tcMar>
            <w:vAlign w:val="center"/>
          </w:tcPr>
          <w:p w14:paraId="00FBE035"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Sedang</w:t>
            </w:r>
          </w:p>
        </w:tc>
        <w:tc>
          <w:tcPr>
            <w:tcW w:w="1631" w:type="dxa"/>
            <w:tcBorders>
              <w:top w:val="nil"/>
              <w:left w:val="nil"/>
              <w:bottom w:val="nil"/>
              <w:right w:val="nil"/>
            </w:tcBorders>
            <w:tcMar>
              <w:top w:w="0" w:type="dxa"/>
              <w:left w:w="100" w:type="dxa"/>
              <w:bottom w:w="0" w:type="dxa"/>
              <w:right w:w="100" w:type="dxa"/>
            </w:tcMar>
            <w:vAlign w:val="center"/>
          </w:tcPr>
          <w:p w14:paraId="59D50328"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30</w:t>
            </w:r>
          </w:p>
        </w:tc>
        <w:tc>
          <w:tcPr>
            <w:tcW w:w="1631" w:type="dxa"/>
            <w:tcBorders>
              <w:top w:val="nil"/>
              <w:left w:val="nil"/>
              <w:bottom w:val="nil"/>
              <w:right w:val="nil"/>
            </w:tcBorders>
            <w:tcMar>
              <w:top w:w="0" w:type="dxa"/>
              <w:left w:w="100" w:type="dxa"/>
              <w:bottom w:w="0" w:type="dxa"/>
              <w:right w:w="100" w:type="dxa"/>
            </w:tcMar>
            <w:vAlign w:val="center"/>
          </w:tcPr>
          <w:p w14:paraId="5BE6EE52"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Tinggi</w:t>
            </w:r>
          </w:p>
        </w:tc>
      </w:tr>
      <w:tr w:rsidR="00B3518C" w14:paraId="54903F3C" w14:textId="77777777">
        <w:trPr>
          <w:trHeight w:val="330"/>
        </w:trPr>
        <w:tc>
          <w:tcPr>
            <w:tcW w:w="660" w:type="dxa"/>
            <w:tcBorders>
              <w:top w:val="nil"/>
              <w:left w:val="nil"/>
              <w:bottom w:val="single" w:sz="5" w:space="0" w:color="000000"/>
              <w:right w:val="nil"/>
            </w:tcBorders>
            <w:tcMar>
              <w:top w:w="0" w:type="dxa"/>
              <w:left w:w="100" w:type="dxa"/>
              <w:bottom w:w="0" w:type="dxa"/>
              <w:right w:w="100" w:type="dxa"/>
            </w:tcMar>
            <w:vAlign w:val="center"/>
          </w:tcPr>
          <w:p w14:paraId="699EA335"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c>
          <w:tcPr>
            <w:tcW w:w="1020" w:type="dxa"/>
            <w:tcBorders>
              <w:top w:val="nil"/>
              <w:left w:val="nil"/>
              <w:bottom w:val="single" w:sz="5" w:space="0" w:color="000000"/>
              <w:right w:val="nil"/>
            </w:tcBorders>
            <w:tcMar>
              <w:top w:w="0" w:type="dxa"/>
              <w:left w:w="100" w:type="dxa"/>
              <w:bottom w:w="0" w:type="dxa"/>
              <w:right w:w="100" w:type="dxa"/>
            </w:tcMar>
            <w:vAlign w:val="center"/>
          </w:tcPr>
          <w:p w14:paraId="05E806E4" w14:textId="77777777" w:rsidR="00B3518C" w:rsidRDefault="00000000">
            <w:pPr>
              <w:spacing w:line="276" w:lineRule="auto"/>
              <w:jc w:val="center"/>
              <w:rPr>
                <w:rFonts w:ascii="Century Gothic" w:eastAsia="Century Gothic" w:hAnsi="Century Gothic" w:cs="Century Gothic"/>
                <w:b/>
                <w:sz w:val="18"/>
                <w:szCs w:val="18"/>
              </w:rPr>
            </w:pPr>
            <w:proofErr w:type="spellStart"/>
            <w:r>
              <w:rPr>
                <w:rFonts w:ascii="Century Gothic" w:eastAsia="Century Gothic" w:hAnsi="Century Gothic" w:cs="Century Gothic"/>
                <w:b/>
                <w:sz w:val="18"/>
                <w:szCs w:val="18"/>
              </w:rPr>
              <w:t>Mean</w:t>
            </w:r>
            <w:proofErr w:type="spellEnd"/>
          </w:p>
        </w:tc>
        <w:tc>
          <w:tcPr>
            <w:tcW w:w="1631" w:type="dxa"/>
            <w:tcBorders>
              <w:top w:val="nil"/>
              <w:left w:val="nil"/>
              <w:bottom w:val="single" w:sz="5" w:space="0" w:color="000000"/>
              <w:right w:val="nil"/>
            </w:tcBorders>
            <w:tcMar>
              <w:top w:w="0" w:type="dxa"/>
              <w:left w:w="100" w:type="dxa"/>
              <w:bottom w:w="0" w:type="dxa"/>
              <w:right w:w="100" w:type="dxa"/>
            </w:tcMar>
            <w:vAlign w:val="center"/>
          </w:tcPr>
          <w:p w14:paraId="315D1C1D" w14:textId="77777777" w:rsidR="00B3518C" w:rsidRDefault="00000000">
            <w:pPr>
              <w:spacing w:line="276"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30,8</w:t>
            </w:r>
          </w:p>
        </w:tc>
        <w:tc>
          <w:tcPr>
            <w:tcW w:w="1631" w:type="dxa"/>
            <w:tcBorders>
              <w:top w:val="nil"/>
              <w:left w:val="nil"/>
              <w:bottom w:val="single" w:sz="5" w:space="0" w:color="000000"/>
              <w:right w:val="nil"/>
            </w:tcBorders>
            <w:tcMar>
              <w:top w:w="0" w:type="dxa"/>
              <w:left w:w="100" w:type="dxa"/>
              <w:bottom w:w="0" w:type="dxa"/>
              <w:right w:w="100" w:type="dxa"/>
            </w:tcMar>
            <w:vAlign w:val="center"/>
          </w:tcPr>
          <w:p w14:paraId="5C0C62B8" w14:textId="77777777" w:rsidR="00B3518C" w:rsidRDefault="00000000">
            <w:pPr>
              <w:spacing w:line="276" w:lineRule="auto"/>
              <w:jc w:val="center"/>
              <w:rPr>
                <w:rFonts w:ascii="Century Gothic" w:eastAsia="Century Gothic" w:hAnsi="Century Gothic" w:cs="Century Gothic"/>
                <w:b/>
                <w:sz w:val="18"/>
                <w:szCs w:val="18"/>
              </w:rPr>
            </w:pPr>
            <w:proofErr w:type="spellStart"/>
            <w:r>
              <w:rPr>
                <w:rFonts w:ascii="Century Gothic" w:eastAsia="Century Gothic" w:hAnsi="Century Gothic" w:cs="Century Gothic"/>
                <w:b/>
                <w:sz w:val="18"/>
                <w:szCs w:val="18"/>
              </w:rPr>
              <w:t>Mean</w:t>
            </w:r>
            <w:proofErr w:type="spellEnd"/>
          </w:p>
        </w:tc>
        <w:tc>
          <w:tcPr>
            <w:tcW w:w="1631" w:type="dxa"/>
            <w:tcBorders>
              <w:top w:val="nil"/>
              <w:left w:val="nil"/>
              <w:bottom w:val="single" w:sz="5" w:space="0" w:color="000000"/>
              <w:right w:val="nil"/>
            </w:tcBorders>
            <w:tcMar>
              <w:top w:w="0" w:type="dxa"/>
              <w:left w:w="100" w:type="dxa"/>
              <w:bottom w:w="0" w:type="dxa"/>
              <w:right w:w="100" w:type="dxa"/>
            </w:tcMar>
            <w:vAlign w:val="center"/>
          </w:tcPr>
          <w:p w14:paraId="6234130B" w14:textId="77777777" w:rsidR="00B3518C" w:rsidRDefault="00000000">
            <w:pPr>
              <w:spacing w:line="276"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36,5</w:t>
            </w:r>
          </w:p>
        </w:tc>
        <w:tc>
          <w:tcPr>
            <w:tcW w:w="1631" w:type="dxa"/>
            <w:tcBorders>
              <w:top w:val="nil"/>
              <w:left w:val="nil"/>
              <w:bottom w:val="single" w:sz="5" w:space="0" w:color="000000"/>
              <w:right w:val="nil"/>
            </w:tcBorders>
            <w:tcMar>
              <w:top w:w="0" w:type="dxa"/>
              <w:left w:w="100" w:type="dxa"/>
              <w:bottom w:w="0" w:type="dxa"/>
              <w:right w:w="100" w:type="dxa"/>
            </w:tcMar>
            <w:vAlign w:val="center"/>
          </w:tcPr>
          <w:p w14:paraId="02CB83E9"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r>
    </w:tbl>
    <w:p w14:paraId="3CD6C67A" w14:textId="77777777" w:rsidR="00B3518C" w:rsidRDefault="00000000">
      <w:pPr>
        <w:spacing w:before="240" w:after="240" w:line="259"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Selanjutnya, analisis statistik dilakukan menggunakan program </w:t>
      </w:r>
      <w:proofErr w:type="spellStart"/>
      <w:r>
        <w:rPr>
          <w:rFonts w:ascii="Century Gothic" w:eastAsia="Century Gothic" w:hAnsi="Century Gothic" w:cs="Century Gothic"/>
          <w:sz w:val="18"/>
          <w:szCs w:val="18"/>
        </w:rPr>
        <w:t>Jeffrey's</w:t>
      </w:r>
      <w:proofErr w:type="spellEnd"/>
      <w:r>
        <w:rPr>
          <w:rFonts w:ascii="Century Gothic" w:eastAsia="Century Gothic" w:hAnsi="Century Gothic" w:cs="Century Gothic"/>
          <w:sz w:val="18"/>
          <w:szCs w:val="18"/>
        </w:rPr>
        <w:t xml:space="preserve"> Amazing </w:t>
      </w:r>
      <w:proofErr w:type="spellStart"/>
      <w:r>
        <w:rPr>
          <w:rFonts w:ascii="Century Gothic" w:eastAsia="Century Gothic" w:hAnsi="Century Gothic" w:cs="Century Gothic"/>
          <w:sz w:val="18"/>
          <w:szCs w:val="18"/>
        </w:rPr>
        <w:t>Statistics</w:t>
      </w:r>
      <w:proofErr w:type="spellEnd"/>
      <w:r>
        <w:rPr>
          <w:rFonts w:ascii="Century Gothic" w:eastAsia="Century Gothic" w:hAnsi="Century Gothic" w:cs="Century Gothic"/>
          <w:sz w:val="18"/>
          <w:szCs w:val="18"/>
        </w:rPr>
        <w:t xml:space="preserve"> Program (JASP) bersama dengan Uji Statistik </w:t>
      </w:r>
      <w:proofErr w:type="spellStart"/>
      <w:r>
        <w:rPr>
          <w:rFonts w:ascii="Century Gothic" w:eastAsia="Century Gothic" w:hAnsi="Century Gothic" w:cs="Century Gothic"/>
          <w:sz w:val="18"/>
          <w:szCs w:val="18"/>
        </w:rPr>
        <w:t>Wilcoxon</w:t>
      </w:r>
      <w:proofErr w:type="spellEnd"/>
      <w:r>
        <w:rPr>
          <w:rFonts w:ascii="Century Gothic" w:eastAsia="Century Gothic" w:hAnsi="Century Gothic" w:cs="Century Gothic"/>
          <w:sz w:val="18"/>
          <w:szCs w:val="18"/>
        </w:rPr>
        <w:t xml:space="preserve"> untuk mengetahui apakah pelatihan ini dapat meningkatkan kreativitas guru dalam membuat APE. Uji ini digunakan untuk membandingkan skor kreativitas guru sebelum dan setelah mengikuti pelatihan. Hasil analisis statistik dengan </w:t>
      </w:r>
      <w:proofErr w:type="spellStart"/>
      <w:r>
        <w:rPr>
          <w:rFonts w:ascii="Century Gothic" w:eastAsia="Century Gothic" w:hAnsi="Century Gothic" w:cs="Century Gothic"/>
          <w:sz w:val="18"/>
          <w:szCs w:val="18"/>
        </w:rPr>
        <w:t>Wilcoxon</w:t>
      </w:r>
      <w:proofErr w:type="spellEnd"/>
      <w:r>
        <w:rPr>
          <w:rFonts w:ascii="Century Gothic" w:eastAsia="Century Gothic" w:hAnsi="Century Gothic" w:cs="Century Gothic"/>
          <w:sz w:val="18"/>
          <w:szCs w:val="18"/>
        </w:rPr>
        <w:t xml:space="preserve"> akan disajikan pada tabel berikut.</w:t>
      </w:r>
    </w:p>
    <w:p w14:paraId="4A6C92BB" w14:textId="77777777" w:rsidR="00177ED8" w:rsidRDefault="00177ED8">
      <w:pPr>
        <w:spacing w:before="240" w:after="240" w:line="259" w:lineRule="auto"/>
        <w:jc w:val="both"/>
        <w:rPr>
          <w:rFonts w:ascii="Century Gothic" w:eastAsia="Century Gothic" w:hAnsi="Century Gothic" w:cs="Century Gothic"/>
          <w:sz w:val="18"/>
          <w:szCs w:val="18"/>
        </w:rPr>
      </w:pPr>
    </w:p>
    <w:p w14:paraId="1014B7DF" w14:textId="77777777" w:rsidR="00177ED8" w:rsidRDefault="00177ED8">
      <w:pPr>
        <w:spacing w:before="240" w:after="240" w:line="259" w:lineRule="auto"/>
        <w:jc w:val="both"/>
        <w:rPr>
          <w:rFonts w:ascii="Century Gothic" w:eastAsia="Century Gothic" w:hAnsi="Century Gothic" w:cs="Century Gothic"/>
          <w:sz w:val="18"/>
          <w:szCs w:val="18"/>
        </w:rPr>
      </w:pPr>
    </w:p>
    <w:p w14:paraId="481D7D4C" w14:textId="77777777" w:rsidR="00177ED8" w:rsidRDefault="00177ED8">
      <w:pPr>
        <w:spacing w:before="240" w:after="240" w:line="259" w:lineRule="auto"/>
        <w:jc w:val="both"/>
        <w:rPr>
          <w:rFonts w:ascii="Century Gothic" w:eastAsia="Century Gothic" w:hAnsi="Century Gothic" w:cs="Century Gothic"/>
          <w:sz w:val="18"/>
          <w:szCs w:val="18"/>
        </w:rPr>
      </w:pPr>
    </w:p>
    <w:p w14:paraId="337E7A8C" w14:textId="77777777" w:rsidR="00177ED8" w:rsidRDefault="00177ED8">
      <w:pPr>
        <w:spacing w:before="240" w:after="240" w:line="259" w:lineRule="auto"/>
        <w:jc w:val="both"/>
        <w:rPr>
          <w:rFonts w:ascii="Century Gothic" w:eastAsia="Century Gothic" w:hAnsi="Century Gothic" w:cs="Century Gothic"/>
          <w:sz w:val="18"/>
          <w:szCs w:val="18"/>
        </w:rPr>
      </w:pPr>
    </w:p>
    <w:p w14:paraId="16891376" w14:textId="2E5CA6F9" w:rsidR="00B3518C" w:rsidRDefault="00000000">
      <w:pPr>
        <w:spacing w:before="240" w:after="240" w:line="259"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 xml:space="preserve">Tabel 4. Hasil uji statistik </w:t>
      </w:r>
      <w:proofErr w:type="spellStart"/>
      <w:r>
        <w:rPr>
          <w:rFonts w:ascii="Century Gothic" w:eastAsia="Century Gothic" w:hAnsi="Century Gothic" w:cs="Century Gothic"/>
          <w:sz w:val="18"/>
          <w:szCs w:val="18"/>
        </w:rPr>
        <w:t>Wilcoxon</w:t>
      </w:r>
      <w:proofErr w:type="spellEnd"/>
    </w:p>
    <w:p w14:paraId="23BC40E1" w14:textId="77777777" w:rsidR="00B3518C" w:rsidRDefault="00000000">
      <w:pPr>
        <w:spacing w:before="240" w:after="240" w:line="259" w:lineRule="auto"/>
        <w:jc w:val="both"/>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Test</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Statistics</w:t>
      </w:r>
      <w:r>
        <w:rPr>
          <w:rFonts w:ascii="Century Gothic" w:eastAsia="Century Gothic" w:hAnsi="Century Gothic" w:cs="Century Gothic"/>
          <w:sz w:val="18"/>
          <w:szCs w:val="18"/>
          <w:vertAlign w:val="superscript"/>
        </w:rPr>
        <w:t>a</w:t>
      </w:r>
      <w:proofErr w:type="spellEnd"/>
    </w:p>
    <w:tbl>
      <w:tblPr>
        <w:tblStyle w:val="a8"/>
        <w:tblW w:w="3570" w:type="dxa"/>
        <w:tblBorders>
          <w:top w:val="nil"/>
          <w:left w:val="nil"/>
          <w:bottom w:val="nil"/>
          <w:right w:val="nil"/>
          <w:insideH w:val="nil"/>
          <w:insideV w:val="nil"/>
        </w:tblBorders>
        <w:tblLayout w:type="fixed"/>
        <w:tblLook w:val="0600" w:firstRow="0" w:lastRow="0" w:firstColumn="0" w:lastColumn="0" w:noHBand="1" w:noVBand="1"/>
      </w:tblPr>
      <w:tblGrid>
        <w:gridCol w:w="2421"/>
        <w:gridCol w:w="1149"/>
      </w:tblGrid>
      <w:tr w:rsidR="00B3518C" w14:paraId="2A635D53" w14:textId="77777777">
        <w:trPr>
          <w:trHeight w:val="345"/>
        </w:trPr>
        <w:tc>
          <w:tcPr>
            <w:tcW w:w="3569" w:type="dxa"/>
            <w:gridSpan w:val="2"/>
            <w:tcBorders>
              <w:top w:val="single" w:sz="5" w:space="0" w:color="000000"/>
              <w:left w:val="nil"/>
              <w:bottom w:val="single" w:sz="5" w:space="0" w:color="000000"/>
              <w:right w:val="nil"/>
            </w:tcBorders>
            <w:tcMar>
              <w:top w:w="0" w:type="dxa"/>
              <w:left w:w="100" w:type="dxa"/>
              <w:bottom w:w="0" w:type="dxa"/>
              <w:right w:w="100" w:type="dxa"/>
            </w:tcMar>
          </w:tcPr>
          <w:p w14:paraId="0811B542" w14:textId="77777777" w:rsidR="00B3518C" w:rsidRDefault="00000000">
            <w:pPr>
              <w:spacing w:line="276" w:lineRule="auto"/>
              <w:jc w:val="right"/>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 </w:t>
            </w:r>
            <w:proofErr w:type="spellStart"/>
            <w:r>
              <w:rPr>
                <w:rFonts w:ascii="Century Gothic" w:eastAsia="Century Gothic" w:hAnsi="Century Gothic" w:cs="Century Gothic"/>
                <w:sz w:val="18"/>
                <w:szCs w:val="18"/>
              </w:rPr>
              <w:t>Pretest</w:t>
            </w:r>
            <w:proofErr w:type="spellEnd"/>
          </w:p>
        </w:tc>
      </w:tr>
      <w:tr w:rsidR="00B3518C" w14:paraId="7534F30B" w14:textId="77777777">
        <w:trPr>
          <w:trHeight w:val="390"/>
        </w:trPr>
        <w:tc>
          <w:tcPr>
            <w:tcW w:w="2420" w:type="dxa"/>
            <w:tcBorders>
              <w:top w:val="nil"/>
              <w:left w:val="nil"/>
              <w:bottom w:val="nil"/>
              <w:right w:val="nil"/>
            </w:tcBorders>
            <w:shd w:val="clear" w:color="auto" w:fill="auto"/>
            <w:tcMar>
              <w:top w:w="0" w:type="dxa"/>
              <w:left w:w="100" w:type="dxa"/>
              <w:bottom w:w="0" w:type="dxa"/>
              <w:right w:w="100" w:type="dxa"/>
            </w:tcMar>
          </w:tcPr>
          <w:p w14:paraId="41000368"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Z</w:t>
            </w:r>
          </w:p>
        </w:tc>
        <w:tc>
          <w:tcPr>
            <w:tcW w:w="1149" w:type="dxa"/>
            <w:tcBorders>
              <w:top w:val="nil"/>
              <w:left w:val="nil"/>
              <w:bottom w:val="nil"/>
              <w:right w:val="nil"/>
            </w:tcBorders>
            <w:shd w:val="clear" w:color="auto" w:fill="auto"/>
            <w:tcMar>
              <w:top w:w="0" w:type="dxa"/>
              <w:left w:w="100" w:type="dxa"/>
              <w:bottom w:w="0" w:type="dxa"/>
              <w:right w:w="100" w:type="dxa"/>
            </w:tcMar>
          </w:tcPr>
          <w:p w14:paraId="388F86D9" w14:textId="77777777" w:rsidR="00B3518C" w:rsidRDefault="00000000">
            <w:pPr>
              <w:spacing w:line="276" w:lineRule="auto"/>
              <w:jc w:val="center"/>
              <w:rPr>
                <w:rFonts w:ascii="Century Gothic" w:eastAsia="Century Gothic" w:hAnsi="Century Gothic" w:cs="Century Gothic"/>
                <w:sz w:val="18"/>
                <w:szCs w:val="18"/>
                <w:vertAlign w:val="superscript"/>
              </w:rPr>
            </w:pPr>
            <w:r>
              <w:rPr>
                <w:rFonts w:ascii="Century Gothic" w:eastAsia="Century Gothic" w:hAnsi="Century Gothic" w:cs="Century Gothic"/>
                <w:sz w:val="18"/>
                <w:szCs w:val="18"/>
              </w:rPr>
              <w:t>-2.807</w:t>
            </w:r>
            <w:r>
              <w:rPr>
                <w:rFonts w:ascii="Century Gothic" w:eastAsia="Century Gothic" w:hAnsi="Century Gothic" w:cs="Century Gothic"/>
                <w:sz w:val="18"/>
                <w:szCs w:val="18"/>
                <w:vertAlign w:val="superscript"/>
              </w:rPr>
              <w:t>b</w:t>
            </w:r>
          </w:p>
        </w:tc>
      </w:tr>
      <w:tr w:rsidR="00B3518C" w14:paraId="2BEDB59D" w14:textId="77777777">
        <w:trPr>
          <w:trHeight w:val="150"/>
        </w:trPr>
        <w:tc>
          <w:tcPr>
            <w:tcW w:w="2420" w:type="dxa"/>
            <w:tcBorders>
              <w:top w:val="nil"/>
              <w:left w:val="nil"/>
              <w:bottom w:val="single" w:sz="5" w:space="0" w:color="000000"/>
              <w:right w:val="nil"/>
            </w:tcBorders>
            <w:shd w:val="clear" w:color="auto" w:fill="auto"/>
            <w:tcMar>
              <w:top w:w="0" w:type="dxa"/>
              <w:left w:w="100" w:type="dxa"/>
              <w:bottom w:w="0" w:type="dxa"/>
              <w:right w:w="100" w:type="dxa"/>
            </w:tcMar>
          </w:tcPr>
          <w:p w14:paraId="0B5CE064" w14:textId="77777777" w:rsidR="00B3518C" w:rsidRDefault="00000000">
            <w:pPr>
              <w:spacing w:line="276" w:lineRule="auto"/>
              <w:jc w:val="cente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Asymp</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Sig</w:t>
            </w:r>
            <w:proofErr w:type="spellEnd"/>
            <w:r>
              <w:rPr>
                <w:rFonts w:ascii="Century Gothic" w:eastAsia="Century Gothic" w:hAnsi="Century Gothic" w:cs="Century Gothic"/>
                <w:sz w:val="18"/>
                <w:szCs w:val="18"/>
              </w:rPr>
              <w:t>. (2-tailed)</w:t>
            </w:r>
          </w:p>
        </w:tc>
        <w:tc>
          <w:tcPr>
            <w:tcW w:w="1149" w:type="dxa"/>
            <w:tcBorders>
              <w:top w:val="nil"/>
              <w:left w:val="nil"/>
              <w:bottom w:val="single" w:sz="5" w:space="0" w:color="000000"/>
              <w:right w:val="nil"/>
            </w:tcBorders>
            <w:shd w:val="clear" w:color="auto" w:fill="auto"/>
            <w:tcMar>
              <w:top w:w="0" w:type="dxa"/>
              <w:left w:w="100" w:type="dxa"/>
              <w:bottom w:w="0" w:type="dxa"/>
              <w:right w:w="100" w:type="dxa"/>
            </w:tcMar>
          </w:tcPr>
          <w:p w14:paraId="05190551"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.005</w:t>
            </w:r>
          </w:p>
        </w:tc>
      </w:tr>
    </w:tbl>
    <w:p w14:paraId="235455D1" w14:textId="77777777" w:rsidR="00177ED8" w:rsidRDefault="00177ED8">
      <w:pPr>
        <w:spacing w:after="160" w:line="259" w:lineRule="auto"/>
        <w:ind w:firstLine="720"/>
        <w:jc w:val="both"/>
        <w:rPr>
          <w:rFonts w:ascii="Century Gothic" w:eastAsia="Century Gothic" w:hAnsi="Century Gothic" w:cs="Century Gothic"/>
          <w:sz w:val="18"/>
          <w:szCs w:val="18"/>
        </w:rPr>
      </w:pPr>
    </w:p>
    <w:p w14:paraId="595D22EC" w14:textId="3F365B2B" w:rsidR="00B3518C" w:rsidRDefault="00000000">
      <w:pPr>
        <w:spacing w:after="160" w:line="259"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Hasil uji </w:t>
      </w:r>
      <w:proofErr w:type="spellStart"/>
      <w:r>
        <w:rPr>
          <w:rFonts w:ascii="Century Gothic" w:eastAsia="Century Gothic" w:hAnsi="Century Gothic" w:cs="Century Gothic"/>
          <w:sz w:val="18"/>
          <w:szCs w:val="18"/>
        </w:rPr>
        <w:t>Wilcoxon</w:t>
      </w:r>
      <w:proofErr w:type="spellEnd"/>
      <w:r>
        <w:rPr>
          <w:rFonts w:ascii="Century Gothic" w:eastAsia="Century Gothic" w:hAnsi="Century Gothic" w:cs="Century Gothic"/>
          <w:sz w:val="18"/>
          <w:szCs w:val="18"/>
        </w:rPr>
        <w:t xml:space="preserve"> menunjukkan peningkatan yang signifikan dalam skor kreativitas guru PAUD baik sebelum maupun setelah pelatihan, dengan nilai </w:t>
      </w:r>
      <w:proofErr w:type="spellStart"/>
      <w:r>
        <w:rPr>
          <w:rFonts w:ascii="Century Gothic" w:eastAsia="Century Gothic" w:hAnsi="Century Gothic" w:cs="Century Gothic"/>
          <w:sz w:val="18"/>
          <w:szCs w:val="18"/>
        </w:rPr>
        <w:t>Sig</w:t>
      </w:r>
      <w:proofErr w:type="spellEnd"/>
      <w:r>
        <w:rPr>
          <w:rFonts w:ascii="Century Gothic" w:eastAsia="Century Gothic" w:hAnsi="Century Gothic" w:cs="Century Gothic"/>
          <w:sz w:val="18"/>
          <w:szCs w:val="18"/>
        </w:rPr>
        <w:t>. (2-tailed) adalah 0.005 (p &lt; 0.05). Artinya, kreativitas guru PAUD meningkat secara signifikan dalam membuat APE setelah mengikuti pelatihan. Jadi, pelatihan ini dapat membantu guru PAUD menjadi lebih kreatif dalam membuat APE dengan bahan-bahan sederhana.</w:t>
      </w:r>
    </w:p>
    <w:p w14:paraId="65119E3C" w14:textId="77777777" w:rsidR="00B3518C" w:rsidRDefault="00000000">
      <w:pPr>
        <w:spacing w:after="160" w:line="259"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Untuk menguji hipotesis bahwa kreativitas guru meningkat dalam pembuatan APE setelah pelatihan, Uji </w:t>
      </w:r>
      <w:proofErr w:type="spellStart"/>
      <w:r>
        <w:rPr>
          <w:rFonts w:ascii="Century Gothic" w:eastAsia="Century Gothic" w:hAnsi="Century Gothic" w:cs="Century Gothic"/>
          <w:sz w:val="18"/>
          <w:szCs w:val="18"/>
        </w:rPr>
        <w:t>Wilcoxon</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Signed</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Rank</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Test</w:t>
      </w:r>
      <w:proofErr w:type="spellEnd"/>
      <w:r>
        <w:rPr>
          <w:rFonts w:ascii="Century Gothic" w:eastAsia="Century Gothic" w:hAnsi="Century Gothic" w:cs="Century Gothic"/>
          <w:sz w:val="18"/>
          <w:szCs w:val="18"/>
        </w:rPr>
        <w:t xml:space="preserve"> digunakan. Data yang dianalisis menunjukkan perbedaan skor kreativitas guru sebelum dan setelah pelatihan. Tabel berikut menunjukkan hasil uji </w:t>
      </w:r>
      <w:proofErr w:type="spellStart"/>
      <w:r>
        <w:rPr>
          <w:rFonts w:ascii="Century Gothic" w:eastAsia="Century Gothic" w:hAnsi="Century Gothic" w:cs="Century Gothic"/>
          <w:sz w:val="18"/>
          <w:szCs w:val="18"/>
        </w:rPr>
        <w:t>Wilcoxon</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Signed</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Rank</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Test</w:t>
      </w:r>
      <w:proofErr w:type="spellEnd"/>
      <w:r>
        <w:rPr>
          <w:rFonts w:ascii="Century Gothic" w:eastAsia="Century Gothic" w:hAnsi="Century Gothic" w:cs="Century Gothic"/>
          <w:sz w:val="18"/>
          <w:szCs w:val="18"/>
        </w:rPr>
        <w:t>.</w:t>
      </w:r>
    </w:p>
    <w:p w14:paraId="6FF05037" w14:textId="77777777" w:rsidR="00B3518C" w:rsidRDefault="00000000">
      <w:pPr>
        <w:spacing w:after="160" w:line="259"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Tabel 5. Hasil Uji </w:t>
      </w:r>
      <w:proofErr w:type="spellStart"/>
      <w:r>
        <w:rPr>
          <w:rFonts w:ascii="Century Gothic" w:eastAsia="Century Gothic" w:hAnsi="Century Gothic" w:cs="Century Gothic"/>
          <w:sz w:val="18"/>
          <w:szCs w:val="18"/>
        </w:rPr>
        <w:t>Wilcoxon</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Signed</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Rank</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Test</w:t>
      </w:r>
      <w:proofErr w:type="spellEnd"/>
    </w:p>
    <w:tbl>
      <w:tblPr>
        <w:tblStyle w:val="a9"/>
        <w:tblW w:w="7605" w:type="dxa"/>
        <w:tblBorders>
          <w:top w:val="nil"/>
          <w:left w:val="nil"/>
          <w:bottom w:val="nil"/>
          <w:right w:val="nil"/>
          <w:insideH w:val="nil"/>
          <w:insideV w:val="nil"/>
        </w:tblBorders>
        <w:tblLayout w:type="fixed"/>
        <w:tblLook w:val="0600" w:firstRow="0" w:lastRow="0" w:firstColumn="0" w:lastColumn="0" w:noHBand="1" w:noVBand="1"/>
      </w:tblPr>
      <w:tblGrid>
        <w:gridCol w:w="1780"/>
        <w:gridCol w:w="1850"/>
        <w:gridCol w:w="930"/>
        <w:gridCol w:w="1440"/>
        <w:gridCol w:w="1605"/>
      </w:tblGrid>
      <w:tr w:rsidR="00B3518C" w14:paraId="02B4A26A" w14:textId="77777777">
        <w:trPr>
          <w:trHeight w:val="345"/>
        </w:trPr>
        <w:tc>
          <w:tcPr>
            <w:tcW w:w="1780" w:type="dxa"/>
            <w:tcBorders>
              <w:top w:val="single" w:sz="5" w:space="0" w:color="000000"/>
              <w:left w:val="nil"/>
              <w:bottom w:val="single" w:sz="5" w:space="0" w:color="000000"/>
              <w:right w:val="nil"/>
            </w:tcBorders>
            <w:tcMar>
              <w:top w:w="0" w:type="dxa"/>
              <w:left w:w="100" w:type="dxa"/>
              <w:bottom w:w="0" w:type="dxa"/>
              <w:right w:w="100" w:type="dxa"/>
            </w:tcMar>
          </w:tcPr>
          <w:p w14:paraId="714247D0"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c>
          <w:tcPr>
            <w:tcW w:w="1850" w:type="dxa"/>
            <w:tcBorders>
              <w:top w:val="single" w:sz="5" w:space="0" w:color="000000"/>
              <w:left w:val="nil"/>
              <w:bottom w:val="single" w:sz="5" w:space="0" w:color="000000"/>
              <w:right w:val="nil"/>
            </w:tcBorders>
            <w:tcMar>
              <w:top w:w="0" w:type="dxa"/>
              <w:left w:w="100" w:type="dxa"/>
              <w:bottom w:w="0" w:type="dxa"/>
              <w:right w:w="100" w:type="dxa"/>
            </w:tcMar>
          </w:tcPr>
          <w:p w14:paraId="16C9DDE4"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c>
          <w:tcPr>
            <w:tcW w:w="930" w:type="dxa"/>
            <w:tcBorders>
              <w:top w:val="single" w:sz="5" w:space="0" w:color="000000"/>
              <w:left w:val="nil"/>
              <w:bottom w:val="single" w:sz="5" w:space="0" w:color="000000"/>
              <w:right w:val="nil"/>
            </w:tcBorders>
            <w:tcMar>
              <w:top w:w="0" w:type="dxa"/>
              <w:left w:w="100" w:type="dxa"/>
              <w:bottom w:w="0" w:type="dxa"/>
              <w:right w:w="100" w:type="dxa"/>
            </w:tcMar>
          </w:tcPr>
          <w:p w14:paraId="595239E3"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N</w:t>
            </w:r>
          </w:p>
        </w:tc>
        <w:tc>
          <w:tcPr>
            <w:tcW w:w="1440" w:type="dxa"/>
            <w:tcBorders>
              <w:top w:val="single" w:sz="5" w:space="0" w:color="000000"/>
              <w:left w:val="nil"/>
              <w:bottom w:val="single" w:sz="5" w:space="0" w:color="000000"/>
              <w:right w:val="nil"/>
            </w:tcBorders>
            <w:tcMar>
              <w:top w:w="0" w:type="dxa"/>
              <w:left w:w="100" w:type="dxa"/>
              <w:bottom w:w="0" w:type="dxa"/>
              <w:right w:w="100" w:type="dxa"/>
            </w:tcMar>
          </w:tcPr>
          <w:p w14:paraId="42838CEF" w14:textId="77777777" w:rsidR="00B3518C" w:rsidRDefault="00000000">
            <w:pPr>
              <w:spacing w:line="276" w:lineRule="auto"/>
              <w:jc w:val="cente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Mean</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Rank</w:t>
            </w:r>
            <w:proofErr w:type="spellEnd"/>
          </w:p>
        </w:tc>
        <w:tc>
          <w:tcPr>
            <w:tcW w:w="1605" w:type="dxa"/>
            <w:tcBorders>
              <w:top w:val="single" w:sz="5" w:space="0" w:color="000000"/>
              <w:left w:val="nil"/>
              <w:bottom w:val="single" w:sz="5" w:space="0" w:color="000000"/>
              <w:right w:val="nil"/>
            </w:tcBorders>
            <w:tcMar>
              <w:top w:w="0" w:type="dxa"/>
              <w:left w:w="100" w:type="dxa"/>
              <w:bottom w:w="0" w:type="dxa"/>
              <w:right w:w="100" w:type="dxa"/>
            </w:tcMar>
          </w:tcPr>
          <w:p w14:paraId="4BC29400"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Sum of </w:t>
            </w:r>
            <w:proofErr w:type="spellStart"/>
            <w:r>
              <w:rPr>
                <w:rFonts w:ascii="Century Gothic" w:eastAsia="Century Gothic" w:hAnsi="Century Gothic" w:cs="Century Gothic"/>
                <w:sz w:val="18"/>
                <w:szCs w:val="18"/>
              </w:rPr>
              <w:t>Ranks</w:t>
            </w:r>
            <w:proofErr w:type="spellEnd"/>
          </w:p>
        </w:tc>
      </w:tr>
      <w:tr w:rsidR="00B3518C" w14:paraId="4CE0F9C8" w14:textId="77777777">
        <w:trPr>
          <w:trHeight w:val="170"/>
        </w:trPr>
        <w:tc>
          <w:tcPr>
            <w:tcW w:w="1780" w:type="dxa"/>
            <w:tcBorders>
              <w:top w:val="nil"/>
              <w:left w:val="nil"/>
              <w:bottom w:val="nil"/>
              <w:right w:val="nil"/>
            </w:tcBorders>
            <w:tcMar>
              <w:top w:w="0" w:type="dxa"/>
              <w:left w:w="100" w:type="dxa"/>
              <w:bottom w:w="0" w:type="dxa"/>
              <w:right w:w="100" w:type="dxa"/>
            </w:tcMar>
          </w:tcPr>
          <w:p w14:paraId="66C76AE3" w14:textId="77777777" w:rsidR="00B3518C" w:rsidRDefault="00000000">
            <w:pPr>
              <w:spacing w:line="276" w:lineRule="auto"/>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 </w:t>
            </w:r>
            <w:proofErr w:type="spellStart"/>
            <w:r>
              <w:rPr>
                <w:rFonts w:ascii="Century Gothic" w:eastAsia="Century Gothic" w:hAnsi="Century Gothic" w:cs="Century Gothic"/>
                <w:sz w:val="18"/>
                <w:szCs w:val="18"/>
              </w:rPr>
              <w:t>Pretest</w:t>
            </w:r>
            <w:proofErr w:type="spellEnd"/>
          </w:p>
        </w:tc>
        <w:tc>
          <w:tcPr>
            <w:tcW w:w="1850" w:type="dxa"/>
            <w:tcBorders>
              <w:top w:val="nil"/>
              <w:left w:val="nil"/>
              <w:bottom w:val="nil"/>
              <w:right w:val="nil"/>
            </w:tcBorders>
            <w:tcMar>
              <w:top w:w="0" w:type="dxa"/>
              <w:left w:w="100" w:type="dxa"/>
              <w:bottom w:w="0" w:type="dxa"/>
              <w:right w:w="100" w:type="dxa"/>
            </w:tcMar>
          </w:tcPr>
          <w:p w14:paraId="0B5C7105" w14:textId="77777777" w:rsidR="00B3518C" w:rsidRDefault="00000000">
            <w:pPr>
              <w:spacing w:line="276" w:lineRule="auto"/>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Negative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Ranks</w:t>
            </w:r>
            <w:proofErr w:type="spellEnd"/>
          </w:p>
        </w:tc>
        <w:tc>
          <w:tcPr>
            <w:tcW w:w="930" w:type="dxa"/>
            <w:tcBorders>
              <w:top w:val="nil"/>
              <w:left w:val="nil"/>
              <w:bottom w:val="nil"/>
              <w:right w:val="nil"/>
            </w:tcBorders>
            <w:tcMar>
              <w:top w:w="0" w:type="dxa"/>
              <w:left w:w="100" w:type="dxa"/>
              <w:bottom w:w="0" w:type="dxa"/>
              <w:right w:w="100" w:type="dxa"/>
            </w:tcMar>
          </w:tcPr>
          <w:p w14:paraId="74687C2B" w14:textId="77777777" w:rsidR="00B3518C" w:rsidRDefault="00000000">
            <w:pPr>
              <w:spacing w:line="276" w:lineRule="auto"/>
              <w:jc w:val="center"/>
              <w:rPr>
                <w:rFonts w:ascii="Century Gothic" w:eastAsia="Century Gothic" w:hAnsi="Century Gothic" w:cs="Century Gothic"/>
                <w:sz w:val="18"/>
                <w:szCs w:val="18"/>
                <w:vertAlign w:val="superscript"/>
              </w:rPr>
            </w:pPr>
            <w:r>
              <w:rPr>
                <w:rFonts w:ascii="Century Gothic" w:eastAsia="Century Gothic" w:hAnsi="Century Gothic" w:cs="Century Gothic"/>
                <w:sz w:val="18"/>
                <w:szCs w:val="18"/>
              </w:rPr>
              <w:t>0</w:t>
            </w:r>
            <w:r>
              <w:rPr>
                <w:rFonts w:ascii="Century Gothic" w:eastAsia="Century Gothic" w:hAnsi="Century Gothic" w:cs="Century Gothic"/>
                <w:sz w:val="18"/>
                <w:szCs w:val="18"/>
                <w:vertAlign w:val="superscript"/>
              </w:rPr>
              <w:t>a</w:t>
            </w:r>
          </w:p>
        </w:tc>
        <w:tc>
          <w:tcPr>
            <w:tcW w:w="1440" w:type="dxa"/>
            <w:tcBorders>
              <w:top w:val="nil"/>
              <w:left w:val="nil"/>
              <w:bottom w:val="nil"/>
              <w:right w:val="nil"/>
            </w:tcBorders>
            <w:tcMar>
              <w:top w:w="0" w:type="dxa"/>
              <w:left w:w="100" w:type="dxa"/>
              <w:bottom w:w="0" w:type="dxa"/>
              <w:right w:w="100" w:type="dxa"/>
            </w:tcMar>
          </w:tcPr>
          <w:p w14:paraId="67707607"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.00</w:t>
            </w:r>
          </w:p>
        </w:tc>
        <w:tc>
          <w:tcPr>
            <w:tcW w:w="1605" w:type="dxa"/>
            <w:tcBorders>
              <w:top w:val="nil"/>
              <w:left w:val="nil"/>
              <w:bottom w:val="nil"/>
              <w:right w:val="nil"/>
            </w:tcBorders>
            <w:tcMar>
              <w:top w:w="0" w:type="dxa"/>
              <w:left w:w="100" w:type="dxa"/>
              <w:bottom w:w="0" w:type="dxa"/>
              <w:right w:w="100" w:type="dxa"/>
            </w:tcMar>
          </w:tcPr>
          <w:p w14:paraId="606CE6D9"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.00</w:t>
            </w:r>
          </w:p>
        </w:tc>
      </w:tr>
      <w:tr w:rsidR="00B3518C" w14:paraId="16A6FFE4" w14:textId="77777777">
        <w:trPr>
          <w:trHeight w:val="152"/>
        </w:trPr>
        <w:tc>
          <w:tcPr>
            <w:tcW w:w="1780" w:type="dxa"/>
            <w:tcBorders>
              <w:top w:val="nil"/>
              <w:left w:val="nil"/>
              <w:bottom w:val="nil"/>
              <w:right w:val="nil"/>
            </w:tcBorders>
            <w:tcMar>
              <w:top w:w="0" w:type="dxa"/>
              <w:left w:w="100" w:type="dxa"/>
              <w:bottom w:w="0" w:type="dxa"/>
              <w:right w:w="100" w:type="dxa"/>
            </w:tcMar>
          </w:tcPr>
          <w:p w14:paraId="6DDB5D86"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c>
          <w:tcPr>
            <w:tcW w:w="1850" w:type="dxa"/>
            <w:tcBorders>
              <w:top w:val="nil"/>
              <w:left w:val="nil"/>
              <w:bottom w:val="nil"/>
              <w:right w:val="nil"/>
            </w:tcBorders>
            <w:tcMar>
              <w:top w:w="0" w:type="dxa"/>
              <w:left w:w="100" w:type="dxa"/>
              <w:bottom w:w="0" w:type="dxa"/>
              <w:right w:w="100" w:type="dxa"/>
            </w:tcMar>
          </w:tcPr>
          <w:p w14:paraId="139FBECA" w14:textId="77777777" w:rsidR="00B3518C" w:rsidRDefault="00000000">
            <w:pPr>
              <w:spacing w:line="276" w:lineRule="auto"/>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Positive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Ranks</w:t>
            </w:r>
            <w:proofErr w:type="spellEnd"/>
          </w:p>
        </w:tc>
        <w:tc>
          <w:tcPr>
            <w:tcW w:w="930" w:type="dxa"/>
            <w:tcBorders>
              <w:top w:val="nil"/>
              <w:left w:val="nil"/>
              <w:bottom w:val="nil"/>
              <w:right w:val="nil"/>
            </w:tcBorders>
            <w:tcMar>
              <w:top w:w="0" w:type="dxa"/>
              <w:left w:w="100" w:type="dxa"/>
              <w:bottom w:w="0" w:type="dxa"/>
              <w:right w:w="100" w:type="dxa"/>
            </w:tcMar>
          </w:tcPr>
          <w:p w14:paraId="72670E71" w14:textId="77777777" w:rsidR="00B3518C" w:rsidRDefault="00000000">
            <w:pPr>
              <w:spacing w:line="276" w:lineRule="auto"/>
              <w:jc w:val="center"/>
              <w:rPr>
                <w:rFonts w:ascii="Century Gothic" w:eastAsia="Century Gothic" w:hAnsi="Century Gothic" w:cs="Century Gothic"/>
                <w:sz w:val="18"/>
                <w:szCs w:val="18"/>
                <w:vertAlign w:val="superscript"/>
              </w:rPr>
            </w:pPr>
            <w:r>
              <w:rPr>
                <w:rFonts w:ascii="Century Gothic" w:eastAsia="Century Gothic" w:hAnsi="Century Gothic" w:cs="Century Gothic"/>
                <w:sz w:val="18"/>
                <w:szCs w:val="18"/>
              </w:rPr>
              <w:t>10</w:t>
            </w:r>
            <w:r>
              <w:rPr>
                <w:rFonts w:ascii="Century Gothic" w:eastAsia="Century Gothic" w:hAnsi="Century Gothic" w:cs="Century Gothic"/>
                <w:sz w:val="18"/>
                <w:szCs w:val="18"/>
                <w:vertAlign w:val="superscript"/>
              </w:rPr>
              <w:t>b</w:t>
            </w:r>
          </w:p>
        </w:tc>
        <w:tc>
          <w:tcPr>
            <w:tcW w:w="1440" w:type="dxa"/>
            <w:tcBorders>
              <w:top w:val="nil"/>
              <w:left w:val="nil"/>
              <w:bottom w:val="nil"/>
              <w:right w:val="nil"/>
            </w:tcBorders>
            <w:tcMar>
              <w:top w:w="0" w:type="dxa"/>
              <w:left w:w="100" w:type="dxa"/>
              <w:bottom w:w="0" w:type="dxa"/>
              <w:right w:w="100" w:type="dxa"/>
            </w:tcMar>
          </w:tcPr>
          <w:p w14:paraId="76A1F4B1"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5.50</w:t>
            </w:r>
          </w:p>
        </w:tc>
        <w:tc>
          <w:tcPr>
            <w:tcW w:w="1605" w:type="dxa"/>
            <w:tcBorders>
              <w:top w:val="nil"/>
              <w:left w:val="nil"/>
              <w:bottom w:val="nil"/>
              <w:right w:val="nil"/>
            </w:tcBorders>
            <w:tcMar>
              <w:top w:w="0" w:type="dxa"/>
              <w:left w:w="100" w:type="dxa"/>
              <w:bottom w:w="0" w:type="dxa"/>
              <w:right w:w="100" w:type="dxa"/>
            </w:tcMar>
          </w:tcPr>
          <w:p w14:paraId="3E351D04"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55.00</w:t>
            </w:r>
          </w:p>
        </w:tc>
      </w:tr>
      <w:tr w:rsidR="00B3518C" w14:paraId="79F9A2FB" w14:textId="77777777">
        <w:trPr>
          <w:trHeight w:val="152"/>
        </w:trPr>
        <w:tc>
          <w:tcPr>
            <w:tcW w:w="1780" w:type="dxa"/>
            <w:tcBorders>
              <w:top w:val="nil"/>
              <w:left w:val="nil"/>
              <w:bottom w:val="nil"/>
              <w:right w:val="nil"/>
            </w:tcBorders>
            <w:tcMar>
              <w:top w:w="0" w:type="dxa"/>
              <w:left w:w="100" w:type="dxa"/>
              <w:bottom w:w="0" w:type="dxa"/>
              <w:right w:w="100" w:type="dxa"/>
            </w:tcMar>
          </w:tcPr>
          <w:p w14:paraId="1FB394B6"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c>
          <w:tcPr>
            <w:tcW w:w="1850" w:type="dxa"/>
            <w:tcBorders>
              <w:top w:val="nil"/>
              <w:left w:val="nil"/>
              <w:bottom w:val="nil"/>
              <w:right w:val="nil"/>
            </w:tcBorders>
            <w:tcMar>
              <w:top w:w="0" w:type="dxa"/>
              <w:left w:w="100" w:type="dxa"/>
              <w:bottom w:w="0" w:type="dxa"/>
              <w:right w:w="100" w:type="dxa"/>
            </w:tcMar>
          </w:tcPr>
          <w:p w14:paraId="475CDD83" w14:textId="77777777" w:rsidR="00B3518C" w:rsidRDefault="00000000">
            <w:pPr>
              <w:spacing w:line="276" w:lineRule="auto"/>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Ties</w:t>
            </w:r>
            <w:proofErr w:type="spellEnd"/>
          </w:p>
        </w:tc>
        <w:tc>
          <w:tcPr>
            <w:tcW w:w="930" w:type="dxa"/>
            <w:tcBorders>
              <w:top w:val="nil"/>
              <w:left w:val="nil"/>
              <w:bottom w:val="nil"/>
              <w:right w:val="nil"/>
            </w:tcBorders>
            <w:tcMar>
              <w:top w:w="0" w:type="dxa"/>
              <w:left w:w="100" w:type="dxa"/>
              <w:bottom w:w="0" w:type="dxa"/>
              <w:right w:w="100" w:type="dxa"/>
            </w:tcMar>
          </w:tcPr>
          <w:p w14:paraId="50AACACC" w14:textId="77777777" w:rsidR="00B3518C" w:rsidRDefault="00000000">
            <w:pPr>
              <w:spacing w:line="276" w:lineRule="auto"/>
              <w:jc w:val="center"/>
              <w:rPr>
                <w:rFonts w:ascii="Century Gothic" w:eastAsia="Century Gothic" w:hAnsi="Century Gothic" w:cs="Century Gothic"/>
                <w:sz w:val="18"/>
                <w:szCs w:val="18"/>
                <w:vertAlign w:val="superscript"/>
              </w:rPr>
            </w:pPr>
            <w:r>
              <w:rPr>
                <w:rFonts w:ascii="Century Gothic" w:eastAsia="Century Gothic" w:hAnsi="Century Gothic" w:cs="Century Gothic"/>
                <w:sz w:val="18"/>
                <w:szCs w:val="18"/>
              </w:rPr>
              <w:t>0</w:t>
            </w:r>
            <w:r>
              <w:rPr>
                <w:rFonts w:ascii="Century Gothic" w:eastAsia="Century Gothic" w:hAnsi="Century Gothic" w:cs="Century Gothic"/>
                <w:sz w:val="18"/>
                <w:szCs w:val="18"/>
                <w:vertAlign w:val="superscript"/>
              </w:rPr>
              <w:t>c</w:t>
            </w:r>
          </w:p>
        </w:tc>
        <w:tc>
          <w:tcPr>
            <w:tcW w:w="1440" w:type="dxa"/>
            <w:tcBorders>
              <w:top w:val="nil"/>
              <w:left w:val="nil"/>
              <w:bottom w:val="nil"/>
              <w:right w:val="nil"/>
            </w:tcBorders>
            <w:tcMar>
              <w:top w:w="0" w:type="dxa"/>
              <w:left w:w="100" w:type="dxa"/>
              <w:bottom w:w="0" w:type="dxa"/>
              <w:right w:w="100" w:type="dxa"/>
            </w:tcMar>
          </w:tcPr>
          <w:p w14:paraId="4332D6A4"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c>
          <w:tcPr>
            <w:tcW w:w="1605" w:type="dxa"/>
            <w:tcBorders>
              <w:top w:val="nil"/>
              <w:left w:val="nil"/>
              <w:bottom w:val="nil"/>
              <w:right w:val="nil"/>
            </w:tcBorders>
            <w:tcMar>
              <w:top w:w="0" w:type="dxa"/>
              <w:left w:w="100" w:type="dxa"/>
              <w:bottom w:w="0" w:type="dxa"/>
              <w:right w:w="100" w:type="dxa"/>
            </w:tcMar>
          </w:tcPr>
          <w:p w14:paraId="106125F3"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r>
      <w:tr w:rsidR="00B3518C" w14:paraId="10E92D0B" w14:textId="77777777">
        <w:trPr>
          <w:trHeight w:val="152"/>
        </w:trPr>
        <w:tc>
          <w:tcPr>
            <w:tcW w:w="1780" w:type="dxa"/>
            <w:tcBorders>
              <w:top w:val="nil"/>
              <w:left w:val="nil"/>
              <w:bottom w:val="single" w:sz="5" w:space="0" w:color="000000"/>
              <w:right w:val="nil"/>
            </w:tcBorders>
            <w:tcMar>
              <w:top w:w="0" w:type="dxa"/>
              <w:left w:w="100" w:type="dxa"/>
              <w:bottom w:w="0" w:type="dxa"/>
              <w:right w:w="100" w:type="dxa"/>
            </w:tcMar>
          </w:tcPr>
          <w:p w14:paraId="78EE70DD"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c>
          <w:tcPr>
            <w:tcW w:w="1850" w:type="dxa"/>
            <w:tcBorders>
              <w:top w:val="nil"/>
              <w:left w:val="nil"/>
              <w:bottom w:val="single" w:sz="5" w:space="0" w:color="000000"/>
              <w:right w:val="nil"/>
            </w:tcBorders>
            <w:tcMar>
              <w:top w:w="0" w:type="dxa"/>
              <w:left w:w="100" w:type="dxa"/>
              <w:bottom w:w="0" w:type="dxa"/>
              <w:right w:w="100" w:type="dxa"/>
            </w:tcMar>
          </w:tcPr>
          <w:p w14:paraId="6E6CCDE3" w14:textId="77777777" w:rsidR="00B3518C" w:rsidRDefault="00000000">
            <w:pPr>
              <w:spacing w:line="276" w:lineRule="auto"/>
              <w:rPr>
                <w:rFonts w:ascii="Century Gothic" w:eastAsia="Century Gothic" w:hAnsi="Century Gothic" w:cs="Century Gothic"/>
                <w:sz w:val="18"/>
                <w:szCs w:val="18"/>
              </w:rPr>
            </w:pPr>
            <w:r>
              <w:rPr>
                <w:rFonts w:ascii="Century Gothic" w:eastAsia="Century Gothic" w:hAnsi="Century Gothic" w:cs="Century Gothic"/>
                <w:sz w:val="18"/>
                <w:szCs w:val="18"/>
              </w:rPr>
              <w:t>Total</w:t>
            </w:r>
          </w:p>
        </w:tc>
        <w:tc>
          <w:tcPr>
            <w:tcW w:w="930" w:type="dxa"/>
            <w:tcBorders>
              <w:top w:val="nil"/>
              <w:left w:val="nil"/>
              <w:bottom w:val="single" w:sz="5" w:space="0" w:color="000000"/>
              <w:right w:val="nil"/>
            </w:tcBorders>
            <w:tcMar>
              <w:top w:w="0" w:type="dxa"/>
              <w:left w:w="100" w:type="dxa"/>
              <w:bottom w:w="0" w:type="dxa"/>
              <w:right w:w="100" w:type="dxa"/>
            </w:tcMar>
          </w:tcPr>
          <w:p w14:paraId="5F236431"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10</w:t>
            </w:r>
          </w:p>
        </w:tc>
        <w:tc>
          <w:tcPr>
            <w:tcW w:w="1440" w:type="dxa"/>
            <w:tcBorders>
              <w:top w:val="nil"/>
              <w:left w:val="nil"/>
              <w:bottom w:val="single" w:sz="5" w:space="0" w:color="000000"/>
              <w:right w:val="nil"/>
            </w:tcBorders>
            <w:tcMar>
              <w:top w:w="0" w:type="dxa"/>
              <w:left w:w="100" w:type="dxa"/>
              <w:bottom w:w="0" w:type="dxa"/>
              <w:right w:w="100" w:type="dxa"/>
            </w:tcMar>
          </w:tcPr>
          <w:p w14:paraId="6BC786D6"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c>
          <w:tcPr>
            <w:tcW w:w="1605" w:type="dxa"/>
            <w:tcBorders>
              <w:top w:val="nil"/>
              <w:left w:val="nil"/>
              <w:bottom w:val="single" w:sz="5" w:space="0" w:color="000000"/>
              <w:right w:val="nil"/>
            </w:tcBorders>
            <w:tcMar>
              <w:top w:w="0" w:type="dxa"/>
              <w:left w:w="100" w:type="dxa"/>
              <w:bottom w:w="0" w:type="dxa"/>
              <w:right w:w="100" w:type="dxa"/>
            </w:tcMar>
          </w:tcPr>
          <w:p w14:paraId="608CB42E" w14:textId="77777777" w:rsidR="00B3518C" w:rsidRDefault="00000000">
            <w:pPr>
              <w:spacing w:line="276"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tc>
      </w:tr>
    </w:tbl>
    <w:p w14:paraId="5C71BACA" w14:textId="77777777" w:rsidR="00B3518C" w:rsidRDefault="00000000">
      <w:pPr>
        <w:numPr>
          <w:ilvl w:val="0"/>
          <w:numId w:val="2"/>
        </w:numPr>
        <w:spacing w:line="259" w:lineRule="auto"/>
        <w:jc w:val="both"/>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&lt; </w:t>
      </w:r>
      <w:proofErr w:type="spellStart"/>
      <w:r>
        <w:rPr>
          <w:rFonts w:ascii="Century Gothic" w:eastAsia="Century Gothic" w:hAnsi="Century Gothic" w:cs="Century Gothic"/>
          <w:sz w:val="18"/>
          <w:szCs w:val="18"/>
        </w:rPr>
        <w:t>Pretest</w:t>
      </w:r>
      <w:proofErr w:type="spellEnd"/>
    </w:p>
    <w:p w14:paraId="1217AF47" w14:textId="77777777" w:rsidR="00B3518C" w:rsidRDefault="00000000">
      <w:pPr>
        <w:numPr>
          <w:ilvl w:val="0"/>
          <w:numId w:val="2"/>
        </w:numPr>
        <w:spacing w:line="259" w:lineRule="auto"/>
        <w:jc w:val="both"/>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&gt; </w:t>
      </w:r>
      <w:proofErr w:type="spellStart"/>
      <w:r>
        <w:rPr>
          <w:rFonts w:ascii="Century Gothic" w:eastAsia="Century Gothic" w:hAnsi="Century Gothic" w:cs="Century Gothic"/>
          <w:sz w:val="18"/>
          <w:szCs w:val="18"/>
        </w:rPr>
        <w:t>Pretest</w:t>
      </w:r>
      <w:proofErr w:type="spellEnd"/>
    </w:p>
    <w:p w14:paraId="31ABECBE" w14:textId="77777777" w:rsidR="00B3518C" w:rsidRDefault="00000000">
      <w:pPr>
        <w:numPr>
          <w:ilvl w:val="0"/>
          <w:numId w:val="2"/>
        </w:numPr>
        <w:spacing w:after="160" w:line="259" w:lineRule="auto"/>
        <w:jc w:val="both"/>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 </w:t>
      </w:r>
      <w:proofErr w:type="spellStart"/>
      <w:r>
        <w:rPr>
          <w:rFonts w:ascii="Century Gothic" w:eastAsia="Century Gothic" w:hAnsi="Century Gothic" w:cs="Century Gothic"/>
          <w:sz w:val="18"/>
          <w:szCs w:val="18"/>
        </w:rPr>
        <w:t>Pretest</w:t>
      </w:r>
      <w:proofErr w:type="spellEnd"/>
    </w:p>
    <w:p w14:paraId="2BA60679" w14:textId="77777777" w:rsidR="00B3518C" w:rsidRDefault="00000000">
      <w:pPr>
        <w:spacing w:after="200" w:line="276"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Di tahap pertama, perbedaan antara skor kreativitas guru sebelum dan setelah pelatihan dihitung. Kemudian, nilai perbedaan tersebut diberikan peringkat diikuti dengan pemberian tanda positif atau negatif berdasarkan arah perubahan nilai. Skor setelah pelatihan lebih tinggi daripada skor sebelum pelatihan, menunjukkan tanda positif, menurut hasil Uji </w:t>
      </w:r>
      <w:proofErr w:type="spellStart"/>
      <w:r>
        <w:rPr>
          <w:rFonts w:ascii="Century Gothic" w:eastAsia="Century Gothic" w:hAnsi="Century Gothic" w:cs="Century Gothic"/>
          <w:sz w:val="18"/>
          <w:szCs w:val="18"/>
        </w:rPr>
        <w:t>Wilcoxon</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Signed</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Rank</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Test</w:t>
      </w:r>
      <w:proofErr w:type="spellEnd"/>
      <w:r>
        <w:rPr>
          <w:rFonts w:ascii="Century Gothic" w:eastAsia="Century Gothic" w:hAnsi="Century Gothic" w:cs="Century Gothic"/>
          <w:sz w:val="18"/>
          <w:szCs w:val="18"/>
        </w:rPr>
        <w:t>. Hal ini menunjukkan bahwa pelatihan yang diberikan secara efektif meningkatkan kreativitas guru dalam mengubah APE dari bahan yang sederhana menjadi alat yang mendukung proses pembelajaran anak di PAUD.</w:t>
      </w:r>
    </w:p>
    <w:p w14:paraId="1B531472" w14:textId="193A679E" w:rsidR="00B3518C" w:rsidRDefault="00000000">
      <w:pPr>
        <w:spacing w:after="200" w:line="276"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Alat Permainan Edukatif (APE) adalah media pembelajaran yang dimaksudkan untuk mendukung proses belajar melalui kegiatan bermain. Tujuan dari alat ini adalah untuk menggabungkan pembelajaran dengan permainan sehingga anak-anak dapat belajar dengan cara yang interaktif dan menyenangkan</w:t>
      </w:r>
      <w:r w:rsidR="00177ED8">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"/>
          <w:id w:val="-1426029825"/>
          <w:placeholder>
            <w:docPart w:val="DefaultPlaceholder_-1854013440"/>
          </w:placeholder>
        </w:sdtPr>
        <w:sdtContent>
          <w:r w:rsidR="00177ED8" w:rsidRPr="00177ED8">
            <w:rPr>
              <w:rFonts w:ascii="Century Gothic" w:hAnsi="Century Gothic"/>
              <w:color w:val="000000"/>
              <w:sz w:val="18"/>
            </w:rPr>
            <w:t>(Nikmah &amp; Wathon, 2020)</w:t>
          </w:r>
        </w:sdtContent>
      </w:sdt>
      <w:r>
        <w:rPr>
          <w:rFonts w:ascii="Century Gothic" w:eastAsia="Century Gothic" w:hAnsi="Century Gothic" w:cs="Century Gothic"/>
          <w:sz w:val="18"/>
          <w:szCs w:val="18"/>
        </w:rPr>
        <w:t>. Ciri-ciri alat permainan edukatif yang menyenangkan, interaktif, dan menantang memungkinkan siswa untuk berpartisipasi secara aktif dalam pembelajaran</w:t>
      </w:r>
      <w:r w:rsidR="00177ED8">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"/>
          <w:id w:val="-1016915208"/>
          <w:placeholder>
            <w:docPart w:val="DefaultPlaceholder_-1854013440"/>
          </w:placeholder>
        </w:sdtPr>
        <w:sdtContent>
          <w:r w:rsidR="00177ED8" w:rsidRPr="00177ED8">
            <w:rPr>
              <w:rFonts w:ascii="Century Gothic" w:hAnsi="Century Gothic"/>
              <w:color w:val="000000"/>
              <w:sz w:val="18"/>
            </w:rPr>
            <w:t>(Alina &amp; Wathon, 2019)</w:t>
          </w:r>
        </w:sdtContent>
      </w:sdt>
      <w:r>
        <w:rPr>
          <w:rFonts w:ascii="Century Gothic" w:eastAsia="Century Gothic" w:hAnsi="Century Gothic" w:cs="Century Gothic"/>
          <w:sz w:val="18"/>
          <w:szCs w:val="18"/>
        </w:rPr>
        <w:t>. Sementara itu aspek perkembangan yang harus diperhatikan dalam pembuatan APE yaitu ada enam: aspek kognitif, sosial-emosional, fisik atau motorik, bahasa-seni, dan moral-spiritual</w:t>
      </w:r>
      <w:r w:rsidR="00177ED8">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"/>
          <w:id w:val="4261314"/>
          <w:placeholder>
            <w:docPart w:val="DefaultPlaceholder_-1854013440"/>
          </w:placeholder>
        </w:sdtPr>
        <w:sdtContent>
          <w:r w:rsidR="00177ED8" w:rsidRPr="00177ED8">
            <w:rPr>
              <w:rFonts w:ascii="Century Gothic" w:eastAsia="Century Gothic" w:hAnsi="Century Gothic" w:cs="Century Gothic"/>
              <w:color w:val="000000"/>
              <w:sz w:val="18"/>
              <w:szCs w:val="18"/>
            </w:rPr>
            <w:t>(</w:t>
          </w:r>
          <w:proofErr w:type="spellStart"/>
          <w:r w:rsidR="00177ED8" w:rsidRPr="00177ED8">
            <w:rPr>
              <w:rFonts w:ascii="Century Gothic" w:eastAsia="Century Gothic" w:hAnsi="Century Gothic" w:cs="Century Gothic"/>
              <w:color w:val="000000"/>
              <w:sz w:val="18"/>
              <w:szCs w:val="18"/>
            </w:rPr>
            <w:t>Lilawati</w:t>
          </w:r>
          <w:proofErr w:type="spellEnd"/>
          <w:r w:rsidR="00177ED8" w:rsidRPr="00177ED8">
            <w:rPr>
              <w:rFonts w:ascii="Century Gothic" w:eastAsia="Century Gothic" w:hAnsi="Century Gothic" w:cs="Century Gothic"/>
              <w:color w:val="000000"/>
              <w:sz w:val="18"/>
              <w:szCs w:val="18"/>
            </w:rPr>
            <w:t>, 2020)</w:t>
          </w:r>
        </w:sdtContent>
      </w:sdt>
      <w:r>
        <w:rPr>
          <w:rFonts w:ascii="Century Gothic" w:eastAsia="Century Gothic" w:hAnsi="Century Gothic" w:cs="Century Gothic"/>
          <w:sz w:val="18"/>
          <w:szCs w:val="18"/>
        </w:rPr>
        <w:t>.</w:t>
      </w:r>
    </w:p>
    <w:p w14:paraId="5D440DA3" w14:textId="1C1CB9A2" w:rsidR="00B3518C" w:rsidRDefault="00000000">
      <w:pPr>
        <w:spacing w:after="200" w:line="276"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Setelah mengikuti pelatihan, para guru merasa terbantu karena memperoleh keterampilan dalam membuat alat permainan edukatif. Hal ini terlihat setelah pelatihan selesai, </w:t>
      </w:r>
      <w:proofErr w:type="spellStart"/>
      <w:r>
        <w:rPr>
          <w:rFonts w:ascii="Century Gothic" w:eastAsia="Century Gothic" w:hAnsi="Century Gothic" w:cs="Century Gothic"/>
          <w:sz w:val="18"/>
          <w:szCs w:val="18"/>
        </w:rPr>
        <w:t>dimana</w:t>
      </w:r>
      <w:proofErr w:type="spellEnd"/>
      <w:r>
        <w:rPr>
          <w:rFonts w:ascii="Century Gothic" w:eastAsia="Century Gothic" w:hAnsi="Century Gothic" w:cs="Century Gothic"/>
          <w:sz w:val="18"/>
          <w:szCs w:val="18"/>
        </w:rPr>
        <w:t xml:space="preserve"> guru-guru mampu menciptakan alat permainan edukatif yang menarik, seperti timbangan, </w:t>
      </w:r>
      <w:proofErr w:type="spellStart"/>
      <w:r>
        <w:rPr>
          <w:rFonts w:ascii="Century Gothic" w:eastAsia="Century Gothic" w:hAnsi="Century Gothic" w:cs="Century Gothic"/>
          <w:sz w:val="18"/>
          <w:szCs w:val="18"/>
        </w:rPr>
        <w:t>tracing</w:t>
      </w:r>
      <w:proofErr w:type="spellEnd"/>
      <w:r>
        <w:rPr>
          <w:rFonts w:ascii="Century Gothic" w:eastAsia="Century Gothic" w:hAnsi="Century Gothic" w:cs="Century Gothic"/>
          <w:sz w:val="18"/>
          <w:szCs w:val="18"/>
        </w:rPr>
        <w:t xml:space="preserve"> angka, </w:t>
      </w:r>
      <w:proofErr w:type="spellStart"/>
      <w:r>
        <w:rPr>
          <w:rFonts w:ascii="Century Gothic" w:eastAsia="Century Gothic" w:hAnsi="Century Gothic" w:cs="Century Gothic"/>
          <w:sz w:val="18"/>
          <w:szCs w:val="18"/>
        </w:rPr>
        <w:t>tracing</w:t>
      </w:r>
      <w:proofErr w:type="spellEnd"/>
      <w:r>
        <w:rPr>
          <w:rFonts w:ascii="Century Gothic" w:eastAsia="Century Gothic" w:hAnsi="Century Gothic" w:cs="Century Gothic"/>
          <w:sz w:val="18"/>
          <w:szCs w:val="18"/>
        </w:rPr>
        <w:t xml:space="preserve"> tekstur, mengenal besar kecil, mencocokkan pola dengan stik, </w:t>
      </w:r>
      <w:proofErr w:type="spellStart"/>
      <w:r>
        <w:rPr>
          <w:rFonts w:ascii="Century Gothic" w:eastAsia="Century Gothic" w:hAnsi="Century Gothic" w:cs="Century Gothic"/>
          <w:sz w:val="18"/>
          <w:szCs w:val="18"/>
        </w:rPr>
        <w:t>counting</w:t>
      </w:r>
      <w:proofErr w:type="spellEnd"/>
      <w:r>
        <w:rPr>
          <w:rFonts w:ascii="Century Gothic" w:eastAsia="Century Gothic" w:hAnsi="Century Gothic" w:cs="Century Gothic"/>
          <w:sz w:val="18"/>
          <w:szCs w:val="18"/>
        </w:rPr>
        <w:t xml:space="preserve"> warna dengan </w:t>
      </w:r>
      <w:proofErr w:type="spellStart"/>
      <w:r>
        <w:rPr>
          <w:rFonts w:ascii="Century Gothic" w:eastAsia="Century Gothic" w:hAnsi="Century Gothic" w:cs="Century Gothic"/>
          <w:sz w:val="18"/>
          <w:szCs w:val="18"/>
        </w:rPr>
        <w:t>pompom</w:t>
      </w:r>
      <w:proofErr w:type="spellEnd"/>
      <w:r>
        <w:rPr>
          <w:rFonts w:ascii="Century Gothic" w:eastAsia="Century Gothic" w:hAnsi="Century Gothic" w:cs="Century Gothic"/>
          <w:sz w:val="18"/>
          <w:szCs w:val="18"/>
        </w:rPr>
        <w:t xml:space="preserve"> dan </w:t>
      </w:r>
      <w:proofErr w:type="spellStart"/>
      <w:r>
        <w:rPr>
          <w:rFonts w:ascii="Century Gothic" w:eastAsia="Century Gothic" w:hAnsi="Century Gothic" w:cs="Century Gothic"/>
          <w:sz w:val="18"/>
          <w:szCs w:val="18"/>
        </w:rPr>
        <w:t>counting</w:t>
      </w:r>
      <w:proofErr w:type="spellEnd"/>
      <w:r>
        <w:rPr>
          <w:rFonts w:ascii="Century Gothic" w:eastAsia="Century Gothic" w:hAnsi="Century Gothic" w:cs="Century Gothic"/>
          <w:sz w:val="18"/>
          <w:szCs w:val="18"/>
        </w:rPr>
        <w:t xml:space="preserve"> warna dengan bola. Pelatihan guru PAUD akan membantu mereka memahami lebih baik alat permainan edukatif dan meningkatkan kreativitas mereka. Efek pelatihan ini juga dapat dirasakan oleh anak-anak usia dini karena banyak alat permainan edukatif yang dibuat oleh guru menggunakan barang bekas seperti kardus, tutup botol, kertas, kerikil, sedotan, dan bahan lainnya</w:t>
      </w:r>
      <w:r w:rsidR="00177ED8">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"/>
          <w:id w:val="772751544"/>
          <w:placeholder>
            <w:docPart w:val="DefaultPlaceholder_-1854013440"/>
          </w:placeholder>
        </w:sdtPr>
        <w:sdtContent>
          <w:r w:rsidR="00177ED8" w:rsidRPr="00177ED8">
            <w:rPr>
              <w:rFonts w:ascii="Century Gothic" w:hAnsi="Century Gothic"/>
              <w:color w:val="000000"/>
              <w:sz w:val="18"/>
            </w:rPr>
            <w:t>(Sulastri &amp; Fuada, 2021)</w:t>
          </w:r>
        </w:sdtContent>
      </w:sdt>
      <w:r>
        <w:rPr>
          <w:rFonts w:ascii="Century Gothic" w:eastAsia="Century Gothic" w:hAnsi="Century Gothic" w:cs="Century Gothic"/>
          <w:sz w:val="18"/>
          <w:szCs w:val="18"/>
        </w:rPr>
        <w:t>.</w:t>
      </w:r>
    </w:p>
    <w:p w14:paraId="2EA322CC" w14:textId="006F228E" w:rsidR="00B3518C" w:rsidRPr="00177ED8" w:rsidRDefault="00000000" w:rsidP="00177ED8">
      <w:pPr>
        <w:spacing w:after="200" w:line="276"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Pelatihan pembuatan APE ini sejalan dengan pendapat</w:t>
      </w:r>
      <w:r w:rsidR="00177ED8">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"/>
          <w:id w:val="1805736511"/>
          <w:placeholder>
            <w:docPart w:val="DefaultPlaceholder_-1854013440"/>
          </w:placeholder>
        </w:sdtPr>
        <w:sdtContent>
          <w:r w:rsidR="00177ED8" w:rsidRPr="00177ED8">
            <w:rPr>
              <w:rFonts w:ascii="Century Gothic" w:eastAsia="Century Gothic" w:hAnsi="Century Gothic" w:cs="Century Gothic"/>
              <w:color w:val="000000"/>
              <w:sz w:val="18"/>
              <w:szCs w:val="18"/>
            </w:rPr>
            <w:t>(</w:t>
          </w:r>
          <w:proofErr w:type="spellStart"/>
          <w:r w:rsidR="00177ED8" w:rsidRPr="00177ED8">
            <w:rPr>
              <w:rFonts w:ascii="Century Gothic" w:eastAsia="Century Gothic" w:hAnsi="Century Gothic" w:cs="Century Gothic"/>
              <w:color w:val="000000"/>
              <w:sz w:val="18"/>
              <w:szCs w:val="18"/>
            </w:rPr>
            <w:t>Desyanty</w:t>
          </w:r>
          <w:proofErr w:type="spellEnd"/>
          <w:r w:rsidR="00177ED8" w:rsidRPr="00177ED8">
            <w:rPr>
              <w:rFonts w:ascii="Century Gothic" w:eastAsia="Century Gothic" w:hAnsi="Century Gothic" w:cs="Century Gothic"/>
              <w:color w:val="000000"/>
              <w:sz w:val="18"/>
              <w:szCs w:val="18"/>
            </w:rPr>
            <w:t xml:space="preserve"> </w:t>
          </w:r>
          <w:proofErr w:type="spellStart"/>
          <w:r w:rsidR="00177ED8" w:rsidRPr="00177ED8">
            <w:rPr>
              <w:rFonts w:ascii="Century Gothic" w:eastAsia="Century Gothic" w:hAnsi="Century Gothic" w:cs="Century Gothic"/>
              <w:color w:val="000000"/>
              <w:sz w:val="18"/>
              <w:szCs w:val="18"/>
            </w:rPr>
            <w:t>et</w:t>
          </w:r>
          <w:proofErr w:type="spellEnd"/>
          <w:r w:rsidR="00177ED8" w:rsidRPr="00177ED8">
            <w:rPr>
              <w:rFonts w:ascii="Century Gothic" w:eastAsia="Century Gothic" w:hAnsi="Century Gothic" w:cs="Century Gothic"/>
              <w:color w:val="000000"/>
              <w:sz w:val="18"/>
              <w:szCs w:val="18"/>
            </w:rPr>
            <w:t xml:space="preserve"> </w:t>
          </w:r>
          <w:proofErr w:type="spellStart"/>
          <w:r w:rsidR="00177ED8" w:rsidRPr="00177ED8">
            <w:rPr>
              <w:rFonts w:ascii="Century Gothic" w:eastAsia="Century Gothic" w:hAnsi="Century Gothic" w:cs="Century Gothic"/>
              <w:color w:val="000000"/>
              <w:sz w:val="18"/>
              <w:szCs w:val="18"/>
            </w:rPr>
            <w:t>al.</w:t>
          </w:r>
          <w:proofErr w:type="spellEnd"/>
          <w:r w:rsidR="00177ED8" w:rsidRPr="00177ED8">
            <w:rPr>
              <w:rFonts w:ascii="Century Gothic" w:eastAsia="Century Gothic" w:hAnsi="Century Gothic" w:cs="Century Gothic"/>
              <w:color w:val="000000"/>
              <w:sz w:val="18"/>
              <w:szCs w:val="18"/>
            </w:rPr>
            <w:t>, 2020)</w:t>
          </w:r>
        </w:sdtContent>
      </w:sdt>
      <w:r>
        <w:rPr>
          <w:rFonts w:ascii="Century Gothic" w:eastAsia="Century Gothic" w:hAnsi="Century Gothic" w:cs="Century Gothic"/>
          <w:sz w:val="18"/>
          <w:szCs w:val="18"/>
        </w:rPr>
        <w:t xml:space="preserve">, yang juga melakukan pelatihan pembuatan APE dari limbah rumah tangga. Pelatihan ini bertujuan untuk meningkatkan pengetahuan dan keterampilan guru PAUD, dan ini penting karena guru diharapkan dapat mengembangkan alat permainan edukatif secara mandiri sesuai dengan perkembangan zaman dan kebutuhan pengetahuan yang relevan dengan anak-anak saat ini. Anak-anak usia dini berada dalam fase </w:t>
      </w:r>
      <w:proofErr w:type="spellStart"/>
      <w:r>
        <w:rPr>
          <w:rFonts w:ascii="Century Gothic" w:eastAsia="Century Gothic" w:hAnsi="Century Gothic" w:cs="Century Gothic"/>
          <w:sz w:val="18"/>
          <w:szCs w:val="18"/>
        </w:rPr>
        <w:t>pra</w:t>
      </w:r>
      <w:proofErr w:type="spellEnd"/>
      <w:r>
        <w:rPr>
          <w:rFonts w:ascii="Century Gothic" w:eastAsia="Century Gothic" w:hAnsi="Century Gothic" w:cs="Century Gothic"/>
          <w:sz w:val="18"/>
          <w:szCs w:val="18"/>
        </w:rPr>
        <w:t xml:space="preserve">-operasi </w:t>
      </w:r>
      <w:proofErr w:type="spellStart"/>
      <w:r>
        <w:rPr>
          <w:rFonts w:ascii="Century Gothic" w:eastAsia="Century Gothic" w:hAnsi="Century Gothic" w:cs="Century Gothic"/>
          <w:sz w:val="18"/>
          <w:szCs w:val="18"/>
        </w:rPr>
        <w:t>konkrit</w:t>
      </w:r>
      <w:proofErr w:type="spellEnd"/>
      <w:r>
        <w:rPr>
          <w:rFonts w:ascii="Century Gothic" w:eastAsia="Century Gothic" w:hAnsi="Century Gothic" w:cs="Century Gothic"/>
          <w:sz w:val="18"/>
          <w:szCs w:val="18"/>
        </w:rPr>
        <w:t>, di mana mereka belum dapat berpikir secara abstrak dan belum menggunakan operasi kognitif. Akibatnya, anak-anak tidak dapat menggunakan logika untuk menggabungkan, memisahkan, atau mengubah konsep</w:t>
      </w:r>
      <w:r w:rsidR="00177ED8">
        <w:rPr>
          <w:rFonts w:ascii="Century Gothic" w:eastAsia="Century Gothic" w:hAnsi="Century Gothic" w:cs="Century Gothic"/>
          <w:sz w:val="18"/>
          <w:szCs w:val="18"/>
        </w:rPr>
        <w:t xml:space="preserve"> </w:t>
      </w:r>
      <w:sdt>
        <w:sdtPr>
          <w:rPr>
            <w:rFonts w:ascii="Century Gothic" w:eastAsia="Century Gothic" w:hAnsi="Century Gothic" w:cs="Century Gothic"/>
            <w:color w:val="000000"/>
            <w:sz w:val="18"/>
            <w:szCs w:val="18"/>
          </w:rPr>
          <w:tag w:val="MENDELEY_CITATION_v3_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"/>
          <w:id w:val="369272942"/>
          <w:placeholder>
            <w:docPart w:val="DefaultPlaceholder_-1854013440"/>
          </w:placeholder>
        </w:sdtPr>
        <w:sdtContent>
          <w:r w:rsidR="00177ED8" w:rsidRPr="00177ED8">
            <w:rPr>
              <w:rFonts w:ascii="Century Gothic" w:eastAsia="Century Gothic" w:hAnsi="Century Gothic" w:cs="Century Gothic"/>
              <w:color w:val="000000"/>
              <w:sz w:val="18"/>
              <w:szCs w:val="18"/>
            </w:rPr>
            <w:t>(</w:t>
          </w:r>
          <w:proofErr w:type="spellStart"/>
          <w:r w:rsidR="00177ED8" w:rsidRPr="00177ED8">
            <w:rPr>
              <w:rFonts w:ascii="Century Gothic" w:eastAsia="Century Gothic" w:hAnsi="Century Gothic" w:cs="Century Gothic"/>
              <w:color w:val="000000"/>
              <w:sz w:val="18"/>
              <w:szCs w:val="18"/>
            </w:rPr>
            <w:t>Demianus</w:t>
          </w:r>
          <w:proofErr w:type="spellEnd"/>
          <w:r w:rsidR="00177ED8" w:rsidRPr="00177ED8">
            <w:rPr>
              <w:rFonts w:ascii="Century Gothic" w:eastAsia="Century Gothic" w:hAnsi="Century Gothic" w:cs="Century Gothic"/>
              <w:color w:val="000000"/>
              <w:sz w:val="18"/>
              <w:szCs w:val="18"/>
            </w:rPr>
            <w:t xml:space="preserve"> </w:t>
          </w:r>
          <w:proofErr w:type="spellStart"/>
          <w:r w:rsidR="00177ED8" w:rsidRPr="00177ED8">
            <w:rPr>
              <w:rFonts w:ascii="Century Gothic" w:eastAsia="Century Gothic" w:hAnsi="Century Gothic" w:cs="Century Gothic"/>
              <w:color w:val="000000"/>
              <w:sz w:val="18"/>
              <w:szCs w:val="18"/>
            </w:rPr>
            <w:t>et</w:t>
          </w:r>
          <w:proofErr w:type="spellEnd"/>
          <w:r w:rsidR="00177ED8" w:rsidRPr="00177ED8">
            <w:rPr>
              <w:rFonts w:ascii="Century Gothic" w:eastAsia="Century Gothic" w:hAnsi="Century Gothic" w:cs="Century Gothic"/>
              <w:color w:val="000000"/>
              <w:sz w:val="18"/>
              <w:szCs w:val="18"/>
            </w:rPr>
            <w:t xml:space="preserve"> </w:t>
          </w:r>
          <w:proofErr w:type="spellStart"/>
          <w:r w:rsidR="00177ED8" w:rsidRPr="00177ED8">
            <w:rPr>
              <w:rFonts w:ascii="Century Gothic" w:eastAsia="Century Gothic" w:hAnsi="Century Gothic" w:cs="Century Gothic"/>
              <w:color w:val="000000"/>
              <w:sz w:val="18"/>
              <w:szCs w:val="18"/>
            </w:rPr>
            <w:t>al.</w:t>
          </w:r>
          <w:proofErr w:type="spellEnd"/>
          <w:r w:rsidR="00177ED8" w:rsidRPr="00177ED8">
            <w:rPr>
              <w:rFonts w:ascii="Century Gothic" w:eastAsia="Century Gothic" w:hAnsi="Century Gothic" w:cs="Century Gothic"/>
              <w:color w:val="000000"/>
              <w:sz w:val="18"/>
              <w:szCs w:val="18"/>
            </w:rPr>
            <w:t>, 2019)</w:t>
          </w:r>
        </w:sdtContent>
      </w:sdt>
      <w:r>
        <w:rPr>
          <w:rFonts w:ascii="Century Gothic" w:eastAsia="Century Gothic" w:hAnsi="Century Gothic" w:cs="Century Gothic"/>
          <w:color w:val="111111"/>
          <w:sz w:val="18"/>
          <w:szCs w:val="18"/>
          <w:highlight w:val="white"/>
        </w:rPr>
        <w:t>. Sehingga penggunaan APE menjadi salah satu cara yang efektif bagi pendidik untuk membantu anak memahami materi pembelajaran yang sesuai dengan kurikulum pendidikan. Melalui kegiatan bermain dengan APE, tugas perkembangan anak usia dini dapat tercapai.</w:t>
      </w:r>
    </w:p>
    <w:p w14:paraId="437ABE15" w14:textId="77777777" w:rsidR="00B3518C" w:rsidRDefault="00000000">
      <w:pPr>
        <w:pStyle w:val="Heading1"/>
        <w:spacing w:before="0" w:after="200" w:line="276"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KESIMPULAN</w:t>
      </w:r>
    </w:p>
    <w:p w14:paraId="56DAFA87" w14:textId="77777777" w:rsidR="00B3518C" w:rsidRDefault="00000000">
      <w:pPr>
        <w:spacing w:before="240" w:after="240" w:line="259"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Berdasarkan hasil pelatihan yang telah dilakukan, menunjukkan bahwa pelatihan ini berhasil meningkatkan kreativitas guru PAUD Aisyiyah Terpadu Batik Pekajangan dalam membuat APE dengan bahan sederhana. Hal ini menunjukkan peningkatan kreativitas dari sebelum hingga sesudah pelatihan, berdasarkan hasil </w:t>
      </w:r>
      <w:proofErr w:type="spellStart"/>
      <w:r>
        <w:rPr>
          <w:rFonts w:ascii="Century Gothic" w:eastAsia="Century Gothic" w:hAnsi="Century Gothic" w:cs="Century Gothic"/>
          <w:sz w:val="18"/>
          <w:szCs w:val="18"/>
        </w:rPr>
        <w:t>pretest</w:t>
      </w:r>
      <w:proofErr w:type="spellEnd"/>
      <w:r>
        <w:rPr>
          <w:rFonts w:ascii="Century Gothic" w:eastAsia="Century Gothic" w:hAnsi="Century Gothic" w:cs="Century Gothic"/>
          <w:sz w:val="18"/>
          <w:szCs w:val="18"/>
        </w:rPr>
        <w:t xml:space="preserve"> dan </w:t>
      </w:r>
      <w:proofErr w:type="spellStart"/>
      <w:r>
        <w:rPr>
          <w:rFonts w:ascii="Century Gothic" w:eastAsia="Century Gothic" w:hAnsi="Century Gothic" w:cs="Century Gothic"/>
          <w:sz w:val="18"/>
          <w:szCs w:val="18"/>
        </w:rPr>
        <w:t>posttest</w:t>
      </w:r>
      <w:proofErr w:type="spellEnd"/>
      <w:r>
        <w:rPr>
          <w:rFonts w:ascii="Century Gothic" w:eastAsia="Century Gothic" w:hAnsi="Century Gothic" w:cs="Century Gothic"/>
          <w:sz w:val="18"/>
          <w:szCs w:val="18"/>
        </w:rPr>
        <w:t xml:space="preserve">. Peserta pelatihan tidak hanya memperoleh keterampilan baru tetapi juga akan belajar bagaimana menggunakan sumber daya yang ada di sekitar untuk merancang dan membuat APE untuk mendukung pembelajaran anak PAUD. Pelatihan ini juga mengajarkan guru tentang penggunaan APE dalam proses pembelajaran yang menyenangkan yang memenuhi kebutuhan perkembangan anak usia dini.  Secara keseluruhan, pelatihan ini memberikan dampak positif dalam peningkatan kualitas pembelajaran sehingga diharapkan agar </w:t>
      </w:r>
      <w:proofErr w:type="spellStart"/>
      <w:r>
        <w:rPr>
          <w:rFonts w:ascii="Century Gothic" w:eastAsia="Century Gothic" w:hAnsi="Century Gothic" w:cs="Century Gothic"/>
          <w:sz w:val="18"/>
          <w:szCs w:val="18"/>
        </w:rPr>
        <w:t>kedepannya</w:t>
      </w:r>
      <w:proofErr w:type="spellEnd"/>
      <w:r>
        <w:rPr>
          <w:rFonts w:ascii="Century Gothic" w:eastAsia="Century Gothic" w:hAnsi="Century Gothic" w:cs="Century Gothic"/>
          <w:sz w:val="18"/>
          <w:szCs w:val="18"/>
        </w:rPr>
        <w:t xml:space="preserve"> guru dapat lebih mengembangkan kreativitasnya dalam mengatasi keterbatasan sumber daya dalam penyediaan APE untuk mendukung proses pembelajaran bagi anak PAUD.</w:t>
      </w:r>
    </w:p>
    <w:p w14:paraId="29C9F126" w14:textId="77777777" w:rsidR="00B3518C" w:rsidRDefault="00000000">
      <w:pPr>
        <w:spacing w:before="240" w:after="240" w:line="259"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UCAPAN TERIMA KASIH</w:t>
      </w:r>
    </w:p>
    <w:p w14:paraId="3D1CA2DC" w14:textId="428D5E81" w:rsidR="00B3518C" w:rsidRPr="00177ED8" w:rsidRDefault="00000000" w:rsidP="00177ED8">
      <w:pPr>
        <w:spacing w:after="240" w:line="259" w:lineRule="auto"/>
        <w:ind w:firstLine="720"/>
        <w:jc w:val="both"/>
        <w:rPr>
          <w:rFonts w:ascii="Century Gothic" w:eastAsia="Century Gothic" w:hAnsi="Century Gothic" w:cs="Century Gothic"/>
          <w:sz w:val="18"/>
          <w:szCs w:val="18"/>
        </w:rPr>
      </w:pPr>
      <w:r>
        <w:rPr>
          <w:rFonts w:ascii="Century Gothic" w:eastAsia="Century Gothic" w:hAnsi="Century Gothic" w:cs="Century Gothic"/>
          <w:sz w:val="18"/>
          <w:szCs w:val="18"/>
        </w:rPr>
        <w:t>Kami berterima kasih kepada PAUD Terpadu Aisyiyah Batik Pekajangan atas peluang dan bantuan yang diberikan selama pelatihan ini. Kami juga berterima kasih kepada para guru dan peserta pelatihan atas partisipasi yang aktif dan antusias di setiap sesi, yang memungkinkan kegiatan berjalan lancar dan mencapai tujuan yang telah ditetapkan. Kami juga berterima kasih kepada tim fasilitator dan semua orang yang membantu kegiatan ini berjalan lancar, baik dengan bantuan material maupun non-material.</w:t>
      </w:r>
    </w:p>
    <w:p w14:paraId="70D50C4C" w14:textId="77777777" w:rsidR="00177ED8" w:rsidRDefault="00177ED8">
      <w:pPr>
        <w:spacing w:after="200" w:line="276" w:lineRule="auto"/>
        <w:jc w:val="both"/>
        <w:rPr>
          <w:rFonts w:ascii="Century Gothic" w:eastAsia="Century Gothic" w:hAnsi="Century Gothic" w:cs="Century Gothic"/>
          <w:b/>
          <w:sz w:val="18"/>
          <w:szCs w:val="18"/>
        </w:rPr>
      </w:pPr>
    </w:p>
    <w:p w14:paraId="67665A19" w14:textId="77777777" w:rsidR="00177ED8" w:rsidRDefault="00177ED8">
      <w:pPr>
        <w:spacing w:after="200" w:line="276" w:lineRule="auto"/>
        <w:jc w:val="both"/>
        <w:rPr>
          <w:rFonts w:ascii="Century Gothic" w:eastAsia="Century Gothic" w:hAnsi="Century Gothic" w:cs="Century Gothic"/>
          <w:b/>
          <w:sz w:val="18"/>
          <w:szCs w:val="18"/>
        </w:rPr>
      </w:pPr>
    </w:p>
    <w:p w14:paraId="5269EE49" w14:textId="77777777" w:rsidR="00177ED8" w:rsidRDefault="00177ED8">
      <w:pPr>
        <w:spacing w:after="200" w:line="276" w:lineRule="auto"/>
        <w:jc w:val="both"/>
        <w:rPr>
          <w:rFonts w:ascii="Century Gothic" w:eastAsia="Century Gothic" w:hAnsi="Century Gothic" w:cs="Century Gothic"/>
          <w:b/>
          <w:sz w:val="18"/>
          <w:szCs w:val="18"/>
        </w:rPr>
      </w:pPr>
    </w:p>
    <w:p w14:paraId="77F8AB71" w14:textId="77777777" w:rsidR="00177ED8" w:rsidRDefault="00177ED8">
      <w:pPr>
        <w:spacing w:after="200" w:line="276" w:lineRule="auto"/>
        <w:jc w:val="both"/>
        <w:rPr>
          <w:rFonts w:ascii="Century Gothic" w:eastAsia="Century Gothic" w:hAnsi="Century Gothic" w:cs="Century Gothic"/>
          <w:b/>
          <w:sz w:val="18"/>
          <w:szCs w:val="18"/>
        </w:rPr>
      </w:pPr>
    </w:p>
    <w:p w14:paraId="43DF4615" w14:textId="77777777" w:rsidR="00177ED8" w:rsidRDefault="00177ED8">
      <w:pPr>
        <w:spacing w:after="200" w:line="276" w:lineRule="auto"/>
        <w:jc w:val="both"/>
        <w:rPr>
          <w:rFonts w:ascii="Century Gothic" w:eastAsia="Century Gothic" w:hAnsi="Century Gothic" w:cs="Century Gothic"/>
          <w:b/>
          <w:sz w:val="18"/>
          <w:szCs w:val="18"/>
        </w:rPr>
      </w:pPr>
    </w:p>
    <w:p w14:paraId="2A208DA4" w14:textId="77777777" w:rsidR="00177ED8" w:rsidRDefault="00177ED8">
      <w:pPr>
        <w:spacing w:after="200" w:line="276" w:lineRule="auto"/>
        <w:jc w:val="both"/>
        <w:rPr>
          <w:rFonts w:ascii="Century Gothic" w:eastAsia="Century Gothic" w:hAnsi="Century Gothic" w:cs="Century Gothic"/>
          <w:b/>
          <w:sz w:val="18"/>
          <w:szCs w:val="18"/>
        </w:rPr>
      </w:pPr>
    </w:p>
    <w:p w14:paraId="4F6F4363" w14:textId="77777777" w:rsidR="00177ED8" w:rsidRDefault="00177ED8">
      <w:pPr>
        <w:spacing w:after="200" w:line="276" w:lineRule="auto"/>
        <w:jc w:val="both"/>
        <w:rPr>
          <w:rFonts w:ascii="Century Gothic" w:eastAsia="Century Gothic" w:hAnsi="Century Gothic" w:cs="Century Gothic"/>
          <w:b/>
          <w:sz w:val="18"/>
          <w:szCs w:val="18"/>
        </w:rPr>
      </w:pPr>
    </w:p>
    <w:p w14:paraId="0F40876F" w14:textId="77777777" w:rsidR="00177ED8" w:rsidRDefault="00177ED8">
      <w:pPr>
        <w:spacing w:after="200" w:line="276" w:lineRule="auto"/>
        <w:jc w:val="both"/>
        <w:rPr>
          <w:rFonts w:ascii="Century Gothic" w:eastAsia="Century Gothic" w:hAnsi="Century Gothic" w:cs="Century Gothic"/>
          <w:b/>
          <w:sz w:val="18"/>
          <w:szCs w:val="18"/>
        </w:rPr>
      </w:pPr>
    </w:p>
    <w:p w14:paraId="28168F81" w14:textId="77777777" w:rsidR="00177ED8" w:rsidRDefault="00177ED8">
      <w:pPr>
        <w:spacing w:after="200" w:line="276" w:lineRule="auto"/>
        <w:jc w:val="both"/>
        <w:rPr>
          <w:rFonts w:ascii="Century Gothic" w:eastAsia="Century Gothic" w:hAnsi="Century Gothic" w:cs="Century Gothic"/>
          <w:b/>
          <w:sz w:val="18"/>
          <w:szCs w:val="18"/>
        </w:rPr>
      </w:pPr>
    </w:p>
    <w:p w14:paraId="0E26D161" w14:textId="77777777" w:rsidR="00177ED8" w:rsidRDefault="00177ED8">
      <w:pPr>
        <w:spacing w:after="200" w:line="276" w:lineRule="auto"/>
        <w:jc w:val="both"/>
        <w:rPr>
          <w:rFonts w:ascii="Century Gothic" w:eastAsia="Century Gothic" w:hAnsi="Century Gothic" w:cs="Century Gothic"/>
          <w:b/>
          <w:sz w:val="18"/>
          <w:szCs w:val="18"/>
        </w:rPr>
      </w:pPr>
    </w:p>
    <w:p w14:paraId="3123F585" w14:textId="77777777" w:rsidR="00177ED8" w:rsidRDefault="00177ED8">
      <w:pPr>
        <w:spacing w:after="200" w:line="276" w:lineRule="auto"/>
        <w:jc w:val="both"/>
        <w:rPr>
          <w:rFonts w:ascii="Century Gothic" w:eastAsia="Century Gothic" w:hAnsi="Century Gothic" w:cs="Century Gothic"/>
          <w:b/>
          <w:sz w:val="18"/>
          <w:szCs w:val="18"/>
        </w:rPr>
      </w:pPr>
    </w:p>
    <w:p w14:paraId="0EA0AE29" w14:textId="023B1F14" w:rsidR="00B3518C" w:rsidRDefault="00000000">
      <w:pPr>
        <w:spacing w:after="200" w:line="276"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lastRenderedPageBreak/>
        <w:t xml:space="preserve">PUSTAKA   </w:t>
      </w:r>
    </w:p>
    <w:sdt>
      <w:sdtPr>
        <w:rPr>
          <w:rFonts w:ascii="Century Gothic" w:eastAsia="Century Gothic" w:hAnsi="Century Gothic" w:cs="Century Gothic"/>
          <w:color w:val="000000"/>
          <w:sz w:val="16"/>
          <w:szCs w:val="16"/>
        </w:rPr>
        <w:tag w:val="MENDELEY_BIBLIOGRAPHY"/>
        <w:id w:val="-2130848427"/>
        <w:placeholder>
          <w:docPart w:val="DefaultPlaceholder_-1854013440"/>
        </w:placeholder>
      </w:sdtPr>
      <w:sdtContent>
        <w:p w14:paraId="26F937D0" w14:textId="77777777" w:rsidR="00177ED8" w:rsidRPr="00177ED8" w:rsidRDefault="00177ED8" w:rsidP="00177ED8">
          <w:pPr>
            <w:autoSpaceDE w:val="0"/>
            <w:autoSpaceDN w:val="0"/>
            <w:spacing w:line="360" w:lineRule="auto"/>
            <w:ind w:hanging="480"/>
            <w:jc w:val="both"/>
            <w:divId w:val="345838000"/>
            <w:rPr>
              <w:rFonts w:ascii="Century Gothic" w:hAnsi="Century Gothic"/>
              <w:color w:val="000000"/>
              <w:sz w:val="16"/>
              <w:szCs w:val="16"/>
            </w:rPr>
          </w:pPr>
          <w:r w:rsidRPr="00177ED8">
            <w:rPr>
              <w:rFonts w:ascii="Century Gothic" w:hAnsi="Century Gothic"/>
              <w:color w:val="000000"/>
              <w:sz w:val="16"/>
              <w:szCs w:val="16"/>
            </w:rPr>
            <w:t xml:space="preserve">Alina, N., &amp; Wathon, A. (2019). </w:t>
          </w:r>
          <w:r w:rsidRPr="00177ED8">
            <w:rPr>
              <w:rFonts w:ascii="Century Gothic" w:hAnsi="Century Gothic"/>
              <w:i/>
              <w:iCs/>
              <w:color w:val="000000"/>
              <w:sz w:val="16"/>
              <w:szCs w:val="16"/>
            </w:rPr>
            <w:t>Pembelajaran Aktif Melalui Alat Permainan Edukatif</w:t>
          </w:r>
          <w:r w:rsidRPr="00177ED8">
            <w:rPr>
              <w:rFonts w:ascii="Century Gothic" w:hAnsi="Century Gothic"/>
              <w:color w:val="000000"/>
              <w:sz w:val="16"/>
              <w:szCs w:val="16"/>
            </w:rPr>
            <w:t>.</w:t>
          </w:r>
        </w:p>
        <w:p w14:paraId="41DF0007" w14:textId="77777777" w:rsidR="00177ED8" w:rsidRPr="00177ED8" w:rsidRDefault="00177ED8" w:rsidP="00177ED8">
          <w:pPr>
            <w:autoSpaceDE w:val="0"/>
            <w:autoSpaceDN w:val="0"/>
            <w:spacing w:line="360" w:lineRule="auto"/>
            <w:ind w:hanging="480"/>
            <w:jc w:val="both"/>
            <w:divId w:val="1607687528"/>
            <w:rPr>
              <w:rFonts w:ascii="Century Gothic" w:hAnsi="Century Gothic"/>
              <w:color w:val="000000"/>
              <w:sz w:val="16"/>
              <w:szCs w:val="16"/>
            </w:rPr>
          </w:pPr>
          <w:proofErr w:type="spellStart"/>
          <w:r w:rsidRPr="00177ED8">
            <w:rPr>
              <w:rFonts w:ascii="Century Gothic" w:hAnsi="Century Gothic"/>
              <w:color w:val="000000"/>
              <w:sz w:val="16"/>
              <w:szCs w:val="16"/>
            </w:rPr>
            <w:t>Demianus</w:t>
          </w:r>
          <w:proofErr w:type="spellEnd"/>
          <w:r w:rsidRPr="00177ED8">
            <w:rPr>
              <w:rFonts w:ascii="Century Gothic" w:hAnsi="Century Gothic"/>
              <w:color w:val="000000"/>
              <w:sz w:val="16"/>
              <w:szCs w:val="16"/>
            </w:rPr>
            <w:t xml:space="preserve">, D., </w:t>
          </w:r>
          <w:proofErr w:type="spellStart"/>
          <w:r w:rsidRPr="00177ED8">
            <w:rPr>
              <w:rFonts w:ascii="Century Gothic" w:hAnsi="Century Gothic"/>
              <w:color w:val="000000"/>
              <w:sz w:val="16"/>
              <w:szCs w:val="16"/>
            </w:rPr>
            <w:t>Jufrianto</w:t>
          </w:r>
          <w:proofErr w:type="spellEnd"/>
          <w:r w:rsidRPr="00177ED8">
            <w:rPr>
              <w:rFonts w:ascii="Century Gothic" w:hAnsi="Century Gothic"/>
              <w:color w:val="000000"/>
              <w:sz w:val="16"/>
              <w:szCs w:val="16"/>
            </w:rPr>
            <w:t xml:space="preserve">, J., &amp; </w:t>
          </w:r>
          <w:proofErr w:type="spellStart"/>
          <w:r w:rsidRPr="00177ED8">
            <w:rPr>
              <w:rFonts w:ascii="Century Gothic" w:hAnsi="Century Gothic"/>
              <w:color w:val="000000"/>
              <w:sz w:val="16"/>
              <w:szCs w:val="16"/>
            </w:rPr>
            <w:t>Tonengan</w:t>
          </w:r>
          <w:proofErr w:type="spellEnd"/>
          <w:r w:rsidRPr="00177ED8">
            <w:rPr>
              <w:rFonts w:ascii="Century Gothic" w:hAnsi="Century Gothic"/>
              <w:color w:val="000000"/>
              <w:sz w:val="16"/>
              <w:szCs w:val="16"/>
            </w:rPr>
            <w:t xml:space="preserve">, R. (2019). </w:t>
          </w:r>
          <w:r w:rsidRPr="00177ED8">
            <w:rPr>
              <w:rFonts w:ascii="Century Gothic" w:hAnsi="Century Gothic"/>
              <w:i/>
              <w:iCs/>
              <w:color w:val="000000"/>
              <w:sz w:val="16"/>
              <w:szCs w:val="16"/>
            </w:rPr>
            <w:t>Perkembangan Cara Berpikir Anak Di Usia 2-7 Tahun Dengan Menebak Gambar Dan Ukuran Melalui Video Dengan Teori Kognitif</w:t>
          </w:r>
          <w:r w:rsidRPr="00177ED8">
            <w:rPr>
              <w:rFonts w:ascii="Century Gothic" w:hAnsi="Century Gothic"/>
              <w:color w:val="000000"/>
              <w:sz w:val="16"/>
              <w:szCs w:val="16"/>
            </w:rPr>
            <w:t>. https://repository.sttjaffray.ac.id/id/publications/273069/pengembangan-kompetensi-pendidik-di-</w:t>
          </w:r>
        </w:p>
        <w:p w14:paraId="2310E1BD" w14:textId="77777777" w:rsidR="00177ED8" w:rsidRPr="00177ED8" w:rsidRDefault="00177ED8" w:rsidP="00177ED8">
          <w:pPr>
            <w:autoSpaceDE w:val="0"/>
            <w:autoSpaceDN w:val="0"/>
            <w:spacing w:line="360" w:lineRule="auto"/>
            <w:ind w:hanging="480"/>
            <w:jc w:val="both"/>
            <w:divId w:val="80882754"/>
            <w:rPr>
              <w:rFonts w:ascii="Century Gothic" w:hAnsi="Century Gothic"/>
              <w:color w:val="000000"/>
              <w:sz w:val="16"/>
              <w:szCs w:val="16"/>
            </w:rPr>
          </w:pPr>
          <w:proofErr w:type="spellStart"/>
          <w:r w:rsidRPr="00177ED8">
            <w:rPr>
              <w:rFonts w:ascii="Century Gothic" w:hAnsi="Century Gothic"/>
              <w:color w:val="000000"/>
              <w:sz w:val="16"/>
              <w:szCs w:val="16"/>
            </w:rPr>
            <w:t>Desyanty</w:t>
          </w:r>
          <w:proofErr w:type="spellEnd"/>
          <w:r w:rsidRPr="00177ED8">
            <w:rPr>
              <w:rFonts w:ascii="Century Gothic" w:hAnsi="Century Gothic"/>
              <w:color w:val="000000"/>
              <w:sz w:val="16"/>
              <w:szCs w:val="16"/>
            </w:rPr>
            <w:t xml:space="preserve">, E. S., Wahyuni, S., Astutik, W., &amp; Rahma, R. A. (2020). Pelatihan Pembuatan Alat Permainan Edukatif (APE) Berbahan Limbah Rumah Tangga Bagi Pendidik PAUD Terintegrasi Posyandu. </w:t>
          </w:r>
          <w:r w:rsidRPr="00177ED8">
            <w:rPr>
              <w:rFonts w:ascii="Century Gothic" w:hAnsi="Century Gothic"/>
              <w:i/>
              <w:iCs/>
              <w:color w:val="000000"/>
              <w:sz w:val="16"/>
              <w:szCs w:val="16"/>
            </w:rPr>
            <w:t>Jurnal Ilmiah Pengabdian Kepada Masyarakat</w:t>
          </w:r>
          <w:r w:rsidRPr="00177ED8">
            <w:rPr>
              <w:rFonts w:ascii="Century Gothic" w:hAnsi="Century Gothic"/>
              <w:color w:val="000000"/>
              <w:sz w:val="16"/>
              <w:szCs w:val="16"/>
            </w:rPr>
            <w:t xml:space="preserve">, </w:t>
          </w:r>
          <w:r w:rsidRPr="00177ED8">
            <w:rPr>
              <w:rFonts w:ascii="Century Gothic" w:hAnsi="Century Gothic"/>
              <w:i/>
              <w:iCs/>
              <w:color w:val="000000"/>
              <w:sz w:val="16"/>
              <w:szCs w:val="16"/>
            </w:rPr>
            <w:t>3</w:t>
          </w:r>
          <w:r w:rsidRPr="00177ED8">
            <w:rPr>
              <w:rFonts w:ascii="Century Gothic" w:hAnsi="Century Gothic"/>
              <w:color w:val="000000"/>
              <w:sz w:val="16"/>
              <w:szCs w:val="16"/>
            </w:rPr>
            <w:t>(1), 32–39.</w:t>
          </w:r>
        </w:p>
        <w:p w14:paraId="59B0D74A" w14:textId="77777777" w:rsidR="00177ED8" w:rsidRPr="00177ED8" w:rsidRDefault="00177ED8" w:rsidP="00177ED8">
          <w:pPr>
            <w:autoSpaceDE w:val="0"/>
            <w:autoSpaceDN w:val="0"/>
            <w:spacing w:line="360" w:lineRule="auto"/>
            <w:ind w:hanging="480"/>
            <w:jc w:val="both"/>
            <w:divId w:val="1883859740"/>
            <w:rPr>
              <w:rFonts w:ascii="Century Gothic" w:hAnsi="Century Gothic"/>
              <w:color w:val="000000"/>
              <w:sz w:val="16"/>
              <w:szCs w:val="16"/>
            </w:rPr>
          </w:pPr>
          <w:r w:rsidRPr="00177ED8">
            <w:rPr>
              <w:rFonts w:ascii="Century Gothic" w:hAnsi="Century Gothic"/>
              <w:color w:val="000000"/>
              <w:sz w:val="16"/>
              <w:szCs w:val="16"/>
            </w:rPr>
            <w:t xml:space="preserve">Fasha, A. K., &amp; </w:t>
          </w:r>
          <w:proofErr w:type="spellStart"/>
          <w:r w:rsidRPr="00177ED8">
            <w:rPr>
              <w:rFonts w:ascii="Century Gothic" w:hAnsi="Century Gothic"/>
              <w:color w:val="000000"/>
              <w:sz w:val="16"/>
              <w:szCs w:val="16"/>
            </w:rPr>
            <w:t>Hibana</w:t>
          </w:r>
          <w:proofErr w:type="spellEnd"/>
          <w:r w:rsidRPr="00177ED8">
            <w:rPr>
              <w:rFonts w:ascii="Century Gothic" w:hAnsi="Century Gothic"/>
              <w:color w:val="000000"/>
              <w:sz w:val="16"/>
              <w:szCs w:val="16"/>
            </w:rPr>
            <w:t xml:space="preserve">, H. (2023). Pemahaman Guru Tentang Penggunaan Alat Permainan Edukatif Dalam Proses Pembelajaran Anak Usia Dini. </w:t>
          </w:r>
          <w:r w:rsidRPr="00177ED8">
            <w:rPr>
              <w:rFonts w:ascii="Century Gothic" w:hAnsi="Century Gothic"/>
              <w:i/>
              <w:iCs/>
              <w:color w:val="000000"/>
              <w:sz w:val="16"/>
              <w:szCs w:val="16"/>
            </w:rPr>
            <w:t>JEA (Jurnal Edukasi AUD)</w:t>
          </w:r>
          <w:r w:rsidRPr="00177ED8">
            <w:rPr>
              <w:rFonts w:ascii="Century Gothic" w:hAnsi="Century Gothic"/>
              <w:color w:val="000000"/>
              <w:sz w:val="16"/>
              <w:szCs w:val="16"/>
            </w:rPr>
            <w:t xml:space="preserve">, </w:t>
          </w:r>
          <w:r w:rsidRPr="00177ED8">
            <w:rPr>
              <w:rFonts w:ascii="Century Gothic" w:hAnsi="Century Gothic"/>
              <w:i/>
              <w:iCs/>
              <w:color w:val="000000"/>
              <w:sz w:val="16"/>
              <w:szCs w:val="16"/>
            </w:rPr>
            <w:t>9</w:t>
          </w:r>
          <w:r w:rsidRPr="00177ED8">
            <w:rPr>
              <w:rFonts w:ascii="Century Gothic" w:hAnsi="Century Gothic"/>
              <w:color w:val="000000"/>
              <w:sz w:val="16"/>
              <w:szCs w:val="16"/>
            </w:rPr>
            <w:t>(1), 1. https://doi.org/10.18592/jea.v9i1.8728</w:t>
          </w:r>
        </w:p>
        <w:p w14:paraId="70402498" w14:textId="77777777" w:rsidR="00177ED8" w:rsidRPr="00177ED8" w:rsidRDefault="00177ED8" w:rsidP="00177ED8">
          <w:pPr>
            <w:autoSpaceDE w:val="0"/>
            <w:autoSpaceDN w:val="0"/>
            <w:spacing w:line="360" w:lineRule="auto"/>
            <w:ind w:hanging="480"/>
            <w:jc w:val="both"/>
            <w:divId w:val="480931427"/>
            <w:rPr>
              <w:rFonts w:ascii="Century Gothic" w:hAnsi="Century Gothic"/>
              <w:color w:val="000000"/>
              <w:sz w:val="16"/>
              <w:szCs w:val="16"/>
            </w:rPr>
          </w:pPr>
          <w:r w:rsidRPr="00177ED8">
            <w:rPr>
              <w:rFonts w:ascii="Century Gothic" w:hAnsi="Century Gothic"/>
              <w:color w:val="000000"/>
              <w:sz w:val="16"/>
              <w:szCs w:val="16"/>
            </w:rPr>
            <w:t xml:space="preserve">Kristanto, A., Dewi, U., &amp; Pradana, H. D. (2022). </w:t>
          </w:r>
          <w:r w:rsidRPr="00177ED8">
            <w:rPr>
              <w:rFonts w:ascii="Century Gothic" w:hAnsi="Century Gothic"/>
              <w:i/>
              <w:iCs/>
              <w:color w:val="000000"/>
              <w:sz w:val="16"/>
              <w:szCs w:val="16"/>
            </w:rPr>
            <w:t>Pelatihan Intensif Pembuatan Alat Permainan Edukatif Pada Guru PAUD</w:t>
          </w:r>
          <w:r w:rsidRPr="00177ED8">
            <w:rPr>
              <w:rFonts w:ascii="Century Gothic" w:hAnsi="Century Gothic"/>
              <w:color w:val="000000"/>
              <w:sz w:val="16"/>
              <w:szCs w:val="16"/>
            </w:rPr>
            <w:t xml:space="preserve">. </w:t>
          </w:r>
          <w:r w:rsidRPr="00177ED8">
            <w:rPr>
              <w:rFonts w:ascii="Century Gothic" w:hAnsi="Century Gothic"/>
              <w:i/>
              <w:iCs/>
              <w:color w:val="000000"/>
              <w:sz w:val="16"/>
              <w:szCs w:val="16"/>
            </w:rPr>
            <w:t>1</w:t>
          </w:r>
          <w:r w:rsidRPr="00177ED8">
            <w:rPr>
              <w:rFonts w:ascii="Century Gothic" w:hAnsi="Century Gothic"/>
              <w:color w:val="000000"/>
              <w:sz w:val="16"/>
              <w:szCs w:val="16"/>
            </w:rPr>
            <w:t>(1), 69–77.</w:t>
          </w:r>
        </w:p>
        <w:p w14:paraId="67C8DEF1" w14:textId="77777777" w:rsidR="00177ED8" w:rsidRPr="00177ED8" w:rsidRDefault="00177ED8" w:rsidP="00177ED8">
          <w:pPr>
            <w:autoSpaceDE w:val="0"/>
            <w:autoSpaceDN w:val="0"/>
            <w:spacing w:line="360" w:lineRule="auto"/>
            <w:ind w:hanging="480"/>
            <w:jc w:val="both"/>
            <w:divId w:val="1312103526"/>
            <w:rPr>
              <w:rFonts w:ascii="Century Gothic" w:hAnsi="Century Gothic"/>
              <w:color w:val="000000"/>
              <w:sz w:val="16"/>
              <w:szCs w:val="16"/>
            </w:rPr>
          </w:pPr>
          <w:proofErr w:type="spellStart"/>
          <w:r w:rsidRPr="00177ED8">
            <w:rPr>
              <w:rFonts w:ascii="Century Gothic" w:hAnsi="Century Gothic"/>
              <w:color w:val="000000"/>
              <w:sz w:val="16"/>
              <w:szCs w:val="16"/>
            </w:rPr>
            <w:t>Lilawati</w:t>
          </w:r>
          <w:proofErr w:type="spellEnd"/>
          <w:r w:rsidRPr="00177ED8">
            <w:rPr>
              <w:rFonts w:ascii="Century Gothic" w:hAnsi="Century Gothic"/>
              <w:color w:val="000000"/>
              <w:sz w:val="16"/>
              <w:szCs w:val="16"/>
            </w:rPr>
            <w:t xml:space="preserve">, A. (2020). Pelatihan Pembuatan Alat Permainan Edukatif untuk Meningkatkan Kreativitas Guru di RA Team Cendekia Kota Surabaya. </w:t>
          </w:r>
          <w:r w:rsidRPr="00177ED8">
            <w:rPr>
              <w:rFonts w:ascii="Century Gothic" w:hAnsi="Century Gothic"/>
              <w:i/>
              <w:iCs/>
              <w:color w:val="000000"/>
              <w:sz w:val="16"/>
              <w:szCs w:val="16"/>
            </w:rPr>
            <w:t>SELING: Jurnal Program Studi PGRS</w:t>
          </w:r>
          <w:r w:rsidRPr="00177ED8">
            <w:rPr>
              <w:rFonts w:ascii="Century Gothic" w:hAnsi="Century Gothic"/>
              <w:color w:val="000000"/>
              <w:sz w:val="16"/>
              <w:szCs w:val="16"/>
            </w:rPr>
            <w:t xml:space="preserve">, </w:t>
          </w:r>
          <w:r w:rsidRPr="00177ED8">
            <w:rPr>
              <w:rFonts w:ascii="Century Gothic" w:hAnsi="Century Gothic"/>
              <w:i/>
              <w:iCs/>
              <w:color w:val="000000"/>
              <w:sz w:val="16"/>
              <w:szCs w:val="16"/>
            </w:rPr>
            <w:t>6</w:t>
          </w:r>
          <w:r w:rsidRPr="00177ED8">
            <w:rPr>
              <w:rFonts w:ascii="Century Gothic" w:hAnsi="Century Gothic"/>
              <w:color w:val="000000"/>
              <w:sz w:val="16"/>
              <w:szCs w:val="16"/>
            </w:rPr>
            <w:t>(2), 182–192.</w:t>
          </w:r>
        </w:p>
        <w:p w14:paraId="201DA9FB" w14:textId="77777777" w:rsidR="00177ED8" w:rsidRPr="00177ED8" w:rsidRDefault="00177ED8" w:rsidP="00177ED8">
          <w:pPr>
            <w:autoSpaceDE w:val="0"/>
            <w:autoSpaceDN w:val="0"/>
            <w:spacing w:line="360" w:lineRule="auto"/>
            <w:ind w:hanging="480"/>
            <w:jc w:val="both"/>
            <w:divId w:val="1562251096"/>
            <w:rPr>
              <w:rFonts w:ascii="Century Gothic" w:hAnsi="Century Gothic"/>
              <w:color w:val="000000"/>
              <w:sz w:val="16"/>
              <w:szCs w:val="16"/>
            </w:rPr>
          </w:pPr>
          <w:proofErr w:type="spellStart"/>
          <w:r w:rsidRPr="00177ED8">
            <w:rPr>
              <w:rFonts w:ascii="Century Gothic" w:hAnsi="Century Gothic"/>
              <w:color w:val="000000"/>
              <w:sz w:val="16"/>
              <w:szCs w:val="16"/>
            </w:rPr>
            <w:t>Motimona</w:t>
          </w:r>
          <w:proofErr w:type="spellEnd"/>
          <w:r w:rsidRPr="00177ED8">
            <w:rPr>
              <w:rFonts w:ascii="Century Gothic" w:hAnsi="Century Gothic"/>
              <w:color w:val="000000"/>
              <w:sz w:val="16"/>
              <w:szCs w:val="16"/>
            </w:rPr>
            <w:t xml:space="preserve">, P. D., &amp; </w:t>
          </w:r>
          <w:proofErr w:type="spellStart"/>
          <w:r w:rsidRPr="00177ED8">
            <w:rPr>
              <w:rFonts w:ascii="Century Gothic" w:hAnsi="Century Gothic"/>
              <w:color w:val="000000"/>
              <w:sz w:val="16"/>
              <w:szCs w:val="16"/>
            </w:rPr>
            <w:t>Maryatun</w:t>
          </w:r>
          <w:proofErr w:type="spellEnd"/>
          <w:r w:rsidRPr="00177ED8">
            <w:rPr>
              <w:rFonts w:ascii="Century Gothic" w:hAnsi="Century Gothic"/>
              <w:color w:val="000000"/>
              <w:sz w:val="16"/>
              <w:szCs w:val="16"/>
            </w:rPr>
            <w:t xml:space="preserve">, I. B. (2023). Implementasi Metode Pembelajaran STEAM pada Kurikulum Merdeka pada PAUD. </w:t>
          </w:r>
          <w:r w:rsidRPr="00177ED8">
            <w:rPr>
              <w:rFonts w:ascii="Century Gothic" w:hAnsi="Century Gothic"/>
              <w:i/>
              <w:iCs/>
              <w:color w:val="000000"/>
              <w:sz w:val="16"/>
              <w:szCs w:val="16"/>
            </w:rPr>
            <w:t>Jurnal Obsesi</w:t>
          </w:r>
          <w:r w:rsidRPr="00177ED8">
            <w:rPr>
              <w:rFonts w:ascii="Arial" w:hAnsi="Arial" w:cs="Arial"/>
              <w:i/>
              <w:iCs/>
              <w:color w:val="000000"/>
              <w:sz w:val="16"/>
              <w:szCs w:val="16"/>
            </w:rPr>
            <w:t> </w:t>
          </w:r>
          <w:r w:rsidRPr="00177ED8">
            <w:rPr>
              <w:rFonts w:ascii="Century Gothic" w:hAnsi="Century Gothic"/>
              <w:i/>
              <w:iCs/>
              <w:color w:val="000000"/>
              <w:sz w:val="16"/>
              <w:szCs w:val="16"/>
            </w:rPr>
            <w:t>: Jurnal Pendidikan Anak Usia Dini</w:t>
          </w:r>
          <w:r w:rsidRPr="00177ED8">
            <w:rPr>
              <w:rFonts w:ascii="Century Gothic" w:hAnsi="Century Gothic"/>
              <w:color w:val="000000"/>
              <w:sz w:val="16"/>
              <w:szCs w:val="16"/>
            </w:rPr>
            <w:t xml:space="preserve">, </w:t>
          </w:r>
          <w:r w:rsidRPr="00177ED8">
            <w:rPr>
              <w:rFonts w:ascii="Century Gothic" w:hAnsi="Century Gothic"/>
              <w:i/>
              <w:iCs/>
              <w:color w:val="000000"/>
              <w:sz w:val="16"/>
              <w:szCs w:val="16"/>
            </w:rPr>
            <w:t>7</w:t>
          </w:r>
          <w:r w:rsidRPr="00177ED8">
            <w:rPr>
              <w:rFonts w:ascii="Century Gothic" w:hAnsi="Century Gothic"/>
              <w:color w:val="000000"/>
              <w:sz w:val="16"/>
              <w:szCs w:val="16"/>
            </w:rPr>
            <w:t>(6), 6493–6504. https://doi.org/10.31004/obsesi.v7i6.4682</w:t>
          </w:r>
        </w:p>
        <w:p w14:paraId="2D0EC146" w14:textId="77777777" w:rsidR="00177ED8" w:rsidRPr="00177ED8" w:rsidRDefault="00177ED8" w:rsidP="00177ED8">
          <w:pPr>
            <w:autoSpaceDE w:val="0"/>
            <w:autoSpaceDN w:val="0"/>
            <w:spacing w:line="360" w:lineRule="auto"/>
            <w:ind w:hanging="480"/>
            <w:jc w:val="both"/>
            <w:divId w:val="2040356429"/>
            <w:rPr>
              <w:rFonts w:ascii="Century Gothic" w:hAnsi="Century Gothic"/>
              <w:color w:val="000000"/>
              <w:sz w:val="16"/>
              <w:szCs w:val="16"/>
            </w:rPr>
          </w:pPr>
          <w:r w:rsidRPr="00177ED8">
            <w:rPr>
              <w:rFonts w:ascii="Century Gothic" w:hAnsi="Century Gothic"/>
              <w:color w:val="000000"/>
              <w:sz w:val="16"/>
              <w:szCs w:val="16"/>
            </w:rPr>
            <w:t xml:space="preserve">Nikmah, F., &amp; Wathon, A. (2020). </w:t>
          </w:r>
          <w:r w:rsidRPr="00177ED8">
            <w:rPr>
              <w:rFonts w:ascii="Century Gothic" w:hAnsi="Century Gothic"/>
              <w:i/>
              <w:iCs/>
              <w:color w:val="000000"/>
              <w:sz w:val="16"/>
              <w:szCs w:val="16"/>
            </w:rPr>
            <w:t>Pengembangan Bakat Siswa Melalui Alat Permainan Edukatif</w:t>
          </w:r>
          <w:r w:rsidRPr="00177ED8">
            <w:rPr>
              <w:rFonts w:ascii="Century Gothic" w:hAnsi="Century Gothic"/>
              <w:color w:val="000000"/>
              <w:sz w:val="16"/>
              <w:szCs w:val="16"/>
            </w:rPr>
            <w:t>.</w:t>
          </w:r>
        </w:p>
        <w:p w14:paraId="2A197206" w14:textId="77777777" w:rsidR="00177ED8" w:rsidRPr="00177ED8" w:rsidRDefault="00177ED8" w:rsidP="00177ED8">
          <w:pPr>
            <w:autoSpaceDE w:val="0"/>
            <w:autoSpaceDN w:val="0"/>
            <w:spacing w:line="360" w:lineRule="auto"/>
            <w:ind w:hanging="480"/>
            <w:jc w:val="both"/>
            <w:divId w:val="741221234"/>
            <w:rPr>
              <w:rFonts w:ascii="Century Gothic" w:hAnsi="Century Gothic"/>
              <w:color w:val="000000"/>
              <w:sz w:val="16"/>
              <w:szCs w:val="16"/>
            </w:rPr>
          </w:pPr>
          <w:r w:rsidRPr="00177ED8">
            <w:rPr>
              <w:rFonts w:ascii="Century Gothic" w:hAnsi="Century Gothic"/>
              <w:color w:val="000000"/>
              <w:sz w:val="16"/>
              <w:szCs w:val="16"/>
            </w:rPr>
            <w:t xml:space="preserve">Royani, I., Asiani, E., Puspitasari, E., Suwarni, H., &amp; Muna. (2024). Peran Otak Dalam Perkembangan Pembelajaran Anak Usia Dini. </w:t>
          </w:r>
          <w:r w:rsidRPr="00177ED8">
            <w:rPr>
              <w:rFonts w:ascii="Century Gothic" w:hAnsi="Century Gothic"/>
              <w:i/>
              <w:iCs/>
              <w:color w:val="000000"/>
              <w:sz w:val="16"/>
              <w:szCs w:val="16"/>
            </w:rPr>
            <w:t xml:space="preserve">Jurnal Ilmiah </w:t>
          </w:r>
          <w:proofErr w:type="spellStart"/>
          <w:r w:rsidRPr="00177ED8">
            <w:rPr>
              <w:rFonts w:ascii="Century Gothic" w:hAnsi="Century Gothic"/>
              <w:i/>
              <w:iCs/>
              <w:color w:val="000000"/>
              <w:sz w:val="16"/>
              <w:szCs w:val="16"/>
            </w:rPr>
            <w:t>Hospitaly</w:t>
          </w:r>
          <w:proofErr w:type="spellEnd"/>
          <w:r w:rsidRPr="00177ED8">
            <w:rPr>
              <w:rFonts w:ascii="Century Gothic" w:hAnsi="Century Gothic"/>
              <w:color w:val="000000"/>
              <w:sz w:val="16"/>
              <w:szCs w:val="16"/>
            </w:rPr>
            <w:t>.</w:t>
          </w:r>
        </w:p>
        <w:p w14:paraId="2D38109F" w14:textId="77777777" w:rsidR="00177ED8" w:rsidRPr="00177ED8" w:rsidRDefault="00177ED8" w:rsidP="00177ED8">
          <w:pPr>
            <w:autoSpaceDE w:val="0"/>
            <w:autoSpaceDN w:val="0"/>
            <w:spacing w:line="360" w:lineRule="auto"/>
            <w:ind w:hanging="480"/>
            <w:jc w:val="both"/>
            <w:divId w:val="1451319640"/>
            <w:rPr>
              <w:rFonts w:ascii="Century Gothic" w:hAnsi="Century Gothic"/>
              <w:color w:val="000000"/>
              <w:sz w:val="16"/>
              <w:szCs w:val="16"/>
            </w:rPr>
          </w:pPr>
          <w:r w:rsidRPr="00177ED8">
            <w:rPr>
              <w:rFonts w:ascii="Century Gothic" w:hAnsi="Century Gothic"/>
              <w:color w:val="000000"/>
              <w:sz w:val="16"/>
              <w:szCs w:val="16"/>
            </w:rPr>
            <w:t xml:space="preserve">Siswanto, J., </w:t>
          </w:r>
          <w:proofErr w:type="spellStart"/>
          <w:r w:rsidRPr="00177ED8">
            <w:rPr>
              <w:rFonts w:ascii="Century Gothic" w:hAnsi="Century Gothic"/>
              <w:color w:val="000000"/>
              <w:sz w:val="16"/>
              <w:szCs w:val="16"/>
            </w:rPr>
            <w:t>Nuroso</w:t>
          </w:r>
          <w:proofErr w:type="spellEnd"/>
          <w:r w:rsidRPr="00177ED8">
            <w:rPr>
              <w:rFonts w:ascii="Century Gothic" w:hAnsi="Century Gothic"/>
              <w:color w:val="000000"/>
              <w:sz w:val="16"/>
              <w:szCs w:val="16"/>
            </w:rPr>
            <w:t xml:space="preserve">, H., Hariyanti, D. P. D., &amp; Wardana, M. Y. S. (2023). Stimulasi Alat Permainan Edukatif dan Peran Orang Tua dalam Tumbuh Kembang Anak di TK Kuncup Sari Semarang. </w:t>
          </w:r>
          <w:r w:rsidRPr="00177ED8">
            <w:rPr>
              <w:rFonts w:ascii="Century Gothic" w:hAnsi="Century Gothic"/>
              <w:i/>
              <w:iCs/>
              <w:color w:val="000000"/>
              <w:sz w:val="16"/>
              <w:szCs w:val="16"/>
            </w:rPr>
            <w:t>Jurnal Pengabdian Kepada Masyarakat</w:t>
          </w:r>
          <w:r w:rsidRPr="00177ED8">
            <w:rPr>
              <w:rFonts w:ascii="Century Gothic" w:hAnsi="Century Gothic"/>
              <w:color w:val="000000"/>
              <w:sz w:val="16"/>
              <w:szCs w:val="16"/>
            </w:rPr>
            <w:t xml:space="preserve">, </w:t>
          </w:r>
          <w:r w:rsidRPr="00177ED8">
            <w:rPr>
              <w:rFonts w:ascii="Century Gothic" w:hAnsi="Century Gothic"/>
              <w:i/>
              <w:iCs/>
              <w:color w:val="000000"/>
              <w:sz w:val="16"/>
              <w:szCs w:val="16"/>
            </w:rPr>
            <w:t>14</w:t>
          </w:r>
          <w:r w:rsidRPr="00177ED8">
            <w:rPr>
              <w:rFonts w:ascii="Century Gothic" w:hAnsi="Century Gothic"/>
              <w:color w:val="000000"/>
              <w:sz w:val="16"/>
              <w:szCs w:val="16"/>
            </w:rPr>
            <w:t>(4), 829–836. http://journal.upgris.ac.id/index.php/e-dimas</w:t>
          </w:r>
        </w:p>
        <w:p w14:paraId="42271BC8" w14:textId="77777777" w:rsidR="00177ED8" w:rsidRDefault="00177ED8" w:rsidP="00177ED8">
          <w:pPr>
            <w:autoSpaceDE w:val="0"/>
            <w:autoSpaceDN w:val="0"/>
            <w:spacing w:line="360" w:lineRule="auto"/>
            <w:ind w:hanging="480"/>
            <w:jc w:val="both"/>
            <w:divId w:val="1308389826"/>
            <w:rPr>
              <w:rFonts w:ascii="Century Gothic" w:hAnsi="Century Gothic"/>
              <w:color w:val="000000"/>
              <w:sz w:val="16"/>
              <w:szCs w:val="16"/>
            </w:rPr>
          </w:pPr>
          <w:r w:rsidRPr="00177ED8">
            <w:rPr>
              <w:rFonts w:ascii="Century Gothic" w:hAnsi="Century Gothic"/>
              <w:color w:val="000000"/>
              <w:sz w:val="16"/>
              <w:szCs w:val="16"/>
            </w:rPr>
            <w:t xml:space="preserve">Sulastri, R., &amp; Fuada, S. (2021). </w:t>
          </w:r>
          <w:r w:rsidRPr="00177ED8">
            <w:rPr>
              <w:rFonts w:ascii="Century Gothic" w:hAnsi="Century Gothic"/>
              <w:i/>
              <w:iCs/>
              <w:color w:val="000000"/>
              <w:sz w:val="16"/>
              <w:szCs w:val="16"/>
            </w:rPr>
            <w:t>Pelatihan Pembuatan Alat Permainan Edukatif (APE) Berbahan Dasar Kardus Bekas Bagi Guru PAUD Pada Masa New Normal</w:t>
          </w:r>
          <w:r w:rsidRPr="00177ED8">
            <w:rPr>
              <w:rFonts w:ascii="Century Gothic" w:hAnsi="Century Gothic"/>
              <w:color w:val="000000"/>
              <w:sz w:val="16"/>
              <w:szCs w:val="16"/>
            </w:rPr>
            <w:t>.</w:t>
          </w:r>
        </w:p>
        <w:p w14:paraId="5A4E1478" w14:textId="77777777" w:rsidR="00177ED8" w:rsidRPr="00177ED8" w:rsidRDefault="00177ED8" w:rsidP="00177ED8">
          <w:pPr>
            <w:autoSpaceDE w:val="0"/>
            <w:autoSpaceDN w:val="0"/>
            <w:spacing w:line="360" w:lineRule="auto"/>
            <w:ind w:hanging="480"/>
            <w:jc w:val="both"/>
            <w:divId w:val="1308389826"/>
            <w:rPr>
              <w:rFonts w:ascii="Century Gothic" w:hAnsi="Century Gothic"/>
              <w:color w:val="000000"/>
              <w:sz w:val="16"/>
              <w:szCs w:val="16"/>
            </w:rPr>
          </w:pPr>
          <w:r w:rsidRPr="00177ED8">
            <w:rPr>
              <w:rFonts w:ascii="Century Gothic" w:eastAsia="Century Gothic" w:hAnsi="Century Gothic" w:cs="Century Gothic"/>
              <w:color w:val="1F1F1F"/>
              <w:sz w:val="16"/>
              <w:szCs w:val="16"/>
            </w:rPr>
            <w:t xml:space="preserve">Susanto, A. (2017). </w:t>
          </w:r>
          <w:r w:rsidRPr="00177ED8">
            <w:rPr>
              <w:rFonts w:ascii="Century Gothic" w:eastAsia="Century Gothic" w:hAnsi="Century Gothic" w:cs="Century Gothic"/>
              <w:i/>
              <w:color w:val="1F1F1F"/>
              <w:sz w:val="16"/>
              <w:szCs w:val="16"/>
            </w:rPr>
            <w:t>Pendidikan Anak Usia Dini (Konsep dan Teori).</w:t>
          </w:r>
          <w:r w:rsidRPr="00177ED8">
            <w:rPr>
              <w:rFonts w:ascii="Century Gothic" w:eastAsia="Century Gothic" w:hAnsi="Century Gothic" w:cs="Century Gothic"/>
              <w:color w:val="1F1F1F"/>
              <w:sz w:val="16"/>
              <w:szCs w:val="16"/>
            </w:rPr>
            <w:t xml:space="preserve"> Jakarta: PT Bumi Aksara.</w:t>
          </w:r>
        </w:p>
        <w:p w14:paraId="111DF6A1" w14:textId="4BC4DC8E" w:rsidR="00177ED8" w:rsidRPr="00177ED8" w:rsidRDefault="00177ED8" w:rsidP="00177ED8">
          <w:pPr>
            <w:autoSpaceDE w:val="0"/>
            <w:autoSpaceDN w:val="0"/>
            <w:spacing w:line="360" w:lineRule="auto"/>
            <w:ind w:hanging="480"/>
            <w:jc w:val="both"/>
            <w:divId w:val="1308389826"/>
            <w:rPr>
              <w:rFonts w:ascii="Century Gothic" w:hAnsi="Century Gothic"/>
              <w:color w:val="000000"/>
              <w:sz w:val="16"/>
              <w:szCs w:val="16"/>
            </w:rPr>
          </w:pPr>
          <w:r w:rsidRPr="00177ED8">
            <w:rPr>
              <w:rFonts w:ascii="Century Gothic" w:eastAsia="Century Gothic" w:hAnsi="Century Gothic" w:cs="Century Gothic"/>
              <w:color w:val="1F1F1F"/>
              <w:sz w:val="16"/>
              <w:szCs w:val="16"/>
            </w:rPr>
            <w:t xml:space="preserve">Wahyuni, M., Kurniati, E., Muis , A., Mirawati, </w:t>
          </w:r>
          <w:proofErr w:type="spellStart"/>
          <w:r w:rsidRPr="00177ED8">
            <w:rPr>
              <w:rFonts w:ascii="Century Gothic" w:eastAsia="Century Gothic" w:hAnsi="Century Gothic" w:cs="Century Gothic"/>
              <w:color w:val="1F1F1F"/>
              <w:sz w:val="16"/>
              <w:szCs w:val="16"/>
            </w:rPr>
            <w:t>Syamsiatin</w:t>
          </w:r>
          <w:proofErr w:type="spellEnd"/>
          <w:r w:rsidRPr="00177ED8">
            <w:rPr>
              <w:rFonts w:ascii="Century Gothic" w:eastAsia="Century Gothic" w:hAnsi="Century Gothic" w:cs="Century Gothic"/>
              <w:color w:val="1F1F1F"/>
              <w:sz w:val="16"/>
              <w:szCs w:val="16"/>
            </w:rPr>
            <w:t xml:space="preserve">, E., Islamiyah, R., &amp; Justicia, R. (2021). </w:t>
          </w:r>
          <w:r w:rsidRPr="00177ED8">
            <w:rPr>
              <w:rFonts w:ascii="Century Gothic" w:eastAsia="Century Gothic" w:hAnsi="Century Gothic" w:cs="Century Gothic"/>
              <w:i/>
              <w:color w:val="1F1F1F"/>
              <w:sz w:val="16"/>
              <w:szCs w:val="16"/>
            </w:rPr>
            <w:t>Panduan Pemilihan, Pembuatan, dan Pemanfaatan APE secara Mandiri.</w:t>
          </w:r>
          <w:r w:rsidRPr="00177ED8">
            <w:rPr>
              <w:rFonts w:ascii="Century Gothic" w:eastAsia="Century Gothic" w:hAnsi="Century Gothic" w:cs="Century Gothic"/>
              <w:color w:val="1F1F1F"/>
              <w:sz w:val="16"/>
              <w:szCs w:val="16"/>
            </w:rPr>
            <w:t xml:space="preserve"> Jakarta: Direktorat Pendidikan Anak Usia Dini.</w:t>
          </w:r>
        </w:p>
        <w:p w14:paraId="397002DE" w14:textId="77777777" w:rsidR="00177ED8" w:rsidRPr="00177ED8" w:rsidRDefault="00177ED8" w:rsidP="00177ED8">
          <w:pPr>
            <w:autoSpaceDE w:val="0"/>
            <w:autoSpaceDN w:val="0"/>
            <w:spacing w:line="360" w:lineRule="auto"/>
            <w:ind w:hanging="480"/>
            <w:jc w:val="both"/>
            <w:divId w:val="39863116"/>
            <w:rPr>
              <w:rFonts w:ascii="Century Gothic" w:hAnsi="Century Gothic"/>
              <w:color w:val="000000"/>
              <w:sz w:val="16"/>
              <w:szCs w:val="16"/>
            </w:rPr>
          </w:pPr>
          <w:r w:rsidRPr="00177ED8">
            <w:rPr>
              <w:rFonts w:ascii="Century Gothic" w:hAnsi="Century Gothic"/>
              <w:color w:val="000000"/>
              <w:sz w:val="16"/>
              <w:szCs w:val="16"/>
            </w:rPr>
            <w:t xml:space="preserve">Widayati, J. R., Safrina, R., &amp; Supriyati, Y. (2020). Analisis Pengembangan </w:t>
          </w:r>
          <w:proofErr w:type="spellStart"/>
          <w:r w:rsidRPr="00177ED8">
            <w:rPr>
              <w:rFonts w:ascii="Century Gothic" w:hAnsi="Century Gothic"/>
              <w:color w:val="000000"/>
              <w:sz w:val="16"/>
              <w:szCs w:val="16"/>
            </w:rPr>
            <w:t>Literasi</w:t>
          </w:r>
          <w:proofErr w:type="spellEnd"/>
          <w:r w:rsidRPr="00177ED8">
            <w:rPr>
              <w:rFonts w:ascii="Century Gothic" w:hAnsi="Century Gothic"/>
              <w:color w:val="000000"/>
              <w:sz w:val="16"/>
              <w:szCs w:val="16"/>
            </w:rPr>
            <w:t xml:space="preserve"> Sains Anak Usia Dini melalui Alat Permainan Edukatif. </w:t>
          </w:r>
          <w:r w:rsidRPr="00177ED8">
            <w:rPr>
              <w:rFonts w:ascii="Century Gothic" w:hAnsi="Century Gothic"/>
              <w:i/>
              <w:iCs/>
              <w:color w:val="000000"/>
              <w:sz w:val="16"/>
              <w:szCs w:val="16"/>
            </w:rPr>
            <w:t>Jurnal Obsesi</w:t>
          </w:r>
          <w:r w:rsidRPr="00177ED8">
            <w:rPr>
              <w:rFonts w:ascii="Arial" w:hAnsi="Arial" w:cs="Arial"/>
              <w:i/>
              <w:iCs/>
              <w:color w:val="000000"/>
              <w:sz w:val="16"/>
              <w:szCs w:val="16"/>
            </w:rPr>
            <w:t> </w:t>
          </w:r>
          <w:r w:rsidRPr="00177ED8">
            <w:rPr>
              <w:rFonts w:ascii="Century Gothic" w:hAnsi="Century Gothic"/>
              <w:i/>
              <w:iCs/>
              <w:color w:val="000000"/>
              <w:sz w:val="16"/>
              <w:szCs w:val="16"/>
            </w:rPr>
            <w:t>: Jurnal Pendidikan Anak Usia Dini</w:t>
          </w:r>
          <w:r w:rsidRPr="00177ED8">
            <w:rPr>
              <w:rFonts w:ascii="Century Gothic" w:hAnsi="Century Gothic"/>
              <w:color w:val="000000"/>
              <w:sz w:val="16"/>
              <w:szCs w:val="16"/>
            </w:rPr>
            <w:t xml:space="preserve">, </w:t>
          </w:r>
          <w:r w:rsidRPr="00177ED8">
            <w:rPr>
              <w:rFonts w:ascii="Century Gothic" w:hAnsi="Century Gothic"/>
              <w:i/>
              <w:iCs/>
              <w:color w:val="000000"/>
              <w:sz w:val="16"/>
              <w:szCs w:val="16"/>
            </w:rPr>
            <w:t>5</w:t>
          </w:r>
          <w:r w:rsidRPr="00177ED8">
            <w:rPr>
              <w:rFonts w:ascii="Century Gothic" w:hAnsi="Century Gothic"/>
              <w:color w:val="000000"/>
              <w:sz w:val="16"/>
              <w:szCs w:val="16"/>
            </w:rPr>
            <w:t>(1), 654. https://doi.org/10.31004/obsesi.v5i1.692</w:t>
          </w:r>
        </w:p>
        <w:p w14:paraId="2F88521C" w14:textId="77777777" w:rsidR="00DC5317" w:rsidRDefault="00177ED8" w:rsidP="00DC5317">
          <w:pPr>
            <w:autoSpaceDE w:val="0"/>
            <w:autoSpaceDN w:val="0"/>
            <w:spacing w:line="360" w:lineRule="auto"/>
            <w:ind w:hanging="480"/>
            <w:jc w:val="both"/>
            <w:divId w:val="1909876510"/>
            <w:rPr>
              <w:rFonts w:ascii="Century Gothic" w:hAnsi="Century Gothic"/>
              <w:color w:val="000000"/>
              <w:sz w:val="16"/>
              <w:szCs w:val="16"/>
            </w:rPr>
          </w:pPr>
          <w:proofErr w:type="spellStart"/>
          <w:r w:rsidRPr="00177ED8">
            <w:rPr>
              <w:rFonts w:ascii="Century Gothic" w:hAnsi="Century Gothic"/>
              <w:color w:val="000000"/>
              <w:sz w:val="16"/>
              <w:szCs w:val="16"/>
            </w:rPr>
            <w:t>Yuniarni</w:t>
          </w:r>
          <w:proofErr w:type="spellEnd"/>
          <w:r w:rsidRPr="00177ED8">
            <w:rPr>
              <w:rFonts w:ascii="Century Gothic" w:hAnsi="Century Gothic"/>
              <w:color w:val="000000"/>
              <w:sz w:val="16"/>
              <w:szCs w:val="16"/>
            </w:rPr>
            <w:t xml:space="preserve">, D. (2016). Peran PAUD dalam Mengoptimalkan Tumbuh Kembang Anak Usia Dini Demi Membangun Masa Depan Bangsa. </w:t>
          </w:r>
          <w:r w:rsidRPr="00177ED8">
            <w:rPr>
              <w:rFonts w:ascii="Century Gothic" w:hAnsi="Century Gothic"/>
              <w:i/>
              <w:iCs/>
              <w:color w:val="000000"/>
              <w:sz w:val="16"/>
              <w:szCs w:val="16"/>
            </w:rPr>
            <w:t>Jurnal Visi Ilmu Pendidikan</w:t>
          </w:r>
          <w:r w:rsidRPr="00177ED8">
            <w:rPr>
              <w:rFonts w:ascii="Century Gothic" w:hAnsi="Century Gothic"/>
              <w:color w:val="000000"/>
              <w:sz w:val="16"/>
              <w:szCs w:val="16"/>
            </w:rPr>
            <w:t>.</w:t>
          </w:r>
        </w:p>
        <w:p w14:paraId="2C573EA4" w14:textId="29F823F6" w:rsidR="006F3D82" w:rsidRPr="00DC5317" w:rsidRDefault="00177ED8" w:rsidP="00DC5317">
          <w:pPr>
            <w:autoSpaceDE w:val="0"/>
            <w:autoSpaceDN w:val="0"/>
            <w:spacing w:line="360" w:lineRule="auto"/>
            <w:ind w:hanging="480"/>
            <w:jc w:val="both"/>
            <w:divId w:val="1909876510"/>
            <w:rPr>
              <w:rFonts w:ascii="Century Gothic" w:hAnsi="Century Gothic"/>
              <w:color w:val="000000"/>
              <w:sz w:val="16"/>
              <w:szCs w:val="16"/>
            </w:rPr>
          </w:pPr>
          <w:r w:rsidRPr="00177ED8">
            <w:rPr>
              <w:rFonts w:ascii="Century Gothic" w:hAnsi="Century Gothic"/>
              <w:color w:val="000000"/>
              <w:sz w:val="16"/>
              <w:szCs w:val="16"/>
            </w:rPr>
            <w:t xml:space="preserve">Yusuf, R. N., Al </w:t>
          </w:r>
          <w:proofErr w:type="spellStart"/>
          <w:r w:rsidRPr="00177ED8">
            <w:rPr>
              <w:rFonts w:ascii="Century Gothic" w:hAnsi="Century Gothic"/>
              <w:color w:val="000000"/>
              <w:sz w:val="16"/>
              <w:szCs w:val="16"/>
            </w:rPr>
            <w:t>Khoeri</w:t>
          </w:r>
          <w:proofErr w:type="spellEnd"/>
          <w:r w:rsidRPr="00177ED8">
            <w:rPr>
              <w:rFonts w:ascii="Century Gothic" w:hAnsi="Century Gothic"/>
              <w:color w:val="000000"/>
              <w:sz w:val="16"/>
              <w:szCs w:val="16"/>
            </w:rPr>
            <w:t xml:space="preserve">, N. S. T. A., Herdiyanti, G. S., &amp; Nuraeni, E. D. (2023). Urgensi Pendidikan Anak Usia </w:t>
          </w:r>
          <w:proofErr w:type="spellStart"/>
          <w:r w:rsidRPr="00177ED8">
            <w:rPr>
              <w:rFonts w:ascii="Century Gothic" w:hAnsi="Century Gothic"/>
              <w:color w:val="000000"/>
              <w:sz w:val="16"/>
              <w:szCs w:val="16"/>
            </w:rPr>
            <w:t>DIni</w:t>
          </w:r>
          <w:proofErr w:type="spellEnd"/>
          <w:r w:rsidRPr="00177ED8">
            <w:rPr>
              <w:rFonts w:ascii="Century Gothic" w:hAnsi="Century Gothic"/>
              <w:color w:val="000000"/>
              <w:sz w:val="16"/>
              <w:szCs w:val="16"/>
            </w:rPr>
            <w:t xml:space="preserve"> bagi Tumbuh Kembang Anak. </w:t>
          </w:r>
          <w:r w:rsidRPr="00177ED8">
            <w:rPr>
              <w:rFonts w:ascii="Century Gothic" w:hAnsi="Century Gothic"/>
              <w:i/>
              <w:iCs/>
              <w:color w:val="000000"/>
              <w:sz w:val="16"/>
              <w:szCs w:val="16"/>
            </w:rPr>
            <w:t xml:space="preserve">Jurnal </w:t>
          </w:r>
          <w:proofErr w:type="spellStart"/>
          <w:r w:rsidRPr="00177ED8">
            <w:rPr>
              <w:rFonts w:ascii="Century Gothic" w:hAnsi="Century Gothic"/>
              <w:i/>
              <w:iCs/>
              <w:color w:val="000000"/>
              <w:sz w:val="16"/>
              <w:szCs w:val="16"/>
            </w:rPr>
            <w:t>Plamboyan</w:t>
          </w:r>
          <w:proofErr w:type="spellEnd"/>
          <w:r w:rsidRPr="00177ED8">
            <w:rPr>
              <w:rFonts w:ascii="Century Gothic" w:hAnsi="Century Gothic"/>
              <w:i/>
              <w:iCs/>
              <w:color w:val="000000"/>
              <w:sz w:val="16"/>
              <w:szCs w:val="16"/>
            </w:rPr>
            <w:t xml:space="preserve"> Edu (JPE)</w:t>
          </w:r>
          <w:r w:rsidRPr="00177ED8">
            <w:rPr>
              <w:rFonts w:ascii="Century Gothic" w:hAnsi="Century Gothic"/>
              <w:color w:val="000000"/>
              <w:sz w:val="16"/>
              <w:szCs w:val="16"/>
            </w:rPr>
            <w:t xml:space="preserve">, </w:t>
          </w:r>
          <w:r w:rsidRPr="00177ED8">
            <w:rPr>
              <w:rFonts w:ascii="Century Gothic" w:hAnsi="Century Gothic"/>
              <w:i/>
              <w:iCs/>
              <w:color w:val="000000"/>
              <w:sz w:val="16"/>
              <w:szCs w:val="16"/>
            </w:rPr>
            <w:t>1</w:t>
          </w:r>
          <w:r w:rsidRPr="00177ED8">
            <w:rPr>
              <w:rFonts w:ascii="Century Gothic" w:hAnsi="Century Gothic"/>
              <w:color w:val="000000"/>
              <w:sz w:val="16"/>
              <w:szCs w:val="16"/>
            </w:rPr>
            <w:t>(1), 37–44.</w:t>
          </w:r>
        </w:p>
      </w:sdtContent>
    </w:sdt>
    <w:p w14:paraId="7F57767D" w14:textId="77777777" w:rsidR="006F3D82" w:rsidRDefault="006F3D82">
      <w:pPr>
        <w:spacing w:after="160" w:line="259" w:lineRule="auto"/>
        <w:ind w:left="720"/>
        <w:jc w:val="both"/>
        <w:rPr>
          <w:rFonts w:ascii="Century Gothic" w:eastAsia="Century Gothic" w:hAnsi="Century Gothic" w:cs="Century Gothic"/>
          <w:color w:val="1F1F1F"/>
          <w:sz w:val="16"/>
          <w:szCs w:val="16"/>
          <w:highlight w:val="white"/>
        </w:rPr>
      </w:pPr>
    </w:p>
    <w:p w14:paraId="4575D3EB" w14:textId="77777777" w:rsidR="006F3D82" w:rsidRDefault="006F3D82">
      <w:pPr>
        <w:spacing w:after="160" w:line="259" w:lineRule="auto"/>
        <w:ind w:left="720"/>
        <w:jc w:val="both"/>
        <w:rPr>
          <w:rFonts w:ascii="Century Gothic" w:eastAsia="Century Gothic" w:hAnsi="Century Gothic" w:cs="Century Gothic"/>
          <w:color w:val="1F1F1F"/>
          <w:sz w:val="16"/>
          <w:szCs w:val="16"/>
          <w:highlight w:val="white"/>
        </w:rPr>
      </w:pPr>
    </w:p>
    <w:p w14:paraId="0D299403" w14:textId="63BD454A" w:rsidR="006F3D82" w:rsidRDefault="006F3D82" w:rsidP="001E72C3">
      <w:pPr>
        <w:spacing w:after="160" w:line="259" w:lineRule="auto"/>
        <w:ind w:left="720"/>
        <w:jc w:val="both"/>
        <w:rPr>
          <w:rFonts w:ascii="Century Gothic" w:eastAsia="Century Gothic" w:hAnsi="Century Gothic" w:cs="Century Gothic"/>
          <w:color w:val="1F1F1F"/>
          <w:sz w:val="16"/>
          <w:szCs w:val="16"/>
          <w:highlight w:val="white"/>
        </w:rPr>
      </w:pPr>
    </w:p>
    <w:sectPr w:rsidR="006F3D82">
      <w:type w:val="continuous"/>
      <w:pgSz w:w="11894" w:h="16157"/>
      <w:pgMar w:top="1412" w:right="1140" w:bottom="1701" w:left="1140" w:header="1140" w:footer="1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BB45D" w14:textId="77777777" w:rsidR="0066351D" w:rsidRDefault="0066351D">
      <w:r>
        <w:separator/>
      </w:r>
    </w:p>
  </w:endnote>
  <w:endnote w:type="continuationSeparator" w:id="0">
    <w:p w14:paraId="4DD6A957" w14:textId="77777777" w:rsidR="0066351D" w:rsidRDefault="0066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embedRegular r:id="rId1" w:fontKey="{FB103825-4880-47C7-B15D-E8544D5A158D}"/>
    <w:embedBold r:id="rId2" w:fontKey="{4EE2FDF1-273D-45D3-8A4C-0F39AF2686E0}"/>
    <w:embedItalic r:id="rId3" w:fontKey="{E93F5024-96AC-4C30-A158-4A6BCB63A1B3}"/>
    <w:embedBoldItalic r:id="rId4" w:fontKey="{4EE8AC9F-B589-4351-8E6E-0E3117832FEB}"/>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805DC7B7-6881-44C8-95C9-ADE7E8939AF4}"/>
    <w:embedBold r:id="rId6" w:fontKey="{E0EAA364-FBF1-4DAB-994C-A4EEB889C7F4}"/>
    <w:embedBoldItalic r:id="rId7" w:fontKey="{F1A3C665-26F2-4E55-B57C-02C8505281CE}"/>
  </w:font>
  <w:font w:name="Lucida Grande">
    <w:panose1 w:val="00000000000000000000"/>
    <w:charset w:val="00"/>
    <w:family w:val="roman"/>
    <w:notTrueType/>
    <w:pitch w:val="default"/>
  </w:font>
  <w:font w:name="ヒラギノ角ゴ Pro W3">
    <w:panose1 w:val="00000000000000000000"/>
    <w:charset w:val="80"/>
    <w:family w:val="roman"/>
    <w:notTrueType/>
    <w:pitch w:val="default"/>
  </w:font>
  <w:font w:name="Times New Roman Bold">
    <w:panose1 w:val="00000000000000000000"/>
    <w:charset w:val="00"/>
    <w:family w:val="roman"/>
    <w:notTrueType/>
    <w:pitch w:val="default"/>
  </w:font>
  <w:font w:name="Times New Roman Bold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8" w:fontKey="{50DBCE8F-B64D-492D-B27C-874B3DB17D2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9" w:fontKey="{443A91F1-5EE3-43E2-A13C-ABBF51F0F49B}"/>
    <w:embedItalic r:id="rId10" w:fontKey="{1F2F90F0-E2DB-4CF3-820B-B1EDC94002B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D4442" w14:textId="77777777" w:rsidR="00B3518C" w:rsidRDefault="00000000">
    <w:pPr>
      <w:pBdr>
        <w:top w:val="nil"/>
        <w:left w:val="nil"/>
        <w:bottom w:val="nil"/>
        <w:right w:val="nil"/>
        <w:between w:val="nil"/>
      </w:pBdr>
      <w:tabs>
        <w:tab w:val="center" w:pos="4320"/>
        <w:tab w:val="right" w:pos="8640"/>
      </w:tabs>
      <w:jc w:val="center"/>
      <w:rPr>
        <w:rFonts w:ascii="Century Gothic" w:eastAsia="Century Gothic" w:hAnsi="Century Gothic" w:cs="Century Gothic"/>
        <w:sz w:val="18"/>
        <w:szCs w:val="18"/>
      </w:rPr>
    </w:pPr>
    <w:r>
      <w:rPr>
        <w:color w:val="000000"/>
        <w:sz w:val="14"/>
        <w:szCs w:val="14"/>
      </w:rPr>
      <w:fldChar w:fldCharType="begin"/>
    </w:r>
    <w:r>
      <w:rPr>
        <w:color w:val="000000"/>
        <w:sz w:val="14"/>
        <w:szCs w:val="14"/>
      </w:rPr>
      <w:instrText>PAGE</w:instrText>
    </w:r>
    <w:r>
      <w:rPr>
        <w:color w:val="000000"/>
        <w:sz w:val="14"/>
        <w:szCs w:val="14"/>
      </w:rPr>
      <w:fldChar w:fldCharType="separate"/>
    </w:r>
    <w:r w:rsidR="006F3D82">
      <w:rPr>
        <w:noProof/>
        <w:color w:val="000000"/>
        <w:sz w:val="14"/>
        <w:szCs w:val="14"/>
      </w:rPr>
      <w:t>2</w:t>
    </w:r>
    <w:r>
      <w:rPr>
        <w:color w:val="000000"/>
        <w:sz w:val="14"/>
        <w:szCs w:val="14"/>
      </w:rPr>
      <w:fldChar w:fldCharType="end"/>
    </w:r>
  </w:p>
  <w:p w14:paraId="41504E73" w14:textId="77777777" w:rsidR="00B3518C" w:rsidRDefault="00B3518C">
    <w:pPr>
      <w:pBdr>
        <w:top w:val="nil"/>
        <w:left w:val="nil"/>
        <w:bottom w:val="nil"/>
        <w:right w:val="nil"/>
        <w:between w:val="nil"/>
      </w:pBdr>
      <w:tabs>
        <w:tab w:val="center" w:pos="4320"/>
        <w:tab w:val="right" w:pos="8640"/>
      </w:tabs>
      <w:jc w:val="cen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F3B29" w14:textId="77777777" w:rsidR="00B3518C" w:rsidRDefault="00B3518C">
    <w:pPr>
      <w:pBdr>
        <w:top w:val="nil"/>
        <w:left w:val="nil"/>
        <w:bottom w:val="nil"/>
        <w:right w:val="nil"/>
        <w:between w:val="nil"/>
      </w:pBdr>
      <w:tabs>
        <w:tab w:val="center" w:pos="4320"/>
        <w:tab w:val="right" w:pos="8640"/>
      </w:tabs>
      <w:rPr>
        <w:color w:val="000000"/>
        <w:sz w:val="14"/>
        <w:szCs w:val="14"/>
      </w:rPr>
    </w:pPr>
  </w:p>
  <w:p w14:paraId="58ED73BA" w14:textId="77777777" w:rsidR="00B3518C" w:rsidRDefault="00000000">
    <w:pPr>
      <w:pBdr>
        <w:top w:val="nil"/>
        <w:left w:val="nil"/>
        <w:bottom w:val="nil"/>
        <w:right w:val="nil"/>
        <w:between w:val="nil"/>
      </w:pBdr>
      <w:tabs>
        <w:tab w:val="center" w:pos="4320"/>
        <w:tab w:val="right" w:pos="8640"/>
        <w:tab w:val="left" w:pos="2880"/>
      </w:tabs>
      <w:ind w:left="2552"/>
      <w:jc w:val="right"/>
      <w:rPr>
        <w:color w:val="000000"/>
      </w:rPr>
    </w:pPr>
    <w:r>
      <w:rPr>
        <w:color w:val="000000"/>
        <w:sz w:val="14"/>
        <w:szCs w:val="14"/>
      </w:rPr>
      <w:t xml:space="preserve">© 2023 Segala bentuk plagiarisme dan penyalahgunaan hak kekayaan intelektual akibat diterbitkannya </w:t>
    </w:r>
    <w:proofErr w:type="spellStart"/>
    <w:r>
      <w:rPr>
        <w:color w:val="000000"/>
        <w:sz w:val="14"/>
        <w:szCs w:val="14"/>
      </w:rPr>
      <w:t>paper</w:t>
    </w:r>
    <w:proofErr w:type="spellEnd"/>
    <w:r>
      <w:rPr>
        <w:color w:val="000000"/>
        <w:sz w:val="14"/>
        <w:szCs w:val="14"/>
      </w:rPr>
      <w:t xml:space="preserve"> pengabdian masyarakat ini sepenuhnya menjadi tanggung jawab penulis.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B0917" w14:textId="77777777" w:rsidR="0066351D" w:rsidRDefault="0066351D">
      <w:r>
        <w:separator/>
      </w:r>
    </w:p>
  </w:footnote>
  <w:footnote w:type="continuationSeparator" w:id="0">
    <w:p w14:paraId="231B6266" w14:textId="77777777" w:rsidR="0066351D" w:rsidRDefault="00663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4E35D" w14:textId="77777777" w:rsidR="00B3518C" w:rsidRDefault="00000000">
    <w:pPr>
      <w:rPr>
        <w:sz w:val="14"/>
        <w:szCs w:val="14"/>
      </w:rPr>
    </w:pPr>
    <w:r>
      <w:rPr>
        <w:sz w:val="14"/>
        <w:szCs w:val="14"/>
      </w:rPr>
      <w:t xml:space="preserve">Siregar, </w:t>
    </w:r>
    <w:proofErr w:type="spellStart"/>
    <w:r>
      <w:rPr>
        <w:sz w:val="14"/>
        <w:szCs w:val="14"/>
      </w:rPr>
      <w:t>Ruhaena</w:t>
    </w:r>
    <w:proofErr w:type="spellEnd"/>
    <w:r>
      <w:rPr>
        <w:sz w:val="14"/>
        <w:szCs w:val="14"/>
      </w:rPr>
      <w:t xml:space="preserve">, Raihani, Maghfiroh &amp; Zulfa, </w:t>
    </w:r>
    <w:proofErr w:type="spellStart"/>
    <w:r>
      <w:rPr>
        <w:i/>
        <w:sz w:val="14"/>
        <w:szCs w:val="14"/>
      </w:rPr>
      <w:t>Reswara</w:t>
    </w:r>
    <w:proofErr w:type="spellEnd"/>
    <w:r>
      <w:rPr>
        <w:i/>
        <w:sz w:val="14"/>
        <w:szCs w:val="14"/>
      </w:rPr>
      <w:t xml:space="preserve"> Jurnal Pengabdian Kepada Masyarakat  </w:t>
    </w:r>
    <w:r>
      <w:rPr>
        <w:sz w:val="14"/>
        <w:szCs w:val="14"/>
      </w:rPr>
      <w:t>2025, Volume Nomor: Nomor Halaman</w:t>
    </w:r>
  </w:p>
  <w:p w14:paraId="25D3135F" w14:textId="77777777" w:rsidR="00B3518C" w:rsidRDefault="00000000">
    <w:pPr>
      <w:pBdr>
        <w:top w:val="nil"/>
        <w:left w:val="nil"/>
        <w:bottom w:val="single" w:sz="4" w:space="1" w:color="000000"/>
        <w:right w:val="nil"/>
        <w:between w:val="nil"/>
      </w:pBdr>
      <w:tabs>
        <w:tab w:val="center" w:pos="4320"/>
        <w:tab w:val="right" w:pos="8640"/>
      </w:tabs>
      <w:jc w:val="both"/>
      <w:rPr>
        <w:b/>
        <w:color w:val="000000"/>
        <w:sz w:val="14"/>
        <w:szCs w:val="14"/>
      </w:rPr>
    </w:pPr>
    <w:r>
      <w:rPr>
        <w:b/>
        <w:color w:val="000000"/>
        <w:sz w:val="14"/>
        <w:szCs w:val="14"/>
      </w:rPr>
      <w:t>DOI:</w:t>
    </w:r>
  </w:p>
  <w:p w14:paraId="2D9AD9E9" w14:textId="77777777" w:rsidR="00B3518C" w:rsidRDefault="00B3518C">
    <w:pPr>
      <w:pBdr>
        <w:top w:val="nil"/>
        <w:left w:val="nil"/>
        <w:bottom w:val="nil"/>
        <w:right w:val="nil"/>
        <w:between w:val="nil"/>
      </w:pBdr>
      <w:tabs>
        <w:tab w:val="center" w:pos="4320"/>
        <w:tab w:val="right" w:pos="8640"/>
      </w:tabs>
      <w:jc w:val="both"/>
      <w:rPr>
        <w:color w:val="00000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0FA94" w14:textId="77777777" w:rsidR="00B3518C" w:rsidRDefault="00000000">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rPr>
    </w:pPr>
    <w:r>
      <w:rPr>
        <w:rFonts w:ascii="Avenir" w:eastAsia="Avenir" w:hAnsi="Avenir" w:cs="Avenir"/>
        <w:color w:val="000000"/>
      </w:rPr>
      <w:tab/>
    </w:r>
    <w:r>
      <w:rPr>
        <w:rFonts w:ascii="Avenir" w:eastAsia="Avenir" w:hAnsi="Avenir" w:cs="Avenir"/>
        <w:color w:val="000000"/>
      </w:rPr>
      <w:tab/>
    </w:r>
    <w:r>
      <w:rPr>
        <w:rFonts w:ascii="Avenir" w:eastAsia="Avenir" w:hAnsi="Avenir" w:cs="Avenir"/>
        <w:color w:val="000000"/>
      </w:rPr>
      <w:tab/>
    </w:r>
    <w:r>
      <w:rPr>
        <w:rFonts w:ascii="Avenir" w:eastAsia="Avenir" w:hAnsi="Avenir" w:cs="Avenir"/>
        <w:color w:val="000000"/>
      </w:rPr>
      <w:tab/>
    </w:r>
    <w:r>
      <w:rPr>
        <w:noProof/>
      </w:rPr>
      <mc:AlternateContent>
        <mc:Choice Requires="wps">
          <w:drawing>
            <wp:anchor distT="0" distB="0" distL="114300" distR="114300" simplePos="0" relativeHeight="251658240" behindDoc="0" locked="0" layoutInCell="1" hidden="0" allowOverlap="1" wp14:anchorId="5A58507E" wp14:editId="0914D6B5">
              <wp:simplePos x="0" y="0"/>
              <wp:positionH relativeFrom="column">
                <wp:posOffset>114300</wp:posOffset>
              </wp:positionH>
              <wp:positionV relativeFrom="paragraph">
                <wp:posOffset>-444499</wp:posOffset>
              </wp:positionV>
              <wp:extent cx="6117590" cy="628650"/>
              <wp:effectExtent l="0" t="0" r="0" b="0"/>
              <wp:wrapNone/>
              <wp:docPr id="9274" name="Rectangle 9274"/>
              <wp:cNvGraphicFramePr/>
              <a:graphic xmlns:a="http://schemas.openxmlformats.org/drawingml/2006/main">
                <a:graphicData uri="http://schemas.microsoft.com/office/word/2010/wordprocessingShape">
                  <wps:wsp>
                    <wps:cNvSpPr/>
                    <wps:spPr>
                      <a:xfrm>
                        <a:off x="2296730" y="3475200"/>
                        <a:ext cx="6098540" cy="609600"/>
                      </a:xfrm>
                      <a:prstGeom prst="rect">
                        <a:avLst/>
                      </a:prstGeom>
                      <a:solidFill>
                        <a:srgbClr val="1F497D"/>
                      </a:solidFill>
                      <a:ln>
                        <a:noFill/>
                      </a:ln>
                    </wps:spPr>
                    <wps:txbx>
                      <w:txbxContent>
                        <w:p w14:paraId="592D3BC0" w14:textId="77777777" w:rsidR="00B3518C" w:rsidRDefault="00000000">
                          <w:pPr>
                            <w:ind w:right="136"/>
                            <w:jc w:val="right"/>
                            <w:textDirection w:val="btLr"/>
                          </w:pPr>
                          <w:r>
                            <w:rPr>
                              <w:rFonts w:ascii="Century Gothic" w:eastAsia="Century Gothic" w:hAnsi="Century Gothic" w:cs="Century Gothic"/>
                              <w:b/>
                              <w:color w:val="FFFFFF"/>
                            </w:rPr>
                            <w:t xml:space="preserve"> </w:t>
                          </w:r>
                          <w:proofErr w:type="spellStart"/>
                          <w:r>
                            <w:rPr>
                              <w:rFonts w:ascii="Century Gothic" w:eastAsia="Century Gothic" w:hAnsi="Century Gothic" w:cs="Century Gothic"/>
                              <w:b/>
                              <w:color w:val="FFFFFF"/>
                            </w:rPr>
                            <w:t>Reswara</w:t>
                          </w:r>
                          <w:proofErr w:type="spellEnd"/>
                          <w:r>
                            <w:rPr>
                              <w:rFonts w:ascii="Century Gothic" w:eastAsia="Century Gothic" w:hAnsi="Century Gothic" w:cs="Century Gothic"/>
                              <w:b/>
                              <w:color w:val="FFFFFF"/>
                            </w:rPr>
                            <w:t xml:space="preserve"> : Jurnal Pengabdian Kepada Masyarakat </w:t>
                          </w:r>
                        </w:p>
                        <w:p w14:paraId="375A175B" w14:textId="77777777" w:rsidR="00B3518C" w:rsidRDefault="00000000">
                          <w:pPr>
                            <w:ind w:right="136"/>
                            <w:jc w:val="right"/>
                            <w:textDirection w:val="btLr"/>
                          </w:pPr>
                          <w:r>
                            <w:rPr>
                              <w:rFonts w:ascii="Century Gothic" w:eastAsia="Century Gothic" w:hAnsi="Century Gothic" w:cs="Century Gothic"/>
                              <w:b/>
                              <w:color w:val="FFFFFF"/>
                              <w:sz w:val="18"/>
                            </w:rPr>
                            <w:t>p-ISSN 2716-4861, e-ISSN 2716-3997</w:t>
                          </w:r>
                        </w:p>
                        <w:p w14:paraId="163ED966" w14:textId="77777777" w:rsidR="00B3518C" w:rsidRDefault="00000000">
                          <w:pPr>
                            <w:ind w:right="136"/>
                            <w:jc w:val="right"/>
                            <w:textDirection w:val="btLr"/>
                          </w:pPr>
                          <w:r>
                            <w:rPr>
                              <w:rFonts w:ascii="Century Gothic" w:eastAsia="Century Gothic" w:hAnsi="Century Gothic" w:cs="Century Gothic"/>
                              <w:b/>
                              <w:color w:val="FFFFFF"/>
                              <w:sz w:val="18"/>
                            </w:rPr>
                            <w:t>Volume: Nomor: Edisi</w:t>
                          </w:r>
                        </w:p>
                      </w:txbxContent>
                    </wps:txbx>
                    <wps:bodyPr spcFirstLastPara="1" wrap="square" lIns="88900" tIns="38100" rIns="88900" bIns="38100" anchor="ctr" anchorCtr="0">
                      <a:noAutofit/>
                    </wps:bodyPr>
                  </wps:wsp>
                </a:graphicData>
              </a:graphic>
            </wp:anchor>
          </w:drawing>
        </mc:Choice>
        <mc:Fallback>
          <w:pict>
            <v:rect w14:anchorId="5A58507E" id="Rectangle 9274" o:spid="_x0000_s1026" style="position:absolute;margin-left:9pt;margin-top:-35pt;width:481.7pt;height:4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" fillcolor="#1f497d" stroked="f">
              <v:textbox inset="7pt,3pt,7pt,3pt">
                <w:txbxContent>
                  <w:p w14:paraId="592D3BC0" w14:textId="77777777" w:rsidR="00B3518C" w:rsidRDefault="00000000">
                    <w:pPr>
                      <w:ind w:right="136"/>
                      <w:jc w:val="right"/>
                      <w:textDirection w:val="btLr"/>
                    </w:pPr>
                    <w:r>
                      <w:rPr>
                        <w:rFonts w:ascii="Century Gothic" w:eastAsia="Century Gothic" w:hAnsi="Century Gothic" w:cs="Century Gothic"/>
                        <w:b/>
                        <w:color w:val="FFFFFF"/>
                      </w:rPr>
                      <w:t xml:space="preserve"> </w:t>
                    </w:r>
                    <w:proofErr w:type="spellStart"/>
                    <w:r>
                      <w:rPr>
                        <w:rFonts w:ascii="Century Gothic" w:eastAsia="Century Gothic" w:hAnsi="Century Gothic" w:cs="Century Gothic"/>
                        <w:b/>
                        <w:color w:val="FFFFFF"/>
                      </w:rPr>
                      <w:t>Reswara</w:t>
                    </w:r>
                    <w:proofErr w:type="spellEnd"/>
                    <w:r>
                      <w:rPr>
                        <w:rFonts w:ascii="Century Gothic" w:eastAsia="Century Gothic" w:hAnsi="Century Gothic" w:cs="Century Gothic"/>
                        <w:b/>
                        <w:color w:val="FFFFFF"/>
                      </w:rPr>
                      <w:t xml:space="preserve"> : Jurnal Pengabdian Kepada Masyarakat </w:t>
                    </w:r>
                  </w:p>
                  <w:p w14:paraId="375A175B" w14:textId="77777777" w:rsidR="00B3518C" w:rsidRDefault="00000000">
                    <w:pPr>
                      <w:ind w:right="136"/>
                      <w:jc w:val="right"/>
                      <w:textDirection w:val="btLr"/>
                    </w:pPr>
                    <w:r>
                      <w:rPr>
                        <w:rFonts w:ascii="Century Gothic" w:eastAsia="Century Gothic" w:hAnsi="Century Gothic" w:cs="Century Gothic"/>
                        <w:b/>
                        <w:color w:val="FFFFFF"/>
                        <w:sz w:val="18"/>
                      </w:rPr>
                      <w:t>p-ISSN 2716-4861, e-ISSN 2716-3997</w:t>
                    </w:r>
                  </w:p>
                  <w:p w14:paraId="163ED966" w14:textId="77777777" w:rsidR="00B3518C" w:rsidRDefault="00000000">
                    <w:pPr>
                      <w:ind w:right="136"/>
                      <w:jc w:val="right"/>
                      <w:textDirection w:val="btLr"/>
                    </w:pPr>
                    <w:r>
                      <w:rPr>
                        <w:rFonts w:ascii="Century Gothic" w:eastAsia="Century Gothic" w:hAnsi="Century Gothic" w:cs="Century Gothic"/>
                        <w:b/>
                        <w:color w:val="FFFFFF"/>
                        <w:sz w:val="18"/>
                      </w:rPr>
                      <w:t>Volume: Nomor: Edisi</w:t>
                    </w:r>
                  </w:p>
                </w:txbxContent>
              </v:textbox>
            </v:rect>
          </w:pict>
        </mc:Fallback>
      </mc:AlternateContent>
    </w:r>
    <w:r>
      <w:rPr>
        <w:noProof/>
      </w:rPr>
      <w:drawing>
        <wp:anchor distT="0" distB="0" distL="114300" distR="114300" simplePos="0" relativeHeight="251659264" behindDoc="0" locked="0" layoutInCell="1" hidden="0" allowOverlap="1" wp14:anchorId="7F7D8490" wp14:editId="0D538BF7">
          <wp:simplePos x="0" y="0"/>
          <wp:positionH relativeFrom="column">
            <wp:posOffset>5145</wp:posOffset>
          </wp:positionH>
          <wp:positionV relativeFrom="paragraph">
            <wp:posOffset>-473706</wp:posOffset>
          </wp:positionV>
          <wp:extent cx="571393" cy="670560"/>
          <wp:effectExtent l="0" t="0" r="0" b="0"/>
          <wp:wrapNone/>
          <wp:docPr id="927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l="30713" t="22543" r="29754" b="31060"/>
                  <a:stretch>
                    <a:fillRect/>
                  </a:stretch>
                </pic:blipFill>
                <pic:spPr>
                  <a:xfrm>
                    <a:off x="0" y="0"/>
                    <a:ext cx="571393" cy="670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1713B0"/>
    <w:multiLevelType w:val="multilevel"/>
    <w:tmpl w:val="CFCE8BF8"/>
    <w:lvl w:ilvl="0">
      <w:start w:val="1"/>
      <w:numFmt w:val="decimal"/>
      <w:lvlText w:val="%1."/>
      <w:lvlJc w:val="left"/>
      <w:pPr>
        <w:ind w:left="720" w:hanging="360"/>
      </w:pPr>
      <w:rPr>
        <w:rFonts w:ascii="Century Gothic" w:eastAsia="Century Gothic" w:hAnsi="Century Gothic" w:cs="Century Gothic"/>
        <w:b w:val="0"/>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A8F7001"/>
    <w:multiLevelType w:val="multilevel"/>
    <w:tmpl w:val="464085D4"/>
    <w:lvl w:ilvl="0">
      <w:start w:val="1"/>
      <w:numFmt w:val="decimal"/>
      <w:pStyle w:val="Bulleteda"/>
      <w:lvlText w:val="%1."/>
      <w:lvlJc w:val="left"/>
      <w:pPr>
        <w:ind w:left="720" w:hanging="360"/>
      </w:pPr>
      <w:rPr>
        <w:rFonts w:ascii="Century Gothic" w:eastAsia="Century Gothic" w:hAnsi="Century Gothic" w:cs="Century Gothic"/>
        <w:b w:val="0"/>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E6764F0"/>
    <w:multiLevelType w:val="multilevel"/>
    <w:tmpl w:val="2908A1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693E3951"/>
    <w:multiLevelType w:val="multilevel"/>
    <w:tmpl w:val="2070C022"/>
    <w:lvl w:ilvl="0">
      <w:start w:val="1"/>
      <w:numFmt w:val="decimal"/>
      <w:lvlText w:val="%1."/>
      <w:lvlJc w:val="left"/>
      <w:pPr>
        <w:ind w:left="720" w:hanging="360"/>
      </w:pPr>
      <w:rPr>
        <w:rFonts w:ascii="Century Gothic" w:eastAsia="Century Gothic" w:hAnsi="Century Gothic" w:cs="Century Gothic"/>
        <w:b w:val="0"/>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87449018">
    <w:abstractNumId w:val="0"/>
  </w:num>
  <w:num w:numId="2" w16cid:durableId="631441792">
    <w:abstractNumId w:val="2"/>
  </w:num>
  <w:num w:numId="3" w16cid:durableId="62874539">
    <w:abstractNumId w:val="3"/>
  </w:num>
  <w:num w:numId="4" w16cid:durableId="696547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18C"/>
    <w:rsid w:val="00177ED8"/>
    <w:rsid w:val="001E72C3"/>
    <w:rsid w:val="004900D7"/>
    <w:rsid w:val="0061634B"/>
    <w:rsid w:val="0066351D"/>
    <w:rsid w:val="006F3D82"/>
    <w:rsid w:val="00B3518C"/>
    <w:rsid w:val="00B5194A"/>
    <w:rsid w:val="00D640FA"/>
    <w:rsid w:val="00DC5317"/>
    <w:rsid w:val="00E3118E"/>
    <w:rsid w:val="00E34754"/>
    <w:rsid w:val="00F67F18"/>
    <w:rsid w:val="00FD4E2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0EEDB"/>
  <w15:docId w15:val="{FCFE92A1-3732-4850-870C-FE87634D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F38D5"/>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sz w:val="20"/>
      <w:szCs w:val="20"/>
      <w:lang w:eastAsia="zh-CN"/>
    </w:rPr>
  </w:style>
  <w:style w:type="paragraph" w:customStyle="1" w:styleId="Bulleteda">
    <w:name w:val="Bulleted (a)"/>
    <w:basedOn w:val="Normal"/>
    <w:rsid w:val="00E313A9"/>
    <w:pPr>
      <w:numPr>
        <w:numId w:val="4"/>
      </w:numPr>
      <w:tabs>
        <w:tab w:val="left" w:pos="284"/>
      </w:tabs>
      <w:ind w:left="284" w:hanging="284"/>
      <w:jc w:val="both"/>
    </w:pPr>
    <w:rPr>
      <w:sz w:val="20"/>
      <w:szCs w:val="20"/>
      <w:lang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sz w:val="20"/>
      <w:szCs w:val="20"/>
      <w:lang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lang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0452">
      <w:bodyDiv w:val="1"/>
      <w:marLeft w:val="0"/>
      <w:marRight w:val="0"/>
      <w:marTop w:val="0"/>
      <w:marBottom w:val="0"/>
      <w:divBdr>
        <w:top w:val="none" w:sz="0" w:space="0" w:color="auto"/>
        <w:left w:val="none" w:sz="0" w:space="0" w:color="auto"/>
        <w:bottom w:val="none" w:sz="0" w:space="0" w:color="auto"/>
        <w:right w:val="none" w:sz="0" w:space="0" w:color="auto"/>
      </w:divBdr>
    </w:div>
    <w:div w:id="540557384">
      <w:bodyDiv w:val="1"/>
      <w:marLeft w:val="0"/>
      <w:marRight w:val="0"/>
      <w:marTop w:val="0"/>
      <w:marBottom w:val="0"/>
      <w:divBdr>
        <w:top w:val="none" w:sz="0" w:space="0" w:color="auto"/>
        <w:left w:val="none" w:sz="0" w:space="0" w:color="auto"/>
        <w:bottom w:val="none" w:sz="0" w:space="0" w:color="auto"/>
        <w:right w:val="none" w:sz="0" w:space="0" w:color="auto"/>
      </w:divBdr>
    </w:div>
    <w:div w:id="691692116">
      <w:bodyDiv w:val="1"/>
      <w:marLeft w:val="0"/>
      <w:marRight w:val="0"/>
      <w:marTop w:val="0"/>
      <w:marBottom w:val="0"/>
      <w:divBdr>
        <w:top w:val="none" w:sz="0" w:space="0" w:color="auto"/>
        <w:left w:val="none" w:sz="0" w:space="0" w:color="auto"/>
        <w:bottom w:val="none" w:sz="0" w:space="0" w:color="auto"/>
        <w:right w:val="none" w:sz="0" w:space="0" w:color="auto"/>
      </w:divBdr>
    </w:div>
    <w:div w:id="877858980">
      <w:bodyDiv w:val="1"/>
      <w:marLeft w:val="0"/>
      <w:marRight w:val="0"/>
      <w:marTop w:val="0"/>
      <w:marBottom w:val="0"/>
      <w:divBdr>
        <w:top w:val="none" w:sz="0" w:space="0" w:color="auto"/>
        <w:left w:val="none" w:sz="0" w:space="0" w:color="auto"/>
        <w:bottom w:val="none" w:sz="0" w:space="0" w:color="auto"/>
        <w:right w:val="none" w:sz="0" w:space="0" w:color="auto"/>
      </w:divBdr>
    </w:div>
    <w:div w:id="1239444701">
      <w:bodyDiv w:val="1"/>
      <w:marLeft w:val="0"/>
      <w:marRight w:val="0"/>
      <w:marTop w:val="0"/>
      <w:marBottom w:val="0"/>
      <w:divBdr>
        <w:top w:val="none" w:sz="0" w:space="0" w:color="auto"/>
        <w:left w:val="none" w:sz="0" w:space="0" w:color="auto"/>
        <w:bottom w:val="none" w:sz="0" w:space="0" w:color="auto"/>
        <w:right w:val="none" w:sz="0" w:space="0" w:color="auto"/>
      </w:divBdr>
    </w:div>
    <w:div w:id="1313607370">
      <w:bodyDiv w:val="1"/>
      <w:marLeft w:val="0"/>
      <w:marRight w:val="0"/>
      <w:marTop w:val="0"/>
      <w:marBottom w:val="0"/>
      <w:divBdr>
        <w:top w:val="none" w:sz="0" w:space="0" w:color="auto"/>
        <w:left w:val="none" w:sz="0" w:space="0" w:color="auto"/>
        <w:bottom w:val="none" w:sz="0" w:space="0" w:color="auto"/>
        <w:right w:val="none" w:sz="0" w:space="0" w:color="auto"/>
      </w:divBdr>
    </w:div>
    <w:div w:id="1336034444">
      <w:bodyDiv w:val="1"/>
      <w:marLeft w:val="0"/>
      <w:marRight w:val="0"/>
      <w:marTop w:val="0"/>
      <w:marBottom w:val="0"/>
      <w:divBdr>
        <w:top w:val="none" w:sz="0" w:space="0" w:color="auto"/>
        <w:left w:val="none" w:sz="0" w:space="0" w:color="auto"/>
        <w:bottom w:val="none" w:sz="0" w:space="0" w:color="auto"/>
        <w:right w:val="none" w:sz="0" w:space="0" w:color="auto"/>
      </w:divBdr>
    </w:div>
    <w:div w:id="1448811201">
      <w:bodyDiv w:val="1"/>
      <w:marLeft w:val="0"/>
      <w:marRight w:val="0"/>
      <w:marTop w:val="0"/>
      <w:marBottom w:val="0"/>
      <w:divBdr>
        <w:top w:val="none" w:sz="0" w:space="0" w:color="auto"/>
        <w:left w:val="none" w:sz="0" w:space="0" w:color="auto"/>
        <w:bottom w:val="none" w:sz="0" w:space="0" w:color="auto"/>
        <w:right w:val="none" w:sz="0" w:space="0" w:color="auto"/>
      </w:divBdr>
    </w:div>
    <w:div w:id="1570769246">
      <w:bodyDiv w:val="1"/>
      <w:marLeft w:val="0"/>
      <w:marRight w:val="0"/>
      <w:marTop w:val="0"/>
      <w:marBottom w:val="0"/>
      <w:divBdr>
        <w:top w:val="none" w:sz="0" w:space="0" w:color="auto"/>
        <w:left w:val="none" w:sz="0" w:space="0" w:color="auto"/>
        <w:bottom w:val="none" w:sz="0" w:space="0" w:color="auto"/>
        <w:right w:val="none" w:sz="0" w:space="0" w:color="auto"/>
      </w:divBdr>
    </w:div>
    <w:div w:id="1667248043">
      <w:bodyDiv w:val="1"/>
      <w:marLeft w:val="0"/>
      <w:marRight w:val="0"/>
      <w:marTop w:val="0"/>
      <w:marBottom w:val="0"/>
      <w:divBdr>
        <w:top w:val="none" w:sz="0" w:space="0" w:color="auto"/>
        <w:left w:val="none" w:sz="0" w:space="0" w:color="auto"/>
        <w:bottom w:val="none" w:sz="0" w:space="0" w:color="auto"/>
        <w:right w:val="none" w:sz="0" w:space="0" w:color="auto"/>
      </w:divBdr>
    </w:div>
    <w:div w:id="2070573787">
      <w:bodyDiv w:val="1"/>
      <w:marLeft w:val="0"/>
      <w:marRight w:val="0"/>
      <w:marTop w:val="0"/>
      <w:marBottom w:val="0"/>
      <w:divBdr>
        <w:top w:val="none" w:sz="0" w:space="0" w:color="auto"/>
        <w:left w:val="none" w:sz="0" w:space="0" w:color="auto"/>
        <w:bottom w:val="none" w:sz="0" w:space="0" w:color="auto"/>
        <w:right w:val="none" w:sz="0" w:space="0" w:color="auto"/>
      </w:divBdr>
      <w:divsChild>
        <w:div w:id="345838000">
          <w:marLeft w:val="480"/>
          <w:marRight w:val="0"/>
          <w:marTop w:val="0"/>
          <w:marBottom w:val="0"/>
          <w:divBdr>
            <w:top w:val="none" w:sz="0" w:space="0" w:color="auto"/>
            <w:left w:val="none" w:sz="0" w:space="0" w:color="auto"/>
            <w:bottom w:val="none" w:sz="0" w:space="0" w:color="auto"/>
            <w:right w:val="none" w:sz="0" w:space="0" w:color="auto"/>
          </w:divBdr>
        </w:div>
        <w:div w:id="1607687528">
          <w:marLeft w:val="480"/>
          <w:marRight w:val="0"/>
          <w:marTop w:val="0"/>
          <w:marBottom w:val="0"/>
          <w:divBdr>
            <w:top w:val="none" w:sz="0" w:space="0" w:color="auto"/>
            <w:left w:val="none" w:sz="0" w:space="0" w:color="auto"/>
            <w:bottom w:val="none" w:sz="0" w:space="0" w:color="auto"/>
            <w:right w:val="none" w:sz="0" w:space="0" w:color="auto"/>
          </w:divBdr>
        </w:div>
        <w:div w:id="80882754">
          <w:marLeft w:val="480"/>
          <w:marRight w:val="0"/>
          <w:marTop w:val="0"/>
          <w:marBottom w:val="0"/>
          <w:divBdr>
            <w:top w:val="none" w:sz="0" w:space="0" w:color="auto"/>
            <w:left w:val="none" w:sz="0" w:space="0" w:color="auto"/>
            <w:bottom w:val="none" w:sz="0" w:space="0" w:color="auto"/>
            <w:right w:val="none" w:sz="0" w:space="0" w:color="auto"/>
          </w:divBdr>
        </w:div>
        <w:div w:id="1883859740">
          <w:marLeft w:val="480"/>
          <w:marRight w:val="0"/>
          <w:marTop w:val="0"/>
          <w:marBottom w:val="0"/>
          <w:divBdr>
            <w:top w:val="none" w:sz="0" w:space="0" w:color="auto"/>
            <w:left w:val="none" w:sz="0" w:space="0" w:color="auto"/>
            <w:bottom w:val="none" w:sz="0" w:space="0" w:color="auto"/>
            <w:right w:val="none" w:sz="0" w:space="0" w:color="auto"/>
          </w:divBdr>
        </w:div>
        <w:div w:id="480931427">
          <w:marLeft w:val="480"/>
          <w:marRight w:val="0"/>
          <w:marTop w:val="0"/>
          <w:marBottom w:val="0"/>
          <w:divBdr>
            <w:top w:val="none" w:sz="0" w:space="0" w:color="auto"/>
            <w:left w:val="none" w:sz="0" w:space="0" w:color="auto"/>
            <w:bottom w:val="none" w:sz="0" w:space="0" w:color="auto"/>
            <w:right w:val="none" w:sz="0" w:space="0" w:color="auto"/>
          </w:divBdr>
        </w:div>
        <w:div w:id="1312103526">
          <w:marLeft w:val="480"/>
          <w:marRight w:val="0"/>
          <w:marTop w:val="0"/>
          <w:marBottom w:val="0"/>
          <w:divBdr>
            <w:top w:val="none" w:sz="0" w:space="0" w:color="auto"/>
            <w:left w:val="none" w:sz="0" w:space="0" w:color="auto"/>
            <w:bottom w:val="none" w:sz="0" w:space="0" w:color="auto"/>
            <w:right w:val="none" w:sz="0" w:space="0" w:color="auto"/>
          </w:divBdr>
        </w:div>
        <w:div w:id="1562251096">
          <w:marLeft w:val="480"/>
          <w:marRight w:val="0"/>
          <w:marTop w:val="0"/>
          <w:marBottom w:val="0"/>
          <w:divBdr>
            <w:top w:val="none" w:sz="0" w:space="0" w:color="auto"/>
            <w:left w:val="none" w:sz="0" w:space="0" w:color="auto"/>
            <w:bottom w:val="none" w:sz="0" w:space="0" w:color="auto"/>
            <w:right w:val="none" w:sz="0" w:space="0" w:color="auto"/>
          </w:divBdr>
        </w:div>
        <w:div w:id="2040356429">
          <w:marLeft w:val="480"/>
          <w:marRight w:val="0"/>
          <w:marTop w:val="0"/>
          <w:marBottom w:val="0"/>
          <w:divBdr>
            <w:top w:val="none" w:sz="0" w:space="0" w:color="auto"/>
            <w:left w:val="none" w:sz="0" w:space="0" w:color="auto"/>
            <w:bottom w:val="none" w:sz="0" w:space="0" w:color="auto"/>
            <w:right w:val="none" w:sz="0" w:space="0" w:color="auto"/>
          </w:divBdr>
        </w:div>
        <w:div w:id="741221234">
          <w:marLeft w:val="480"/>
          <w:marRight w:val="0"/>
          <w:marTop w:val="0"/>
          <w:marBottom w:val="0"/>
          <w:divBdr>
            <w:top w:val="none" w:sz="0" w:space="0" w:color="auto"/>
            <w:left w:val="none" w:sz="0" w:space="0" w:color="auto"/>
            <w:bottom w:val="none" w:sz="0" w:space="0" w:color="auto"/>
            <w:right w:val="none" w:sz="0" w:space="0" w:color="auto"/>
          </w:divBdr>
        </w:div>
        <w:div w:id="1451319640">
          <w:marLeft w:val="480"/>
          <w:marRight w:val="0"/>
          <w:marTop w:val="0"/>
          <w:marBottom w:val="0"/>
          <w:divBdr>
            <w:top w:val="none" w:sz="0" w:space="0" w:color="auto"/>
            <w:left w:val="none" w:sz="0" w:space="0" w:color="auto"/>
            <w:bottom w:val="none" w:sz="0" w:space="0" w:color="auto"/>
            <w:right w:val="none" w:sz="0" w:space="0" w:color="auto"/>
          </w:divBdr>
        </w:div>
        <w:div w:id="1308389826">
          <w:marLeft w:val="480"/>
          <w:marRight w:val="0"/>
          <w:marTop w:val="0"/>
          <w:marBottom w:val="0"/>
          <w:divBdr>
            <w:top w:val="none" w:sz="0" w:space="0" w:color="auto"/>
            <w:left w:val="none" w:sz="0" w:space="0" w:color="auto"/>
            <w:bottom w:val="none" w:sz="0" w:space="0" w:color="auto"/>
            <w:right w:val="none" w:sz="0" w:space="0" w:color="auto"/>
          </w:divBdr>
        </w:div>
        <w:div w:id="39863116">
          <w:marLeft w:val="480"/>
          <w:marRight w:val="0"/>
          <w:marTop w:val="0"/>
          <w:marBottom w:val="0"/>
          <w:divBdr>
            <w:top w:val="none" w:sz="0" w:space="0" w:color="auto"/>
            <w:left w:val="none" w:sz="0" w:space="0" w:color="auto"/>
            <w:bottom w:val="none" w:sz="0" w:space="0" w:color="auto"/>
            <w:right w:val="none" w:sz="0" w:space="0" w:color="auto"/>
          </w:divBdr>
        </w:div>
        <w:div w:id="1909876510">
          <w:marLeft w:val="480"/>
          <w:marRight w:val="0"/>
          <w:marTop w:val="0"/>
          <w:marBottom w:val="0"/>
          <w:divBdr>
            <w:top w:val="none" w:sz="0" w:space="0" w:color="auto"/>
            <w:left w:val="none" w:sz="0" w:space="0" w:color="auto"/>
            <w:bottom w:val="none" w:sz="0" w:space="0" w:color="auto"/>
            <w:right w:val="none" w:sz="0" w:space="0" w:color="auto"/>
          </w:divBdr>
        </w:div>
        <w:div w:id="7409072">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7C0C3D-9580-46DF-B42C-8BB61171A4AC}"/>
      </w:docPartPr>
      <w:docPartBody>
        <w:p w:rsidR="009E1870" w:rsidRDefault="002E68A1">
          <w:r w:rsidRPr="00B34A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0000000000000000000"/>
    <w:charset w:val="00"/>
    <w:family w:val="roman"/>
    <w:notTrueType/>
    <w:pitch w:val="default"/>
  </w:font>
  <w:font w:name="ヒラギノ角ゴ Pro W3">
    <w:panose1 w:val="00000000000000000000"/>
    <w:charset w:val="80"/>
    <w:family w:val="roman"/>
    <w:notTrueType/>
    <w:pitch w:val="default"/>
  </w:font>
  <w:font w:name="Times New Roman Bold">
    <w:panose1 w:val="00000000000000000000"/>
    <w:charset w:val="00"/>
    <w:family w:val="roman"/>
    <w:notTrueType/>
    <w:pitch w:val="default"/>
  </w:font>
  <w:font w:name="Times New Roman Bold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A1"/>
    <w:rsid w:val="002416AD"/>
    <w:rsid w:val="002E68A1"/>
    <w:rsid w:val="004900D7"/>
    <w:rsid w:val="00596CA7"/>
    <w:rsid w:val="009E1870"/>
    <w:rsid w:val="00E347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2E68A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2ED9D-DAEF-429E-A17F-95136405F0E3}">
  <we:reference id="wa104382081" version="1.55.1.0" store="en-US" storeType="OMEX"/>
  <we:alternateReferences>
    <we:reference id="WA104382081" version="1.55.1.0" store="" storeType="OMEX"/>
  </we:alternateReferences>
  <we:properties>
    <we:property name="MENDELEY_CITATIONS" value="[{&quot;citationID&quot;:&quot;MENDELEY_CITATION_164eac6c-21ea-40fd-9bea-86ae5b2ae8ff&quot;,&quot;properties&quot;:{&quot;noteIndex&quot;:0},&quot;isEdited&quot;:false,&quot;manualOverride&quot;:{&quot;isManuallyOverridden&quot;:false,&quot;citeprocText&quot;:&quot;(Yuniarni, 2016)&quot;,&quot;manualOverrideText&quot;:&quot;&quot;},&quot;citationTag&quot;:&quot;MENDELEY_CITATION_v3_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&quot;,&quot;citationItems&quot;:[{&quot;id&quot;:&quot;e060c082-575b-36b5-ae3f-aeae5cd282f2&quot;,&quot;itemData&quot;:{&quot;type&quot;:&quot;article-journal&quot;,&quot;id&quot;:&quot;e060c082-575b-36b5-ae3f-aeae5cd282f2&quot;,&quot;title&quot;:&quot;Peran PAUD dalam Mengoptimalkan Tumbuh Kembang Anak Usia Dini Demi Membangun Masa Depan Bangsa&quot;,&quot;author&quot;:[{&quot;family&quot;:&quot;Yuniarni&quot;,&quot;given&quot;:&quot;Desni&quot;,&quot;parse-names&quot;:false,&quot;dropping-particle&quot;:&quot;&quot;,&quot;non-dropping-particle&quot;:&quot;&quot;}],&quot;container-title&quot;:&quot;Jurnal Visi Ilmu Pendidikan&quot;,&quot;issued&quot;:{&quot;date-parts&quot;:[[2016]]},&quot;container-title-short&quot;:&quot;&quot;},&quot;isTemporary&quot;:false,&quot;suppress-author&quot;:false,&quot;composite&quot;:false,&quot;author-only&quot;:false}]},{&quot;citationID&quot;:&quot;MENDELEY_CITATION_bffdaa4c-5ab2-4d36-88cb-ddb81be9d8c2&quot;,&quot;properties&quot;:{&quot;noteIndex&quot;:0},&quot;isEdited&quot;:false,&quot;manualOverride&quot;:{&quot;isManuallyOverridden&quot;:false,&quot;citeprocText&quot;:&quot;(Royani et al., 2024)&quot;,&quot;manualOverrideText&quot;:&quot;&quot;},&quot;citationTag&quot;:&quot;MENDELEY_CITATION_v3_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&quot;,&quot;citationItems&quot;:[{&quot;id&quot;:&quot;d5f5b696-7930-3ccb-b713-85596e77a38e&quot;,&quot;itemData&quot;:{&quot;type&quot;:&quot;article-journal&quot;,&quot;id&quot;:&quot;d5f5b696-7930-3ccb-b713-85596e77a38e&quot;,&quot;title&quot;:&quot;Peran Otak Dalam Perkembangan Pembelajaran Anak Usia Dini&quot;,&quot;author&quot;:[{&quot;family&quot;:&quot;Royani&quot;,&quot;given&quot;:&quot;Ida&quot;,&quot;parse-names&quot;:false,&quot;dropping-particle&quot;:&quot;&quot;,&quot;non-dropping-particle&quot;:&quot;&quot;},{&quot;family&quot;:&quot;Asiani&quot;,&quot;given&quot;:&quot;Eli&quot;,&quot;parse-names&quot;:false,&quot;dropping-particle&quot;:&quot;&quot;,&quot;non-dropping-particle&quot;:&quot;&quot;},{&quot;family&quot;:&quot;Puspitasari&quot;,&quot;given&quot;:&quot;Eka&quot;,&quot;parse-names&quot;:false,&quot;dropping-particle&quot;:&quot;&quot;,&quot;non-dropping-particle&quot;:&quot;&quot;},{&quot;family&quot;:&quot;Suwarni&quot;,&quot;given&quot;:&quot;Heni&quot;,&quot;parse-names&quot;:false,&quot;dropping-particle&quot;:&quot;&quot;,&quot;non-dropping-particle&quot;:&quot;&quot;},{&quot;family&quot;:&quot;Muna&quot;,&quot;given&quot;:&quot;&quot;,&quot;parse-names&quot;:false,&quot;dropping-particle&quot;:&quot;&quot;,&quot;non-dropping-particle&quot;:&quot;&quot;}],&quot;container-title&quot;:&quot;Jurnal Ilmiah Hospitaly&quot;,&quot;issued&quot;:{&quot;date-parts&quot;:[[2024]]},&quot;container-title-short&quot;:&quot;&quot;},&quot;isTemporary&quot;:false,&quot;suppress-author&quot;:false,&quot;composite&quot;:false,&quot;author-only&quot;:false}]},{&quot;citationID&quot;:&quot;MENDELEY_CITATION_d296dbff-42e5-4d65-b897-e61e9b90fc4e&quot;,&quot;properties&quot;:{&quot;noteIndex&quot;:0},&quot;isEdited&quot;:false,&quot;manualOverride&quot;:{&quot;isManuallyOverridden&quot;:false,&quot;citeprocText&quot;:&quot;(Yusuf et al., 2023)&quot;,&quot;manualOverrideText&quot;:&quot;&quot;},&quot;citationTag&quot;:&quot;MENDELEY_CITATION_v3_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&quot;,&quot;citationItems&quot;:[{&quot;id&quot;:&quot;a6d6717d-8a99-3170-bfe9-b9a504582bca&quot;,&quot;itemData&quot;:{&quot;type&quot;:&quot;article-journal&quot;,&quot;id&quot;:&quot;a6d6717d-8a99-3170-bfe9-b9a504582bca&quot;,&quot;title&quot;:&quot;Urgensi Pendidikan Anak Usia DIni bagi Tumbuh Kembang Anak&quot;,&quot;author&quot;:[{&quot;family&quot;:&quot;Yusuf&quot;,&quot;given&quot;:&quot;Rini Novianti&quot;,&quot;parse-names&quot;:false,&quot;dropping-particle&quot;:&quot;&quot;,&quot;non-dropping-particle&quot;:&quot;&quot;},{&quot;family&quot;:&quot;Khoeri&quot;,&quot;given&quot;:&quot;Neng Siti Tazkia Aulia&quot;,&quot;parse-names&quot;:false,&quot;dropping-particle&quot;:&quot;&quot;,&quot;non-dropping-particle&quot;:&quot;Al&quot;},{&quot;family&quot;:&quot;Herdiyanti&quot;,&quot;given&quot;:&quot;Gisna Sarlita&quot;,&quot;parse-names&quot;:false,&quot;dropping-particle&quot;:&quot;&quot;,&quot;non-dropping-particle&quot;:&quot;&quot;},{&quot;family&quot;:&quot;Nuraeni&quot;,&quot;given&quot;:&quot;Eneng Deska&quot;,&quot;parse-names&quot;:false,&quot;dropping-particle&quot;:&quot;&quot;,&quot;non-dropping-particle&quot;:&quot;&quot;}],&quot;container-title&quot;:&quot;Jurnal Plamboyan Edu (JPE)&quot;,&quot;issued&quot;:{&quot;date-parts&quot;:[[2023]]},&quot;page&quot;:&quot;37-44&quot;,&quot;issue&quot;:&quot;1&quot;,&quot;volume&quot;:&quot;1&quot;,&quot;container-title-short&quot;:&quot;&quot;},&quot;isTemporary&quot;:false,&quot;suppress-author&quot;:false,&quot;composite&quot;:false,&quot;author-only&quot;:false}]},{&quot;citationID&quot;:&quot;MENDELEY_CITATION_9e41469d-077f-4c80-ba99-6f74d3e0b468&quot;,&quot;properties&quot;:{&quot;noteIndex&quot;:0},&quot;isEdited&quot;:false,&quot;manualOverride&quot;:{&quot;isManuallyOverridden&quot;:false,&quot;citeprocText&quot;:&quot;(Motimona &amp;#38; Maryatun, 2023)&quot;,&quot;manualOverrideText&quot;:&quot;&quot;},&quot;citationTag&quot;:&quot;MENDELEY_CITATION_v3_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&quot;,&quot;citationItems&quot;:[{&quot;id&quot;:&quot;ca82340e-84c3-3fee-88b8-502559d4a8af&quot;,&quot;itemData&quot;:{&quot;type&quot;:&quot;article-journal&quot;,&quot;id&quot;:&quot;ca82340e-84c3-3fee-88b8-502559d4a8af&quot;,&quot;title&quot;:&quot;Implementasi Metode Pembelajaran STEAM pada Kurikulum Merdeka pada PAUD&quot;,&quot;author&quot;:[{&quot;family&quot;:&quot;Motimona&quot;,&quot;given&quot;:&quot;Putri Diah&quot;,&quot;parse-names&quot;:false,&quot;dropping-particle&quot;:&quot;&quot;,&quot;non-dropping-particle&quot;:&quot;&quot;},{&quot;family&quot;:&quot;Maryatun&quot;,&quot;given&quot;:&quot;Ika Budi&quot;,&quot;parse-names&quot;:false,&quot;dropping-particle&quot;:&quot;&quot;,&quot;non-dropping-particle&quot;:&quot;&quot;}],&quot;container-title&quot;:&quot;Jurnal Obsesi : Jurnal Pendidikan Anak Usia Dini&quot;,&quot;DOI&quot;:&quot;10.31004/obsesi.v7i6.4682&quot;,&quot;issued&quot;:{&quot;date-parts&quot;:[[2023,11,13]]},&quot;page&quot;:&quot;6493-6504&quot;,&quot;abstract&quot;:&quot;Penelitian ini bertujuan untuk mendeskripsikan Implementasi Metode Pembelajaran STEAM pada Kurikulum Merdeka PAUD. Adapun latar belakang penelitian ini yaitu masih banyak guru yang kebingungan untuk menerapkan STEAM dalam kuriukulum Merdeka, kegiatan proyek yang dilaksanakan belum mengintegrasikan STEAM. Jenis penelitian yang digunakan yaitu kualitatif-deskriptif dengan  metode penelitian systematic literature review meliputi menelaah atrikel, jurnal, dan buku yang relevan dengan mencatat hal-hal penting dan diakhiri dengan implementasi dalam bentuk tulisan secara runtut. Teknik analisis data yang digunakan berupa analisis isi (content analysis). Membiasakan anak mengintegrasikan STEAM dalam proses berpikir akan membantu mereka memahami bagaimana dunia bekerja terutama lingkungan sekitar anak. Hasil penelitian ini menunjukkan bahwa dengan pendekatan STEAM, anak akan mengembangkan ide-ide berbasis sains dan teknologi dengan terlibat dalam aktivitas pemecahan masalah yang berasal dari lima disiplin ilmu yang saling berhubungan. Implikasi dari penelitian ini adalah menambah pengetahuan guru mengenai langkah-langkah implementasi metode STEAM dalam kurikulum merdeka&quot;,&quot;publisher&quot;:&quot;Universitas Pahlawan Tuanku Tambusai&quot;,&quot;issue&quot;:&quot;6&quot;,&quot;volume&quot;:&quot;7&quot;,&quot;container-title-short&quot;:&quot;&quot;},&quot;isTemporary&quot;:false,&quot;suppress-author&quot;:false,&quot;composite&quot;:false,&quot;author-only&quot;:false}]},{&quot;citationID&quot;:&quot;MENDELEY_CITATION_9df75222-8f29-4923-b6df-d5b11753efa0&quot;,&quot;properties&quot;:{&quot;noteIndex&quot;:0},&quot;isEdited&quot;:false,&quot;manualOverride&quot;:{&quot;isManuallyOverridden&quot;:false,&quot;citeprocText&quot;:&quot;(Fasha &amp;#38; Hibana, 2023)&quot;,&quot;manualOverrideText&quot;:&quot;&quot;},&quot;citationTag&quot;:&quot;MENDELEY_CITATION_v3_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&quot;,&quot;citationItems&quot;:[{&quot;id&quot;:&quot;ca1ccf10-e749-3d68-84a2-bea299c559fd&quot;,&quot;itemData&quot;:{&quot;type&quot;:&quot;article-journal&quot;,&quot;id&quot;:&quot;ca1ccf10-e749-3d68-84a2-bea299c559fd&quot;,&quot;title&quot;:&quot;Pemahaman Guru Tentang Penggunaan Alat Permainan Edukatif Dalam Proses Pembelajaran Anak Usia Dini&quot;,&quot;author&quot;:[{&quot;family&quot;:&quot;Fasha&quot;,&quot;given&quot;:&quot;Anis Kumala&quot;,&quot;parse-names&quot;:false,&quot;dropping-particle&quot;:&quot;&quot;,&quot;non-dropping-particle&quot;:&quot;&quot;},{&quot;family&quot;:&quot;Hibana&quot;,&quot;given&quot;:&quot;Hibana&quot;,&quot;parse-names&quot;:false,&quot;dropping-particle&quot;:&quot;&quot;,&quot;non-dropping-particle&quot;:&quot;&quot;}],&quot;container-title&quot;:&quot;JEA (Jurnal Edukasi AUD)&quot;,&quot;DOI&quot;:&quot;10.18592/jea.v9i1.8728&quot;,&quot;ISSN&quot;:&quot;2443-2636&quot;,&quot;issued&quot;:{&quot;date-parts&quot;:[[2023,6,30]]},&quot;page&quot;:&quot;1&quot;,&quot;abstract&quot;:&quot;APE atau alat permainan edukatif dikembangkan secara khusus untuk digunakan sebagai alat pengajaran yang mendukung kegiatan pembelajaran, memudahkan guru dalam menyampaikan konten pembelajaran, dan membantu anak untuk mengembangkan berbagai aspek perkembangannya. Dalam proses pembelajaran anak usia dini, alat permainan edukatif (APE) merupakan komponen pembelajaran yang sangat penting. Penelitian ini bertujuan untuk mengetahui pemahaman guru tentang penggunaan alat permainan eduaktif dalam proses pembelajaran untuk anak usia dini. Data untuk penelitian ini dikumpulkan secara deskriptif kuantitatif dengan pengambilan data menggunakan angket melalui google form. Hasil yang didapat dalam penelitian ini bahwasannya Guru memahami konsep alat permainan edukatif sebesar 100%, memahami fungsi alat permainan edukatif 50%, memahami penggunaan APE harus sesuai dengan usia dan tingkat perkembangan 40%, memahami manfaat alat permainan edukatif 80%, dan memahami jenis-jenis permainan edukatif sebesar 75%.&quot;,&quot;publisher&quot;:&quot;IAIN Antasari&quot;,&quot;issue&quot;:&quot;1&quot;,&quot;volume&quot;:&quot;9&quot;,&quot;container-title-short&quot;:&quot;&quot;},&quot;isTemporary&quot;:false,&quot;suppress-author&quot;:false,&quot;composite&quot;:false,&quot;author-only&quot;:false}]},{&quot;citationID&quot;:&quot;MENDELEY_CITATION_0e060294-2182-44b6-99db-b3832d00dd2a&quot;,&quot;properties&quot;:{&quot;noteIndex&quot;:0},&quot;isEdited&quot;:false,&quot;manualOverride&quot;:{&quot;isManuallyOverridden&quot;:false,&quot;citeprocText&quot;:&quot;(Kristanto et al., 2022)&quot;,&quot;manualOverrideText&quot;:&quot;&quot;},&quot;citationTag&quot;:&quot;MENDELEY_CITATION_v3_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&quot;,&quot;citationItems&quot;:[{&quot;id&quot;:&quot;01e54b5a-8139-32a5-926e-c5324291f578&quot;,&quot;itemData&quot;:{&quot;type&quot;:&quot;article-journal&quot;,&quot;id&quot;:&quot;01e54b5a-8139-32a5-926e-c5324291f578&quot;,&quot;title&quot;:&quot;Pelatihan Intensif Pembuatan Alat Permainan Edukatif Pada Guru PAUD&quot;,&quot;author&quot;:[{&quot;family&quot;:&quot;Kristanto&quot;,&quot;given&quot;:&quot;Andi&quot;,&quot;parse-names&quot;:false,&quot;dropping-particle&quot;:&quot;&quot;,&quot;non-dropping-particle&quot;:&quot;&quot;},{&quot;family&quot;:&quot;Dewi&quot;,&quot;given&quot;:&quot;Utari&quot;,&quot;parse-names&quot;:false,&quot;dropping-particle&quot;:&quot;&quot;,&quot;non-dropping-particle&quot;:&quot;&quot;},{&quot;family&quot;:&quot;Pradana&quot;,&quot;given&quot;:&quot;Hirnanda Dimas&quot;,&quot;parse-names&quot;:false,&quot;dropping-particle&quot;:&quot;&quot;,&quot;non-dropping-particle&quot;:&quot;&quot;}],&quot;issued&quot;:{&quot;date-parts&quot;:[[2022]]},&quot;page&quot;:&quot;69-77&quot;,&quot;abstract&quot;:&quot;The training activities carried out aim to assist teachers in improving competence in terms of making educational game tools. Assistance in this training is carried out intensively, where participants will produce educational game tools. Participants who took part in the mentoring were Kindergarten teachers in Pakal District, Surabaya City. Participants were given an explanation of the concept of Early Childhood Education and the design of educational game tools. Then, participants provide guidance so that they produce the right educational game tools.&quot;,&quot;issue&quot;:&quot;1&quot;,&quot;volume&quot;:&quot;1&quot;,&quot;container-title-short&quot;:&quot;&quot;},&quot;isTemporary&quot;:false,&quot;suppress-author&quot;:false,&quot;composite&quot;:false,&quot;author-only&quot;:false}]},{&quot;citationID&quot;:&quot;MENDELEY_CITATION_aaae8139-e2fc-4699-905c-84391990740b&quot;,&quot;properties&quot;:{&quot;noteIndex&quot;:0},&quot;isEdited&quot;:false,&quot;manualOverride&quot;:{&quot;isManuallyOverridden&quot;:false,&quot;citeprocText&quot;:&quot;(Siswanto et al., 2023)&quot;,&quot;manualOverrideText&quot;:&quot;&quot;},&quot;citationTag&quot;:&quot;MENDELEY_CITATION_v3_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&quot;,&quot;citationItems&quot;:[{&quot;id&quot;:&quot;b6c48118-5697-3180-80b6-f88524c70e32&quot;,&quot;itemData&quot;:{&quot;type&quot;:&quot;article-journal&quot;,&quot;id&quot;:&quot;b6c48118-5697-3180-80b6-f88524c70e32&quot;,&quot;title&quot;:&quot;Stimulasi Alat Permainan Edukatif dan Peran Orang Tua dalam Tumbuh Kembang Anak di TK Kuncup Sari Semarang&quot;,&quot;author&quot;:[{&quot;family&quot;:&quot;Siswanto&quot;,&quot;given&quot;:&quot;Joko&quot;,&quot;parse-names&quot;:false,&quot;dropping-particle&quot;:&quot;&quot;,&quot;non-dropping-particle&quot;:&quot;&quot;},{&quot;family&quot;:&quot;Nuroso&quot;,&quot;given&quot;:&quot;Harto&quot;,&quot;parse-names&quot;:false,&quot;dropping-particle&quot;:&quot;&quot;,&quot;non-dropping-particle&quot;:&quot;&quot;},{&quot;family&quot;:&quot;Hariyanti&quot;,&quot;given&quot;:&quot;Dwi Prasetiyawati Dyah&quot;,&quot;parse-names&quot;:false,&quot;dropping-particle&quot;:&quot;&quot;,&quot;non-dropping-particle&quot;:&quot;&quot;},{&quot;family&quot;:&quot;Wardana&quot;,&quot;given&quot;:&quot;Muhammad Yusuf Setia&quot;,&quot;parse-names&quot;:false,&quot;dropping-particle&quot;:&quot;&quot;,&quot;non-dropping-particle&quot;:&quot;&quot;}],&quot;container-title&quot;:&quot;Jurnal Pengabdian kepada Masyarakat&quot;,&quot;ISSN&quot;:&quot;2528-5041&quot;,&quot;URL&quot;:&quot;http://journal.upgris.ac.id/index.php/e-dimas&quot;,&quot;issued&quot;:{&quot;date-parts&quot;:[[2023]]},&quot;page&quot;:&quot;829-836&quot;,&quot;abstract&quot;:&quot;Early childhood cannot be separated from play activities. Playing is an important part of the child's growth and development process, where children learn differently from adults. Adults seem serious and must follow the learning process with focus. One of the characteristics of early childhood is that their level of concentration tends to be short, so it will be difficult if they are required to focus and follow a monotonous learning method for a long time like adults. Therefore, kindergarten teachers must be able to carry out learning in a fun way and use equipment that can attract attention, one of which is educational games tools (APE). Learning using APE at TK Kuncup Sari Semarang can stimulate children's learning motivation. Apart from that, the role of parents is also needed in children's growth and development. Teachers and parents work together and accompany children's growth and development. Digitalization of children's growth and development which can be accessed using computers and Android cellphones becomes an intermediary for teachers or parents to accompany children's growth and development. As a result, parental involvement increases, and children's growth and development improves.&quot;,&quot;issue&quot;:&quot;4&quot;,&quot;volume&quot;:&quot;14&quot;,&quot;container-title-short&quot;:&quot;&quot;},&quot;isTemporary&quot;:false,&quot;suppress-author&quot;:false,&quot;composite&quot;:false,&quot;author-only&quot;:false}]},{&quot;citationID&quot;:&quot;MENDELEY_CITATION_241f167d-97f4-4bfb-b166-4ea1e592586d&quot;,&quot;properties&quot;:{&quot;noteIndex&quot;:0},&quot;isEdited&quot;:false,&quot;manualOverride&quot;:{&quot;isManuallyOverridden&quot;:false,&quot;citeprocText&quot;:&quot;(Widayati et al., 2020)&quot;,&quot;manualOverrideText&quot;:&quot;&quot;},&quot;citationTag&quot;:&quot;MENDELEY_CITATION_v3_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&quot;,&quot;citationItems&quot;:[{&quot;id&quot;:&quot;6ea6eb45-865c-3860-9cb3-94f2da83cfc1&quot;,&quot;itemData&quot;:{&quot;type&quot;:&quot;article-journal&quot;,&quot;id&quot;:&quot;6ea6eb45-865c-3860-9cb3-94f2da83cfc1&quot;,&quot;title&quot;:&quot;Analisis Pengembangan Literasi Sains Anak Usia Dini melalui Alat Permainan Edukatif&quot;,&quot;author&quot;:[{&quot;family&quot;:&quot;Widayati&quot;,&quot;given&quot;:&quot;Jeni Roes&quot;,&quot;parse-names&quot;:false,&quot;dropping-particle&quot;:&quot;&quot;,&quot;non-dropping-particle&quot;:&quot;&quot;},{&quot;family&quot;:&quot;Safrina&quot;,&quot;given&quot;:&quot;Rien&quot;,&quot;parse-names&quot;:false,&quot;dropping-particle&quot;:&quot;&quot;,&quot;non-dropping-particle&quot;:&quot;&quot;},{&quot;family&quot;:&quot;Supriyati&quot;,&quot;given&quot;:&quot;Yetti&quot;,&quot;parse-names&quot;:false,&quot;dropping-particle&quot;:&quot;&quot;,&quot;non-dropping-particle&quot;:&quot;&quot;}],&quot;container-title&quot;:&quot;Jurnal Obsesi : Jurnal Pendidikan Anak Usia Dini&quot;,&quot;DOI&quot;:&quot;10.31004/obsesi.v5i1.692&quot;,&quot;ISSN&quot;:&quot;2356-1327&quot;,&quot;issued&quot;:{&quot;date-parts&quot;:[[2020,8,5]]},&quot;page&quot;:&quot;654&quot;,&quot;abstract&quot;:&quot;Tujuan penelitian untuk mengetahui dan mendeskripsikan konsep sains, proses sains, dan bentuk aplikatif sains anak usia dini yang diperoleh setelah menggunakan alat permainan edukatif di PP IPTEK TMII. Metode yang digunakan dalam penelitian ini adalah metode analisis konten dengan  pendekatan kualitatif. Hasil penelitian menunjukkan bahwa konsep sains, proses sains, dan bentuk aplikatif sains anak usia dini setelah menggunakan alat permainan edukatif di PP IPTEK TMII Jakarta dapat meningkatkan literasi sains anak usia dini. Penelitian ini menyimpulkan bahwa pengembangan literasi sains anak usia dini dapat dilakukan dengan memilih dan menggunakan alat permainan edukatif dalam bentuk konsep sains, proses sains, dan aplikatif sains. Rekomendasi penelitian yaitu mengusulkan untuk menambahkan alat permainan edukatif (APE) yang ada di PP IPTEK TMII Jakarta Timur, seperti bola gelinding, telepon pipa, musik pipa, musik dapur, bola berpacu, mesin putar, katrol, dan berjabat tangan dalam melengkapi alat permainan edukatif di taman bermainan permukiman.&quot;,&quot;publisher&quot;:&quot;Universitas Pahlawan Tuanku Tambusai&quot;,&quot;issue&quot;:&quot;1&quot;,&quot;volume&quot;:&quot;5&quot;,&quot;container-title-short&quot;:&quot;&quot;},&quot;isTemporary&quot;:false,&quot;suppress-author&quot;:false,&quot;composite&quot;:false,&quot;author-only&quot;:false}]},{&quot;citationID&quot;:&quot;MENDELEY_CITATION_54689713-d3af-4ad9-9685-305742302bae&quot;,&quot;properties&quot;:{&quot;noteIndex&quot;:0},&quot;isEdited&quot;:false,&quot;manualOverride&quot;:{&quot;isManuallyOverridden&quot;:false,&quot;citeprocText&quot;:&quot;(Nikmah &amp;#38; Wathon, 2020)&quot;,&quot;manualOverrideText&quot;:&quot;&quot;},&quot;citationTag&quot;:&quot;MENDELEY_CITATION_v3_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&quot;,&quot;citationItems&quot;:[{&quot;id&quot;:&quot;abc848ad-e86b-35d1-865e-80744581a915&quot;,&quot;itemData&quot;:{&quot;type&quot;:&quot;article-journal&quot;,&quot;id&quot;:&quot;abc848ad-e86b-35d1-865e-80744581a915&quot;,&quot;title&quot;:&quot;Pengembangan Bakat Siswa Melalui Alat Permainan Edukatif&quot;,&quot;author&quot;:[{&quot;family&quot;:&quot;Nikmah&quot;,&quot;given&quot;:&quot;Faridatun&quot;,&quot;parse-names&quot;:false,&quot;dropping-particle&quot;:&quot;&quot;,&quot;non-dropping-particle&quot;:&quot;&quot;},{&quot;family&quot;:&quot;Wathon&quot;,&quot;given&quot;:&quot;A&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80a9998f-924c-42c0-8583-e261b4402daa&quot;,&quot;properties&quot;:{&quot;noteIndex&quot;:0},&quot;isEdited&quot;:false,&quot;manualOverride&quot;:{&quot;isManuallyOverridden&quot;:false,&quot;citeprocText&quot;:&quot;(Alina &amp;#38; Wathon, 2019)&quot;,&quot;manualOverrideText&quot;:&quot;&quot;},&quot;citationTag&quot;:&quot;MENDELEY_CITATION_v3_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&quot;,&quot;citationItems&quot;:[{&quot;id&quot;:&quot;a5312328-161c-323a-8ab0-07258489d8aa&quot;,&quot;itemData&quot;:{&quot;type&quot;:&quot;article-journal&quot;,&quot;id&quot;:&quot;a5312328-161c-323a-8ab0-07258489d8aa&quot;,&quot;title&quot;:&quot;Pembelajaran Aktif Melalui Alat Permainan Edukatif&quot;,&quot;author&quot;:[{&quot;family&quot;:&quot;Alina&quot;,&quot;given&quot;:&quot;Nur&quot;,&quot;parse-names&quot;:false,&quot;dropping-particle&quot;:&quot;&quot;,&quot;non-dropping-particle&quot;:&quot;&quot;},{&quot;family&quot;:&quot;Wathon&quot;,&quot;given&quot;:&quot;A&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a754f119-107f-4244-8643-5e7ed2a4b9e1&quot;,&quot;properties&quot;:{&quot;noteIndex&quot;:0},&quot;isEdited&quot;:false,&quot;manualOverride&quot;:{&quot;isManuallyOverridden&quot;:false,&quot;citeprocText&quot;:&quot;(Lilawati, 2020)&quot;,&quot;manualOverrideText&quot;:&quot;&quot;},&quot;citationTag&quot;:&quot;MENDELEY_CITATION_v3_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&quot;,&quot;citationItems&quot;:[{&quot;id&quot;:&quot;d2e414b6-e6dc-3e99-a352-98087bdbe847&quot;,&quot;itemData&quot;:{&quot;type&quot;:&quot;article-journal&quot;,&quot;id&quot;:&quot;d2e414b6-e6dc-3e99-a352-98087bdbe847&quot;,&quot;title&quot;:&quot;Pelatihan Pembuatan Alat Permainan Edukatif untuk Meningkatkan Kreativitas Guru di RA Team Cendekia Kota Surabaya&quot;,&quot;author&quot;:[{&quot;family&quot;:&quot;Lilawati&quot;,&quot;given&quot;:&quot;Agustien&quot;,&quot;parse-names&quot;:false,&quot;dropping-particle&quot;:&quot;&quot;,&quot;non-dropping-particle&quot;:&quot;&quot;}],&quot;container-title&quot;:&quot; SELING: Jurnal Program Studi PGRS&quot;,&quot;ISSN&quot;:&quot;2540-8801&quot;,&quot;issued&quot;:{&quot;date-parts&quot;:[[2020]]},&quot;page&quot;:&quot;182-192&quot;,&quot;issue&quot;:&quot;2&quot;,&quot;volume&quot;:&quot;6&quot;,&quot;container-title-short&quot;:&quot;&quot;},&quot;isTemporary&quot;:false,&quot;suppress-author&quot;:false,&quot;composite&quot;:false,&quot;author-only&quot;:false}]},{&quot;citationID&quot;:&quot;MENDELEY_CITATION_4031fe67-0cb7-4f3d-a51b-c5e8cd0ad73f&quot;,&quot;properties&quot;:{&quot;noteIndex&quot;:0},&quot;isEdited&quot;:false,&quot;manualOverride&quot;:{&quot;isManuallyOverridden&quot;:false,&quot;citeprocText&quot;:&quot;(Sulastri &amp;#38; Fuada, 2021)&quot;,&quot;manualOverrideText&quot;:&quot;&quot;},&quot;citationTag&quot;:&quot;MENDELEY_CITATION_v3_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&quot;,&quot;citationItems&quot;:[{&quot;id&quot;:&quot;6bcf569a-61bf-38a4-a369-c872c0188440&quot;,&quot;itemData&quot;:{&quot;type&quot;:&quot;report&quot;,&quot;id&quot;:&quot;6bcf569a-61bf-38a4-a369-c872c0188440&quot;,&quot;title&quot;:&quot;Pelatihan Pembuatan Alat Permainan Edukatif (APE) Berbahan Dasar Kardus Bekas Bagi Guru PAUD Pada Masa New Normal&quot;,&quot;author&quot;:[{&quot;family&quot;:&quot;Sulastri&quot;,&quot;given&quot;:&quot;R&quot;,&quot;parse-names&quot;:false,&quot;dropping-particle&quot;:&quot;&quot;,&quot;non-dropping-particle&quot;:&quot;&quot;},{&quot;family&quot;:&quot;Fuada&quot;,&quot;given&quot;:&quot;S&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8e9ef00b-7379-472f-ac2c-1cd238c2a2fc&quot;,&quot;properties&quot;:{&quot;noteIndex&quot;:0},&quot;isEdited&quot;:false,&quot;manualOverride&quot;:{&quot;isManuallyOverridden&quot;:false,&quot;citeprocText&quot;:&quot;(Desyanty et al., 2020)&quot;,&quot;manualOverrideText&quot;:&quot;&quot;},&quot;citationTag&quot;:&quot;MENDELEY_CITATION_v3_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&quot;,&quot;citationItems&quot;:[{&quot;id&quot;:&quot;dbda81fc-1d82-387f-848a-562dd81e586b&quot;,&quot;itemData&quot;:{&quot;type&quot;:&quot;article-journal&quot;,&quot;id&quot;:&quot;dbda81fc-1d82-387f-848a-562dd81e586b&quot;,&quot;title&quot;:&quot;Pelatihan Pembuatan Alat Permainan Edukatif (APE) Berbahan Limbah Rumah Tangga Bagi Pendidik PAUD Terintegrasi Posyandu&quot;,&quot;author&quot;:[{&quot;family&quot;:&quot;Desyanty&quot;,&quot;given&quot;:&quot;Ellyn Sugeng&quot;,&quot;parse-names&quot;:false,&quot;dropping-particle&quot;:&quot;&quot;,&quot;non-dropping-particle&quot;:&quot;&quot;},{&quot;family&quot;:&quot;Wahyuni&quot;,&quot;given&quot;:&quot;Sri&quot;,&quot;parse-names&quot;:false,&quot;dropping-particle&quot;:&quot;&quot;,&quot;non-dropping-particle&quot;:&quot;&quot;},{&quot;family&quot;:&quot;Astutik&quot;,&quot;given&quot;:&quot;Wuri&quot;,&quot;parse-names&quot;:false,&quot;dropping-particle&quot;:&quot;&quot;,&quot;non-dropping-particle&quot;:&quot;&quot;},{&quot;family&quot;:&quot;Rahma&quot;,&quot;given&quot;:&quot;Rezka Arina&quot;,&quot;parse-names&quot;:false,&quot;dropping-particle&quot;:&quot;&quot;,&quot;non-dropping-particle&quot;:&quot;&quot;}],&quot;container-title&quot;:&quot;Jurnal Ilmiah Pengabdian kepada Masyarakat&quot;,&quot;ISSN&quot;:&quot;2548-6683&quot;,&quot;issued&quot;:{&quot;date-parts&quot;:[[2020]]},&quot;page&quot;:&quot;32-39&quot;,&quot;abstract&quot;:&quot;One of the problems that arise in PAUD Post Educators is that one of them is competence in developing Educational Game Tools by utilizing the materials around them. This dedication activity aims to improve the competence of PAUD Post PAUD educators who are focused on the abilities and skills of educators in designing and making educational tools based on multiple intelligence for early childhood learning by utilizing appropriate household waste. The development of educational games (APE) by utilizing household waste that is suitable for use will be able to minimize costs incurred by educational institutions in organizing early childhood learning. The evaluation results show that the material is in accordance with the learning needs of the trainees and the final results of the training are as expected, this can be seen from the results of the evaluation that has been carried out during the training process.&quot;,&quot;issue&quot;:&quot;1&quot;,&quot;volume&quot;:&quot;3&quot;,&quot;container-title-short&quot;:&quot;&quot;},&quot;isTemporary&quot;:false,&quot;suppress-author&quot;:false,&quot;composite&quot;:false,&quot;author-only&quot;:false}]},{&quot;citationID&quot;:&quot;MENDELEY_CITATION_90c25e49-c828-4c6b-87ad-997e26c22f4a&quot;,&quot;properties&quot;:{&quot;noteIndex&quot;:0},&quot;isEdited&quot;:false,&quot;manualOverride&quot;:{&quot;isManuallyOverridden&quot;:false,&quot;citeprocText&quot;:&quot;(Demianus et al., 2019)&quot;,&quot;manualOverrideText&quot;:&quot;&quot;},&quot;citationTag&quot;:&quot;MENDELEY_CITATION_v3_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&quot;,&quot;citationItems&quot;:[{&quot;id&quot;:&quot;652e8f06-e2ce-3cb9-ae4f-1eef1491a8d2&quot;,&quot;itemData&quot;:{&quot;type&quot;:&quot;article-journal&quot;,&quot;id&quot;:&quot;652e8f06-e2ce-3cb9-ae4f-1eef1491a8d2&quot;,&quot;title&quot;:&quot;Perkembangan Cara Berpikir Anak Di Usia 2-7 Tahun Dengan Menebak Gambar Dan Ukuran Melalui Video Dengan Teori Kognitif&quot;,&quot;author&quot;:[{&quot;family&quot;:&quot;Demianus&quot;,&quot;given&quot;:&quot;Demianus&quot;,&quot;parse-names&quot;:false,&quot;dropping-particle&quot;:&quot;&quot;,&quot;non-dropping-particle&quot;:&quot;&quot;},{&quot;family&quot;:&quot;Jufrianto&quot;,&quot;given&quot;:&quot;Juprianto&quot;,&quot;parse-names&quot;:false,&quot;dropping-particle&quot;:&quot;&quot;,&quot;non-dropping-particle&quot;:&quot;&quot;},{&quot;family&quot;:&quot;Tonengan&quot;,&quot;given&quot;:&quot;Rapson&quot;,&quot;parse-names&quot;:false,&quot;dropping-particle&quot;:&quot;&quot;,&quot;non-dropping-particle&quot;:&quot;&quot;}],&quot;URL&quot;:&quot;https://repository.sttjaffray.ac.id/id/publications/273069/pengembangan-kompetensi-pendidik-di-&quot;,&quot;issued&quot;:{&quot;date-parts&quot;:[[2019]]},&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p3DuTP76/qsuX5DzKpfgBsSMkg==">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</go:docsCustomData>
</go:gDocsCustomXmlDataStorage>
</file>

<file path=customXml/itemProps1.xml><?xml version="1.0" encoding="utf-8"?>
<ds:datastoreItem xmlns:ds="http://schemas.openxmlformats.org/officeDocument/2006/customXml" ds:itemID="{2D459E11-BD5B-46CE-94F9-CCF428930B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3749</Words>
  <Characters>21373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 ec0013AU</cp:lastModifiedBy>
  <cp:revision>2</cp:revision>
  <dcterms:created xsi:type="dcterms:W3CDTF">2025-01-08T04:14:00Z</dcterms:created>
  <dcterms:modified xsi:type="dcterms:W3CDTF">2025-01-08T04:14:00Z</dcterms:modified>
</cp:coreProperties>
</file>