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B14BB02" w14:textId="082E2CD3" w:rsidR="00D42E85" w:rsidRPr="00404C07" w:rsidRDefault="00404C07" w:rsidP="00404C07">
            <w:pPr>
              <w:pStyle w:val="Title"/>
              <w:jc w:val="both"/>
              <w:rPr>
                <w:rFonts w:ascii="Century Gothic" w:hAnsi="Century Gothic"/>
                <w:smallCaps/>
                <w:szCs w:val="32"/>
              </w:rPr>
            </w:pPr>
            <w:bookmarkStart w:id="0" w:name="_heading=h.gjdgxs" w:colFirst="0" w:colLast="0"/>
            <w:bookmarkEnd w:id="0"/>
            <w:r w:rsidRPr="00404C07">
              <w:rPr>
                <w:rStyle w:val="AmlTitle-1"/>
                <w:rFonts w:ascii="Century Gothic" w:hAnsi="Century Gothic"/>
                <w:szCs w:val="32"/>
                <w:lang w:val="de-DE"/>
              </w:rPr>
              <w:t>O</w:t>
            </w:r>
            <w:r>
              <w:rPr>
                <w:rStyle w:val="AmlTitle-1"/>
                <w:rFonts w:ascii="Century Gothic" w:hAnsi="Century Gothic"/>
                <w:szCs w:val="32"/>
                <w:lang w:val="de-DE"/>
              </w:rPr>
              <w:t>PTIMALISASI</w:t>
            </w:r>
            <w:r w:rsidRPr="00404C07">
              <w:rPr>
                <w:rStyle w:val="AmlTitle-1"/>
                <w:rFonts w:ascii="Century Gothic" w:hAnsi="Century Gothic"/>
                <w:szCs w:val="32"/>
                <w:lang w:val="de-DE"/>
              </w:rPr>
              <w:t xml:space="preserve"> N</w:t>
            </w:r>
            <w:r>
              <w:rPr>
                <w:rStyle w:val="AmlTitle-1"/>
                <w:rFonts w:ascii="Century Gothic" w:hAnsi="Century Gothic"/>
                <w:szCs w:val="32"/>
                <w:lang w:val="de-DE"/>
              </w:rPr>
              <w:t>ILAI TAMBAH</w:t>
            </w:r>
            <w:r w:rsidRPr="00404C07">
              <w:rPr>
                <w:rStyle w:val="AmlTitle-1"/>
                <w:rFonts w:ascii="Century Gothic" w:hAnsi="Century Gothic"/>
                <w:szCs w:val="32"/>
                <w:lang w:val="de-DE"/>
              </w:rPr>
              <w:t xml:space="preserve"> M</w:t>
            </w:r>
            <w:r>
              <w:rPr>
                <w:rStyle w:val="AmlTitle-1"/>
                <w:rFonts w:ascii="Century Gothic" w:hAnsi="Century Gothic"/>
                <w:szCs w:val="32"/>
                <w:lang w:val="de-DE"/>
              </w:rPr>
              <w:t>OTIF</w:t>
            </w:r>
            <w:r w:rsidRPr="00404C07">
              <w:rPr>
                <w:rStyle w:val="AmlTitle-1"/>
                <w:rFonts w:ascii="Century Gothic" w:hAnsi="Century Gothic"/>
                <w:szCs w:val="32"/>
                <w:lang w:val="de-DE"/>
              </w:rPr>
              <w:t xml:space="preserve"> P</w:t>
            </w:r>
            <w:r>
              <w:rPr>
                <w:rStyle w:val="AmlTitle-1"/>
                <w:rFonts w:ascii="Century Gothic" w:hAnsi="Century Gothic"/>
                <w:szCs w:val="32"/>
                <w:lang w:val="de-DE"/>
              </w:rPr>
              <w:t>ADA</w:t>
            </w:r>
            <w:r w:rsidRPr="00404C07">
              <w:rPr>
                <w:rStyle w:val="AmlTitle-1"/>
                <w:rFonts w:ascii="Century Gothic" w:hAnsi="Century Gothic"/>
                <w:szCs w:val="32"/>
                <w:lang w:val="de-DE"/>
              </w:rPr>
              <w:t xml:space="preserve"> P</w:t>
            </w:r>
            <w:r>
              <w:rPr>
                <w:rStyle w:val="AmlTitle-1"/>
                <w:rFonts w:ascii="Century Gothic" w:hAnsi="Century Gothic"/>
                <w:szCs w:val="32"/>
                <w:lang w:val="de-DE"/>
              </w:rPr>
              <w:t>ENGRAJIN BATIK TIN GUNDI</w:t>
            </w:r>
            <w:r w:rsidR="00764589">
              <w:rPr>
                <w:rStyle w:val="AmlTitle-1"/>
                <w:rFonts w:ascii="Century Gothic" w:hAnsi="Century Gothic"/>
                <w:szCs w:val="32"/>
                <w:lang w:val="de-DE"/>
              </w:rPr>
              <w:t>H</w:t>
            </w:r>
            <w:r>
              <w:rPr>
                <w:rStyle w:val="AmlTitle-1"/>
                <w:rFonts w:ascii="Century Gothic" w:hAnsi="Century Gothic"/>
                <w:szCs w:val="32"/>
                <w:lang w:val="de-DE"/>
              </w:rPr>
              <w:t xml:space="preserve"> SURABAYA </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645FDE40" w14:textId="2FCDF98F" w:rsidR="008E715B" w:rsidRPr="00D42E85" w:rsidRDefault="00404C07" w:rsidP="008E715B">
            <w:pPr>
              <w:rPr>
                <w:rFonts w:ascii="Century Gothic" w:hAnsi="Century Gothic"/>
                <w:sz w:val="20"/>
              </w:rPr>
            </w:pPr>
            <w:r>
              <w:rPr>
                <w:rFonts w:ascii="Century Gothic" w:hAnsi="Century Gothic"/>
                <w:b/>
                <w:bCs/>
                <w:sz w:val="20"/>
              </w:rPr>
              <w:t>Tri Siwi Agustina</w:t>
            </w:r>
            <w:proofErr w:type="gramStart"/>
            <w:r w:rsidR="00D42E85" w:rsidRPr="00F2553F">
              <w:rPr>
                <w:rFonts w:ascii="Century Gothic" w:hAnsi="Century Gothic"/>
                <w:b/>
                <w:bCs/>
                <w:sz w:val="20"/>
                <w:vertAlign w:val="superscript"/>
                <w:lang w:val="id-ID"/>
              </w:rPr>
              <w:t>1</w:t>
            </w:r>
            <w:r w:rsidR="008E715B">
              <w:rPr>
                <w:rFonts w:ascii="Century Gothic" w:hAnsi="Century Gothic"/>
                <w:b/>
                <w:bCs/>
                <w:sz w:val="20"/>
                <w:lang w:val="id-ID"/>
              </w:rPr>
              <w:t>,</w:t>
            </w:r>
            <w:r>
              <w:rPr>
                <w:rFonts w:ascii="Century Gothic" w:hAnsi="Century Gothic"/>
                <w:b/>
                <w:bCs/>
                <w:sz w:val="20"/>
              </w:rPr>
              <w:t>Qothrunnada</w:t>
            </w:r>
            <w:proofErr w:type="gramEnd"/>
            <w:r>
              <w:rPr>
                <w:rFonts w:ascii="Century Gothic" w:hAnsi="Century Gothic"/>
                <w:b/>
                <w:bCs/>
                <w:sz w:val="20"/>
              </w:rPr>
              <w:t xml:space="preserve"> Salsabila</w:t>
            </w:r>
            <w:r w:rsidR="008E715B" w:rsidRPr="00F2553F">
              <w:rPr>
                <w:rFonts w:ascii="Century Gothic" w:hAnsi="Century Gothic"/>
                <w:b/>
                <w:bCs/>
                <w:sz w:val="20"/>
                <w:vertAlign w:val="superscript"/>
                <w:lang w:val="id-ID"/>
              </w:rPr>
              <w:t>2</w:t>
            </w:r>
            <w:r w:rsidR="00D42E85" w:rsidRPr="00D42E85">
              <w:rPr>
                <w:rFonts w:ascii="Century Gothic" w:hAnsi="Century Gothic"/>
                <w:sz w:val="20"/>
              </w:rPr>
              <w:t xml:space="preserve"> </w:t>
            </w:r>
            <w:r w:rsidR="008E715B">
              <w:rPr>
                <w:rFonts w:ascii="Century Gothic" w:hAnsi="Century Gothic"/>
                <w:b/>
                <w:bCs/>
                <w:sz w:val="20"/>
              </w:rPr>
              <w:t>Muhammad Assadam Rizki Saputra</w:t>
            </w:r>
            <w:r w:rsidR="008E715B" w:rsidRPr="008E715B">
              <w:rPr>
                <w:rFonts w:ascii="Century Gothic" w:hAnsi="Century Gothic"/>
                <w:b/>
                <w:bCs/>
                <w:sz w:val="20"/>
                <w:vertAlign w:val="superscript"/>
              </w:rPr>
              <w:t>3</w:t>
            </w:r>
            <w:r w:rsidR="008E715B" w:rsidRPr="00D42E85">
              <w:rPr>
                <w:rFonts w:ascii="Century Gothic" w:hAnsi="Century Gothic"/>
                <w:sz w:val="20"/>
              </w:rPr>
              <w:t xml:space="preserve"> </w:t>
            </w:r>
          </w:p>
          <w:p w14:paraId="4A70D456" w14:textId="5759640E" w:rsidR="00D42E85" w:rsidRPr="00D42E85" w:rsidRDefault="00D42E85" w:rsidP="007F77C1">
            <w:pPr>
              <w:rPr>
                <w:rFonts w:ascii="Century Gothic" w:hAnsi="Century Gothic"/>
                <w:sz w:val="20"/>
              </w:rPr>
            </w:pPr>
          </w:p>
          <w:p w14:paraId="658EB2B1" w14:textId="77777777" w:rsidR="00D42E85" w:rsidRPr="003A259F" w:rsidRDefault="00D42E85" w:rsidP="007F77C1">
            <w:pPr>
              <w:rPr>
                <w:rFonts w:ascii="Century Gothic" w:hAnsi="Century Gothic"/>
              </w:rPr>
            </w:pPr>
          </w:p>
          <w:p w14:paraId="3A523C5B" w14:textId="1F4C882C" w:rsidR="00D42E85" w:rsidRPr="00FB38E7" w:rsidRDefault="00D42E85" w:rsidP="00404C07">
            <w:pPr>
              <w:rPr>
                <w:rFonts w:ascii="Century Gothic" w:hAnsi="Century Gothic"/>
                <w:sz w:val="18"/>
                <w:lang w:val="id-ID"/>
              </w:rPr>
            </w:pPr>
            <w:r w:rsidRPr="00FB38E7">
              <w:rPr>
                <w:rFonts w:ascii="Century Gothic" w:hAnsi="Century Gothic"/>
                <w:sz w:val="18"/>
                <w:vertAlign w:val="superscript"/>
                <w:lang w:val="id-ID"/>
              </w:rPr>
              <w:t>1)</w:t>
            </w:r>
            <w:r w:rsidR="00404C07">
              <w:rPr>
                <w:rFonts w:ascii="Century Gothic" w:hAnsi="Century Gothic"/>
                <w:sz w:val="18"/>
                <w:vertAlign w:val="superscript"/>
              </w:rPr>
              <w:t>2)3)</w:t>
            </w:r>
            <w:r w:rsidR="00A26152">
              <w:rPr>
                <w:rFonts w:ascii="Century Gothic" w:hAnsi="Century Gothic"/>
                <w:sz w:val="18"/>
                <w:vertAlign w:val="superscript"/>
              </w:rPr>
              <w:t xml:space="preserve"> </w:t>
            </w:r>
            <w:r w:rsidR="00F2553F">
              <w:rPr>
                <w:rFonts w:ascii="Century Gothic" w:hAnsi="Century Gothic"/>
                <w:sz w:val="18"/>
              </w:rPr>
              <w:t>Program Studi</w:t>
            </w:r>
            <w:r w:rsidR="00404C07">
              <w:rPr>
                <w:rFonts w:ascii="Century Gothic" w:hAnsi="Century Gothic"/>
                <w:sz w:val="18"/>
                <w:lang w:val="id-ID"/>
              </w:rPr>
              <w:t xml:space="preserve"> S1 Manajemen, Universitas Airlangga</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22C40A31" w:rsidR="00D42E85" w:rsidRPr="00404C07" w:rsidRDefault="00D42E85" w:rsidP="007F77C1">
            <w:pPr>
              <w:rPr>
                <w:rFonts w:ascii="Century Gothic" w:hAnsi="Century Gothic"/>
                <w:sz w:val="18"/>
              </w:rPr>
            </w:pPr>
            <w:r w:rsidRPr="00115954">
              <w:rPr>
                <w:rFonts w:ascii="Century Gothic" w:hAnsi="Century Gothic"/>
                <w:sz w:val="18"/>
                <w:lang w:val="id-ID"/>
              </w:rPr>
              <w:t xml:space="preserve">Email : </w:t>
            </w:r>
            <w:r w:rsidR="00404C07">
              <w:rPr>
                <w:rFonts w:ascii="Century Gothic" w:hAnsi="Century Gothic"/>
                <w:sz w:val="18"/>
              </w:rPr>
              <w:t>siwi@feb.uniar.ac.id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55F4B149" w14:textId="5CE9A0B7" w:rsidR="00404C07" w:rsidRPr="00A26152" w:rsidRDefault="00A26152" w:rsidP="00404C07">
            <w:pPr>
              <w:pStyle w:val="AmlAbstract"/>
              <w:rPr>
                <w:rFonts w:ascii="Century Gothic" w:hAnsi="Century Gothic"/>
                <w:b w:val="0"/>
                <w:bCs/>
                <w:i w:val="0"/>
                <w:sz w:val="16"/>
                <w:szCs w:val="16"/>
              </w:rPr>
            </w:pPr>
            <w:r w:rsidRPr="00A26152">
              <w:rPr>
                <w:rFonts w:ascii="Century Gothic" w:hAnsi="Century Gothic"/>
                <w:b w:val="0"/>
                <w:bCs/>
                <w:i w:val="0"/>
                <w:sz w:val="16"/>
                <w:szCs w:val="16"/>
              </w:rPr>
              <w:t xml:space="preserve">Batik Tin Gundih Surabaya merupakan batik tulis yang dihasilkan oleh sekumpulan warga jalan Sumbermulyo RW 04, Gundih, Kecamatan Bubutan, Kota Surabaya. Nama “Tin” diambil dari tanaman Tin </w:t>
            </w:r>
            <w:r w:rsidRPr="00A26152">
              <w:rPr>
                <w:rFonts w:ascii="Century Gothic" w:hAnsi="Century Gothic"/>
                <w:b w:val="0"/>
                <w:i w:val="0"/>
                <w:sz w:val="16"/>
                <w:szCs w:val="16"/>
              </w:rPr>
              <w:t>(</w:t>
            </w:r>
            <w:r w:rsidRPr="00A26152">
              <w:rPr>
                <w:rFonts w:ascii="Century Gothic" w:hAnsi="Century Gothic"/>
                <w:b w:val="0"/>
                <w:i w:val="0"/>
                <w:sz w:val="16"/>
                <w:szCs w:val="16"/>
                <w:shd w:val="clear" w:color="auto" w:fill="FFFFFF"/>
              </w:rPr>
              <w:t>Ficus Carica)</w:t>
            </w:r>
            <w:r w:rsidRPr="00A26152">
              <w:rPr>
                <w:rFonts w:ascii="Century Gothic" w:hAnsi="Century Gothic"/>
                <w:b w:val="0"/>
                <w:bCs/>
                <w:i w:val="0"/>
                <w:sz w:val="16"/>
                <w:szCs w:val="16"/>
              </w:rPr>
              <w:t xml:space="preserve"> yang dibudidayakan oleh warga setempat. Sebagai usaha rintisan, usaha ini memiliki beberapa kendala dalam operasional usahanya, yaitu </w:t>
            </w:r>
            <w:r w:rsidRPr="00A26152">
              <w:rPr>
                <w:rFonts w:ascii="Century Gothic" w:hAnsi="Century Gothic"/>
                <w:b w:val="0"/>
                <w:i w:val="0"/>
                <w:sz w:val="16"/>
                <w:szCs w:val="16"/>
              </w:rPr>
              <w:t xml:space="preserve">pengetahuan, keterampilan teknik dan diversifikasi </w:t>
            </w:r>
            <w:proofErr w:type="gramStart"/>
            <w:r w:rsidRPr="00A26152">
              <w:rPr>
                <w:rFonts w:ascii="Century Gothic" w:hAnsi="Century Gothic"/>
                <w:b w:val="0"/>
                <w:i w:val="0"/>
                <w:sz w:val="16"/>
                <w:szCs w:val="16"/>
              </w:rPr>
              <w:t>motif  dari</w:t>
            </w:r>
            <w:proofErr w:type="gramEnd"/>
            <w:r w:rsidRPr="00A26152">
              <w:rPr>
                <w:rFonts w:ascii="Century Gothic" w:hAnsi="Century Gothic"/>
                <w:b w:val="0"/>
                <w:i w:val="0"/>
                <w:sz w:val="16"/>
                <w:szCs w:val="16"/>
              </w:rPr>
              <w:t xml:space="preserve"> tanaman Tin yang masih terbatas. Selain itu motif batik Tin terkesan monoton, warna-warna yang kurang bervariasi, dan terkesan kusam. Oleh karena tim pengabdian masyarakat dari Departemen Manajemen Fakultas Ekonomi dan Bisnis Universitas Airlangga mengusulkan solusi dengan mengadakan pelatihan tentang inovasi motif batik. Metode yang digunakan adalah ceramah dan praktek. Peserta pelatihan berjumlah 31 orang, tidak terbatas pada warga yang sudah memiliki keterampilan membatik namun juga warga yang memiliki keinginan untuk belajar membatik. Hasil dari pelatihan inovasi corak batik adalah terjadinya peningkatan pengetahuan dan keterampilan mitra akan corak batik. Saran yang diberikan adalah tetap dilakukan adalah perlunya dilakukan pendampingan dalam beragam bentuk, termasuk diantaranya adalah perlunya perlindungan hak kekayaan intelektual dari corak batik Tin dan juga </w:t>
            </w:r>
            <w:proofErr w:type="gramStart"/>
            <w:r w:rsidRPr="00A26152">
              <w:rPr>
                <w:rFonts w:ascii="Century Gothic" w:hAnsi="Century Gothic"/>
                <w:b w:val="0"/>
                <w:i w:val="0"/>
                <w:sz w:val="16"/>
                <w:szCs w:val="16"/>
              </w:rPr>
              <w:t>strategi  pemasaran</w:t>
            </w:r>
            <w:proofErr w:type="gramEnd"/>
            <w:r w:rsidRPr="00A26152">
              <w:rPr>
                <w:rFonts w:ascii="Century Gothic" w:hAnsi="Century Gothic"/>
                <w:b w:val="0"/>
                <w:i w:val="0"/>
                <w:sz w:val="16"/>
                <w:szCs w:val="16"/>
              </w:rPr>
              <w:t xml:space="preserve"> yang efektif agar produk Batik Tin Gundih Surabaya dapat dikenal luas oleh masyarakat</w:t>
            </w:r>
            <w:r w:rsidR="00404C07" w:rsidRPr="00A26152">
              <w:rPr>
                <w:rFonts w:ascii="Century Gothic" w:hAnsi="Century Gothic"/>
                <w:b w:val="0"/>
                <w:bCs/>
                <w:i w:val="0"/>
                <w:sz w:val="16"/>
                <w:szCs w:val="16"/>
              </w:rPr>
              <w:t>.</w:t>
            </w:r>
          </w:p>
          <w:p w14:paraId="6DA21962" w14:textId="790BD4EE" w:rsidR="00F331E1"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 </w:t>
            </w:r>
          </w:p>
          <w:p w14:paraId="7C0C89F3" w14:textId="5A77C98A" w:rsidR="005013A9" w:rsidRDefault="00F331E1" w:rsidP="00D42E85">
            <w:pPr>
              <w:jc w:val="both"/>
              <w:rPr>
                <w:rFonts w:ascii="Century Gothic" w:hAnsi="Century Gothic"/>
                <w:bCs/>
                <w:color w:val="000000"/>
                <w:sz w:val="16"/>
                <w:szCs w:val="16"/>
              </w:rPr>
            </w:pPr>
            <w:r w:rsidRPr="00404C07">
              <w:rPr>
                <w:rFonts w:ascii="Century Gothic" w:hAnsi="Century Gothic" w:cs="Times"/>
                <w:sz w:val="16"/>
                <w:szCs w:val="16"/>
              </w:rPr>
              <w:t xml:space="preserve">Kata Kunci: </w:t>
            </w:r>
            <w:r w:rsidR="00404C07" w:rsidRPr="00404C07">
              <w:rPr>
                <w:rFonts w:ascii="Century Gothic" w:hAnsi="Century Gothic"/>
                <w:bCs/>
                <w:color w:val="000000"/>
                <w:sz w:val="16"/>
                <w:szCs w:val="16"/>
              </w:rPr>
              <w:t xml:space="preserve">Batik, </w:t>
            </w:r>
            <w:r w:rsidR="00404C07">
              <w:rPr>
                <w:rFonts w:ascii="Century Gothic" w:hAnsi="Century Gothic"/>
                <w:bCs/>
                <w:color w:val="000000"/>
                <w:sz w:val="16"/>
                <w:szCs w:val="16"/>
              </w:rPr>
              <w:t xml:space="preserve">Pelatihan, </w:t>
            </w:r>
            <w:r w:rsidR="00404C07" w:rsidRPr="00404C07">
              <w:rPr>
                <w:rFonts w:ascii="Century Gothic" w:hAnsi="Century Gothic"/>
                <w:bCs/>
                <w:color w:val="000000"/>
                <w:sz w:val="16"/>
                <w:szCs w:val="16"/>
              </w:rPr>
              <w:t xml:space="preserve">Surabaya, </w:t>
            </w:r>
            <w:r w:rsidR="00404C07">
              <w:rPr>
                <w:rFonts w:ascii="Century Gothic" w:hAnsi="Century Gothic"/>
                <w:bCs/>
                <w:color w:val="000000"/>
                <w:sz w:val="16"/>
                <w:szCs w:val="16"/>
              </w:rPr>
              <w:t>Tin</w:t>
            </w:r>
          </w:p>
          <w:p w14:paraId="407BAC4B" w14:textId="77777777" w:rsidR="00A26152" w:rsidRPr="00404C07" w:rsidRDefault="00A26152" w:rsidP="00D42E85">
            <w:pPr>
              <w:jc w:val="both"/>
              <w:rPr>
                <w:rFonts w:ascii="Century Gothic" w:hAnsi="Century Gothic" w:cs="Times"/>
                <w:sz w:val="16"/>
                <w:szCs w:val="16"/>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694D1DC5" w14:textId="77777777" w:rsidR="00404C07" w:rsidRPr="00404C07" w:rsidRDefault="00404C07" w:rsidP="00404C07">
            <w:pPr>
              <w:pStyle w:val="AmlAbstract"/>
              <w:rPr>
                <w:rFonts w:ascii="Century Gothic" w:hAnsi="Century Gothic"/>
                <w:b w:val="0"/>
                <w:bCs/>
                <w:i w:val="0"/>
                <w:sz w:val="16"/>
                <w:szCs w:val="16"/>
              </w:rPr>
            </w:pPr>
            <w:r w:rsidRPr="00404C07">
              <w:rPr>
                <w:rFonts w:ascii="Century Gothic" w:hAnsi="Century Gothic"/>
                <w:b w:val="0"/>
                <w:i w:val="0"/>
                <w:sz w:val="16"/>
                <w:szCs w:val="16"/>
              </w:rPr>
              <w:t>Batik Tin Gundih Surabaya is a handmade batik produced by a group of residents of Jalan Sumbermulyo RW 04, Gundih, Bubutan District, Surabaya City. The name "Tin" is taken from the Tin plant (Ficus Carica) cultivated by local residents. As a start up, this business has several obstacles in its business operations, such as limitations regarding knowledge, techniques, and the development of motif from Tin plant. In addition, motifs of Batik Tin seem monotonous, colors that are less varied, and seem dull. Therefore, the community service team from the Department of Management, Faculty of Economics and Business, Universitas Airlangga proposed a solution by holding training on batik motif innovation. The methods used are lectures and practices. The training participants numbered 31 people, not limited to residents who already had batik skills but also residents who had the desire to learn batik</w:t>
            </w:r>
            <w:r w:rsidRPr="00404C07">
              <w:rPr>
                <w:rFonts w:ascii="Century Gothic" w:hAnsi="Century Gothic"/>
                <w:b w:val="0"/>
                <w:bCs/>
                <w:i w:val="0"/>
                <w:sz w:val="16"/>
                <w:szCs w:val="16"/>
              </w:rPr>
              <w:t>.  The result of the batik’s motif innovation training is an increase in partners' knowledge and skills of batik’s motif is increase in the knowledge and skills of partners in batik design. The advice given is that it is still being carried out is the need for assistance in various forms, including the need for protection of intellectual property rights from Tin batik’s motif and also effective marketing strategies so that Batik Tin Gundih Surabaya products can be widely known by the public.</w:t>
            </w:r>
          </w:p>
          <w:p w14:paraId="7D3A0C25" w14:textId="77777777" w:rsidR="005013A9" w:rsidRPr="009C59E4" w:rsidRDefault="005013A9" w:rsidP="005013A9">
            <w:pPr>
              <w:rPr>
                <w:rFonts w:ascii="Century Gothic" w:hAnsi="Century Gothic" w:cs="Times"/>
                <w:sz w:val="16"/>
                <w:szCs w:val="16"/>
              </w:rPr>
            </w:pPr>
          </w:p>
          <w:p w14:paraId="36F0D7D6" w14:textId="7DC67838" w:rsidR="005013A9" w:rsidRPr="0039527F" w:rsidRDefault="005013A9" w:rsidP="005013A9">
            <w:pPr>
              <w:jc w:val="both"/>
              <w:rPr>
                <w:rFonts w:ascii="Century Gothic" w:hAnsi="Century Gothic" w:cs="Times"/>
                <w:sz w:val="18"/>
                <w:szCs w:val="18"/>
                <w:lang w:val="id-ID"/>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404C07">
              <w:rPr>
                <w:rFonts w:ascii="Century Gothic" w:hAnsi="Century Gothic" w:cs="Times"/>
                <w:sz w:val="16"/>
                <w:szCs w:val="16"/>
              </w:rPr>
              <w:t>Batik, Surabaya, Tin, Training</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19BECC48" w:rsidR="00E313A9" w:rsidRPr="00E313A9" w:rsidRDefault="00E313A9" w:rsidP="00C90B69">
      <w:pPr>
        <w:pStyle w:val="Heading1"/>
        <w:tabs>
          <w:tab w:val="left" w:pos="-3179"/>
          <w:tab w:val="num" w:pos="432"/>
        </w:tabs>
        <w:overflowPunct w:val="0"/>
        <w:autoSpaceDE w:val="0"/>
        <w:autoSpaceDN w:val="0"/>
        <w:adjustRightInd w:val="0"/>
        <w:spacing w:before="0" w:after="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14:paraId="62BA1ED1" w14:textId="77777777" w:rsidR="00404C07" w:rsidRPr="00766153" w:rsidRDefault="00404C07" w:rsidP="00C90B69">
      <w:pPr>
        <w:pStyle w:val="AmlPar1"/>
        <w:spacing w:after="0" w:line="276" w:lineRule="auto"/>
        <w:ind w:firstLine="360"/>
        <w:rPr>
          <w:rFonts w:ascii="Century Gothic" w:hAnsi="Century Gothic"/>
          <w:sz w:val="18"/>
          <w:szCs w:val="18"/>
        </w:rPr>
      </w:pPr>
      <w:proofErr w:type="gramStart"/>
      <w:r w:rsidRPr="00766153">
        <w:rPr>
          <w:rFonts w:ascii="Century Gothic" w:hAnsi="Century Gothic"/>
          <w:sz w:val="18"/>
          <w:szCs w:val="18"/>
        </w:rPr>
        <w:t>Mitra  pengabdian</w:t>
      </w:r>
      <w:proofErr w:type="gramEnd"/>
      <w:r w:rsidRPr="00766153">
        <w:rPr>
          <w:rFonts w:ascii="Century Gothic" w:hAnsi="Century Gothic"/>
          <w:sz w:val="18"/>
          <w:szCs w:val="18"/>
        </w:rPr>
        <w:t xml:space="preserve"> masyarakat yang diusulkan oleh tim abdimas Departemen Manajemen Fakultas Ekonomi dan Bisnis Universitas Airlangga adalah  kelompok usaha Batik Tin yang beranggotakan sejumlah warga di RW 04 jalan Sidomulyo Gang 5, Kota Surabaya. Asal – usul dari Batik tin </w:t>
      </w:r>
      <w:proofErr w:type="gramStart"/>
      <w:r w:rsidRPr="00766153">
        <w:rPr>
          <w:rFonts w:ascii="Century Gothic" w:hAnsi="Century Gothic"/>
          <w:sz w:val="18"/>
          <w:szCs w:val="18"/>
        </w:rPr>
        <w:t>Gundih ,</w:t>
      </w:r>
      <w:proofErr w:type="gramEnd"/>
      <w:r w:rsidRPr="00766153">
        <w:rPr>
          <w:rFonts w:ascii="Century Gothic" w:hAnsi="Century Gothic"/>
          <w:sz w:val="18"/>
          <w:szCs w:val="18"/>
        </w:rPr>
        <w:t xml:space="preserve"> Surabaya diceritakan oleh Pembina Batik Tin yang sekaligus Ketua RW 04 Jalan Sumber Mulyo bahwa ide ini berawal dari keluhan warga yang merasa  jenuh di kala  menjalani pembatasan sosial saat pandemi Covid-19.   Setelah berembug dengan warga, tercetuslah untuk belajar membatik untuk mengatasi </w:t>
      </w:r>
      <w:proofErr w:type="gramStart"/>
      <w:r w:rsidRPr="00766153">
        <w:rPr>
          <w:rFonts w:ascii="Century Gothic" w:hAnsi="Century Gothic"/>
          <w:sz w:val="18"/>
          <w:szCs w:val="18"/>
        </w:rPr>
        <w:t>kejenuhan ,</w:t>
      </w:r>
      <w:proofErr w:type="gramEnd"/>
      <w:r w:rsidRPr="00766153">
        <w:rPr>
          <w:rFonts w:ascii="Century Gothic" w:hAnsi="Century Gothic"/>
          <w:sz w:val="18"/>
          <w:szCs w:val="18"/>
        </w:rPr>
        <w:t xml:space="preserve"> mengingat salah satu warga </w:t>
      </w:r>
      <w:r w:rsidRPr="00766153">
        <w:rPr>
          <w:rFonts w:ascii="Century Gothic" w:hAnsi="Century Gothic"/>
          <w:sz w:val="18"/>
          <w:szCs w:val="18"/>
        </w:rPr>
        <w:lastRenderedPageBreak/>
        <w:t xml:space="preserve">di kampung tersebut memiliki keahlian membatik tulis. Alhasil pada akhir bulan Agustus 2021, dengan tetap menerapkan protokol kesehatan, sejumlah 15 </w:t>
      </w:r>
      <w:proofErr w:type="gramStart"/>
      <w:r w:rsidRPr="00766153">
        <w:rPr>
          <w:rFonts w:ascii="Century Gothic" w:hAnsi="Century Gothic"/>
          <w:sz w:val="18"/>
          <w:szCs w:val="18"/>
        </w:rPr>
        <w:t>orang  warga</w:t>
      </w:r>
      <w:proofErr w:type="gramEnd"/>
      <w:r w:rsidRPr="00766153">
        <w:rPr>
          <w:rFonts w:ascii="Century Gothic" w:hAnsi="Century Gothic"/>
          <w:sz w:val="18"/>
          <w:szCs w:val="18"/>
        </w:rPr>
        <w:t xml:space="preserve"> yang mayoritas ibu rumah tangga mulai belajar membatik dengan menggunakan Balai RW sebagai tempat membatik. </w:t>
      </w:r>
    </w:p>
    <w:p w14:paraId="193D13DE" w14:textId="77777777" w:rsidR="00404C07" w:rsidRPr="00766153" w:rsidRDefault="00404C07" w:rsidP="00C90B69">
      <w:pPr>
        <w:pStyle w:val="AmlPar1"/>
        <w:spacing w:after="0" w:line="276" w:lineRule="auto"/>
        <w:ind w:firstLine="360"/>
        <w:rPr>
          <w:rFonts w:ascii="Century Gothic" w:hAnsi="Century Gothic"/>
          <w:sz w:val="18"/>
          <w:szCs w:val="18"/>
        </w:rPr>
      </w:pPr>
      <w:r w:rsidRPr="00766153">
        <w:rPr>
          <w:rFonts w:ascii="Century Gothic" w:hAnsi="Century Gothic"/>
          <w:sz w:val="18"/>
          <w:szCs w:val="18"/>
        </w:rPr>
        <w:t xml:space="preserve">Tanaman Tin atau pohon Ara </w:t>
      </w:r>
      <w:r w:rsidRPr="00766153">
        <w:rPr>
          <w:rFonts w:ascii="Century Gothic" w:hAnsi="Century Gothic"/>
          <w:i/>
          <w:sz w:val="18"/>
          <w:szCs w:val="18"/>
        </w:rPr>
        <w:t>(</w:t>
      </w:r>
      <w:r w:rsidRPr="00766153">
        <w:rPr>
          <w:rFonts w:ascii="Century Gothic" w:hAnsi="Century Gothic"/>
          <w:i/>
          <w:sz w:val="18"/>
          <w:szCs w:val="18"/>
          <w:shd w:val="clear" w:color="auto" w:fill="FFFFFF"/>
        </w:rPr>
        <w:t xml:space="preserve">Ficus carica) </w:t>
      </w:r>
      <w:r w:rsidRPr="00766153">
        <w:rPr>
          <w:rFonts w:ascii="Century Gothic" w:hAnsi="Century Gothic"/>
          <w:sz w:val="18"/>
          <w:szCs w:val="18"/>
        </w:rPr>
        <w:t xml:space="preserve">yang terdiri dari buah, daun, ranting menginspirasi warga untuk dijadikan motif </w:t>
      </w:r>
      <w:proofErr w:type="gramStart"/>
      <w:r w:rsidRPr="00766153">
        <w:rPr>
          <w:rFonts w:ascii="Century Gothic" w:hAnsi="Century Gothic"/>
          <w:sz w:val="18"/>
          <w:szCs w:val="18"/>
        </w:rPr>
        <w:t>batik  (</w:t>
      </w:r>
      <w:proofErr w:type="gramEnd"/>
      <w:r w:rsidRPr="00766153">
        <w:rPr>
          <w:rFonts w:ascii="Century Gothic" w:hAnsi="Century Gothic"/>
          <w:sz w:val="18"/>
          <w:szCs w:val="18"/>
        </w:rPr>
        <w:t>Gambar 1). Oleh karena itu nama “Batik Tin Gundih Surabaya” diambil sebagai merek batik tulis yang diproduksi oleh warga Sumbermulyo RW 04, Surabaya.  Warga berharap motif batik dari berbagai elemen pohon Tin dapat memperkaya koleksi Batik sebagai ciri khas Kota Surabaya. Pilihan warga untuk mengambil pohon Tin sebagai ciri khas batik yang diproduksinya tidak jauh berbeda dengan yang diutarakan oleh Kusumaningtyas, dkk (</w:t>
      </w:r>
      <w:r w:rsidRPr="00766153">
        <w:rPr>
          <w:rFonts w:ascii="Century Gothic" w:hAnsi="Century Gothic"/>
          <w:sz w:val="18"/>
          <w:szCs w:val="18"/>
        </w:rPr>
        <w:fldChar w:fldCharType="begin" w:fldLock="1"/>
      </w:r>
      <w:r w:rsidRPr="00766153">
        <w:rPr>
          <w:rFonts w:ascii="Century Gothic" w:hAnsi="Century Gothic"/>
          <w:sz w:val="18"/>
          <w:szCs w:val="18"/>
        </w:rPr>
        <w:instrText>ADDIN CSL_CITATION {"citationItems":[{"id":"ITEM-1","itemData":{"author":[{"dropping-particle":"","family":"Kusumaningtyas","given":"RF","non-dropping-particle":"","parse-names":false,"suffix":""},{"dropping-particle":"","family":"Anitasari","given":"RF","non-dropping-particle":"","parse-names":false,"suffix":""},{"dropping-particle":"","family":"U","given":"Kamal","non-dropping-particle":"","parse-names":false,"suffix":""},{"dropping-particle":"","family":"Aufa","given":"R","non-dropping-particle":"","parse-names":false,"suffix":""}],"container-title":"Jurnal Pengabdian Hukum Indonesia (Indonesian Journal of Legal Community Engagement)","id":"ITEM-1","issue":"1","issued":{"date-parts":[["2018"]]},"page":"67-78","title":"Peran Pengrajin Batik dan Pelaku Usaha dalam Pengembangan Usaha Batik di Kabupaten Grobogan Sebagai Upaya Pemelestarikan Motif Batik Khas Kabupaten Grobogan (Sosialisasi Peraturan Perundang-Undang di Bidang Kekayaan Intelektual)","type":"article-journal","volume":"1"},"suppress-author":1,"uris":["http://www.mendeley.com/documents/?uuid=44872d1b-d56e-46a1-bfb3-e2a6f59ccca6"]}],"mendeley":{"formattedCitation":"(2018)","plainTextFormattedCitation":"(2018)","previouslyFormattedCitation":"(2018)"},"properties":{"noteIndex":0},"schema":"https://github.com/citation-style-language/schema/raw/master/csl-citation.json"}</w:instrText>
      </w:r>
      <w:r w:rsidRPr="00766153">
        <w:rPr>
          <w:rFonts w:ascii="Century Gothic" w:hAnsi="Century Gothic"/>
          <w:sz w:val="18"/>
          <w:szCs w:val="18"/>
        </w:rPr>
        <w:fldChar w:fldCharType="separate"/>
      </w:r>
      <w:r w:rsidRPr="00766153">
        <w:rPr>
          <w:rFonts w:ascii="Century Gothic" w:hAnsi="Century Gothic"/>
          <w:noProof/>
          <w:sz w:val="18"/>
          <w:szCs w:val="18"/>
        </w:rPr>
        <w:t>(2018)</w:t>
      </w:r>
      <w:r w:rsidRPr="00766153">
        <w:rPr>
          <w:rFonts w:ascii="Century Gothic" w:hAnsi="Century Gothic"/>
          <w:sz w:val="18"/>
          <w:szCs w:val="18"/>
        </w:rPr>
        <w:fldChar w:fldCharType="end"/>
      </w:r>
      <w:r w:rsidRPr="00766153">
        <w:rPr>
          <w:rFonts w:ascii="Century Gothic" w:hAnsi="Century Gothic"/>
          <w:sz w:val="18"/>
          <w:szCs w:val="18"/>
        </w:rPr>
        <w:t xml:space="preserve">, bahwa masyarakat di kota Grobogan, Jawa Tengah yang memiliki ciri khas yaitu mengangkat bambu sebagai motif dan dikenal sebagai motif “Pring Sedapur”,  demikian juga Kabupaten Sumenep dengan motif batik “Sekar Jagat”. Keragaman motif batik inilah disebut dengan pesona batik yang menjadi kekayaan budaya Indonesia seperti pernyataan dari Prahastutiningtyas &amp; Rizkiantono </w:t>
      </w:r>
      <w:r w:rsidRPr="00766153">
        <w:rPr>
          <w:rFonts w:ascii="Century Gothic" w:hAnsi="Century Gothic"/>
          <w:sz w:val="18"/>
          <w:szCs w:val="18"/>
        </w:rPr>
        <w:fldChar w:fldCharType="begin" w:fldLock="1"/>
      </w:r>
      <w:r w:rsidRPr="00766153">
        <w:rPr>
          <w:rFonts w:ascii="Century Gothic" w:hAnsi="Century Gothic"/>
          <w:sz w:val="18"/>
          <w:szCs w:val="18"/>
        </w:rPr>
        <w:instrText>ADDIN CSL_CITATION {"citationItems":[{"id":"ITEM-1","itemData":{"DOI":"http://dx.doi.org/10.12962/j23373520.v5i2.20766","author":[{"dropping-particle":"","family":"Prahastutiningtyas","given":"Y","non-dropping-particle":"","parse-names":false,"suffix":""},{"dropping-particle":"","family":"Rizkiantono","given":"E","non-dropping-particle":"","parse-names":false,"suffix":""}],"container-title":"Jurnal Sains dan Seni ITS","id":"ITEM-1","issue":"2","issued":{"date-parts":[["2016"]]},"title":"Perancangan Motif Batik Berkarakter Kediri","type":"article-journal","volume":"5"},"suppress-author":1,"uris":["http://www.mendeley.com/documents/?uuid=d08bd277-e3fa-4f1f-9e8d-6f81d1b21848"]}],"mendeley":{"formattedCitation":"(2016)","plainTextFormattedCitation":"(2016)","previouslyFormattedCitation":"(2016)"},"properties":{"noteIndex":0},"schema":"https://github.com/citation-style-language/schema/raw/master/csl-citation.json"}</w:instrText>
      </w:r>
      <w:r w:rsidRPr="00766153">
        <w:rPr>
          <w:rFonts w:ascii="Century Gothic" w:hAnsi="Century Gothic"/>
          <w:sz w:val="18"/>
          <w:szCs w:val="18"/>
        </w:rPr>
        <w:fldChar w:fldCharType="separate"/>
      </w:r>
      <w:r w:rsidRPr="00766153">
        <w:rPr>
          <w:rFonts w:ascii="Century Gothic" w:hAnsi="Century Gothic"/>
          <w:noProof/>
          <w:sz w:val="18"/>
          <w:szCs w:val="18"/>
        </w:rPr>
        <w:t>(2016)</w:t>
      </w:r>
      <w:r w:rsidRPr="00766153">
        <w:rPr>
          <w:rFonts w:ascii="Century Gothic" w:hAnsi="Century Gothic"/>
          <w:sz w:val="18"/>
          <w:szCs w:val="18"/>
        </w:rPr>
        <w:fldChar w:fldCharType="end"/>
      </w:r>
      <w:r w:rsidRPr="00766153">
        <w:rPr>
          <w:rFonts w:ascii="Century Gothic" w:hAnsi="Century Gothic"/>
          <w:sz w:val="18"/>
          <w:szCs w:val="18"/>
        </w:rPr>
        <w:t xml:space="preserve"> bahwa kekayaan motif batik di Indonesia salah satunya karena terinspirasi dari kekayaan alam, budaya lokal dan sejarah masing-masing daerah. </w:t>
      </w:r>
    </w:p>
    <w:p w14:paraId="572FDA41" w14:textId="19508D19" w:rsidR="00404C07" w:rsidRDefault="00404C07" w:rsidP="00C90B69">
      <w:pPr>
        <w:pStyle w:val="AmlPar1"/>
        <w:spacing w:after="0" w:line="276" w:lineRule="auto"/>
        <w:ind w:firstLine="360"/>
        <w:rPr>
          <w:rFonts w:ascii="Century Gothic" w:hAnsi="Century Gothic"/>
          <w:color w:val="222222"/>
          <w:sz w:val="18"/>
          <w:szCs w:val="18"/>
          <w:shd w:val="clear" w:color="auto" w:fill="FFFFFF"/>
        </w:rPr>
      </w:pPr>
      <w:r w:rsidRPr="00766153">
        <w:rPr>
          <w:rFonts w:ascii="Century Gothic" w:hAnsi="Century Gothic"/>
          <w:sz w:val="18"/>
          <w:szCs w:val="18"/>
        </w:rPr>
        <w:t xml:space="preserve">Pemerintah Kota Surabaya sangat mengapresiasi tumbuhnya usaha batik khas Surabaya yang berasal dari kampung. Terbukti pada </w:t>
      </w:r>
      <w:r w:rsidRPr="00766153">
        <w:rPr>
          <w:rFonts w:ascii="Century Gothic" w:hAnsi="Century Gothic"/>
          <w:color w:val="222222"/>
          <w:sz w:val="18"/>
          <w:szCs w:val="18"/>
          <w:shd w:val="clear" w:color="auto" w:fill="FFFFFF"/>
        </w:rPr>
        <w:t xml:space="preserve">pertengahan bulan Juni 2022 Kampung Batik Tin Surabaya ini telah diresmikan oleh Eri Cahyadi selaku Wali Kota Surabaya. </w:t>
      </w:r>
    </w:p>
    <w:p w14:paraId="4241ABDC" w14:textId="77777777" w:rsidR="002E730A" w:rsidRPr="00766153" w:rsidRDefault="002E730A" w:rsidP="002E730A">
      <w:pPr>
        <w:pStyle w:val="AmlPar1"/>
        <w:spacing w:after="0" w:line="240" w:lineRule="auto"/>
        <w:ind w:firstLine="360"/>
        <w:rPr>
          <w:rFonts w:ascii="Century Gothic" w:hAnsi="Century Gothic"/>
          <w:color w:val="222222"/>
          <w:sz w:val="18"/>
          <w:szCs w:val="18"/>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404C07" w:rsidRPr="00766153" w14:paraId="016D3A0D" w14:textId="77777777" w:rsidTr="00C55BA8">
        <w:tc>
          <w:tcPr>
            <w:tcW w:w="4531" w:type="dxa"/>
          </w:tcPr>
          <w:p w14:paraId="61D4C8B4" w14:textId="77777777" w:rsidR="00404C07" w:rsidRPr="00766153" w:rsidRDefault="00404C07" w:rsidP="00C55BA8">
            <w:pPr>
              <w:pStyle w:val="AmlPar1"/>
              <w:jc w:val="right"/>
              <w:rPr>
                <w:rFonts w:ascii="Century Gothic" w:hAnsi="Century Gothic"/>
                <w:sz w:val="18"/>
                <w:szCs w:val="18"/>
              </w:rPr>
            </w:pPr>
            <w:r w:rsidRPr="00766153">
              <w:rPr>
                <w:rFonts w:ascii="Century Gothic" w:hAnsi="Century Gothic"/>
                <w:noProof/>
                <w:sz w:val="18"/>
                <w:szCs w:val="18"/>
              </w:rPr>
              <w:drawing>
                <wp:inline distT="0" distB="0" distL="0" distR="0" wp14:anchorId="6D284D04" wp14:editId="3E1F8A0A">
                  <wp:extent cx="2305179" cy="149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2-02-05 at 05.45.36.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56605" cy="1525540"/>
                          </a:xfrm>
                          <a:prstGeom prst="rect">
                            <a:avLst/>
                          </a:prstGeom>
                        </pic:spPr>
                      </pic:pic>
                    </a:graphicData>
                  </a:graphic>
                </wp:inline>
              </w:drawing>
            </w:r>
          </w:p>
        </w:tc>
        <w:tc>
          <w:tcPr>
            <w:tcW w:w="4532" w:type="dxa"/>
          </w:tcPr>
          <w:p w14:paraId="3B247A1B" w14:textId="77777777" w:rsidR="00404C07" w:rsidRPr="00766153" w:rsidRDefault="00404C07" w:rsidP="00C55BA8">
            <w:pPr>
              <w:pStyle w:val="AmlPar1"/>
              <w:rPr>
                <w:rFonts w:ascii="Century Gothic" w:hAnsi="Century Gothic"/>
                <w:sz w:val="18"/>
                <w:szCs w:val="18"/>
              </w:rPr>
            </w:pPr>
            <w:r w:rsidRPr="00766153">
              <w:rPr>
                <w:rFonts w:ascii="Century Gothic" w:hAnsi="Century Gothic"/>
                <w:noProof/>
                <w:sz w:val="18"/>
                <w:szCs w:val="18"/>
              </w:rPr>
              <w:drawing>
                <wp:inline distT="0" distB="0" distL="0" distR="0" wp14:anchorId="5AFF7793" wp14:editId="159B295B">
                  <wp:extent cx="2349062" cy="1492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sain dr bu camat untuk hijab.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57845" cy="1497829"/>
                          </a:xfrm>
                          <a:prstGeom prst="rect">
                            <a:avLst/>
                          </a:prstGeom>
                        </pic:spPr>
                      </pic:pic>
                    </a:graphicData>
                  </a:graphic>
                </wp:inline>
              </w:drawing>
            </w:r>
          </w:p>
        </w:tc>
      </w:tr>
    </w:tbl>
    <w:p w14:paraId="5658A8D6" w14:textId="77777777" w:rsidR="00404C07" w:rsidRPr="00766153" w:rsidRDefault="00404C07" w:rsidP="00404C07">
      <w:pPr>
        <w:pStyle w:val="BodyText"/>
        <w:tabs>
          <w:tab w:val="center" w:pos="4545"/>
        </w:tabs>
        <w:spacing w:before="160"/>
        <w:ind w:right="-17"/>
        <w:jc w:val="both"/>
        <w:rPr>
          <w:rFonts w:ascii="Century Gothic" w:hAnsi="Century Gothic"/>
          <w:sz w:val="18"/>
          <w:szCs w:val="18"/>
        </w:rPr>
      </w:pPr>
      <w:r w:rsidRPr="00766153">
        <w:rPr>
          <w:rFonts w:ascii="Century Gothic" w:hAnsi="Century Gothic"/>
          <w:b/>
          <w:sz w:val="18"/>
          <w:szCs w:val="18"/>
        </w:rPr>
        <w:tab/>
      </w:r>
      <w:r w:rsidRPr="00766153">
        <w:rPr>
          <w:rFonts w:ascii="Century Gothic" w:hAnsi="Century Gothic"/>
          <w:sz w:val="18"/>
          <w:szCs w:val="18"/>
        </w:rPr>
        <w:t xml:space="preserve">Gambar </w:t>
      </w:r>
      <w:proofErr w:type="gramStart"/>
      <w:r w:rsidRPr="00766153">
        <w:rPr>
          <w:rFonts w:ascii="Century Gothic" w:hAnsi="Century Gothic"/>
          <w:sz w:val="18"/>
          <w:szCs w:val="18"/>
        </w:rPr>
        <w:t>1.Contoh</w:t>
      </w:r>
      <w:proofErr w:type="gramEnd"/>
      <w:r w:rsidRPr="00766153">
        <w:rPr>
          <w:rFonts w:ascii="Century Gothic" w:hAnsi="Century Gothic"/>
          <w:sz w:val="18"/>
          <w:szCs w:val="18"/>
        </w:rPr>
        <w:t xml:space="preserve"> Batik Tulis Tin Dengan Motif Daun  dan Buah Tin (Dokumentasi Tim Abdimas)</w:t>
      </w:r>
    </w:p>
    <w:p w14:paraId="225208B7" w14:textId="77777777" w:rsidR="00404C07" w:rsidRPr="00766153" w:rsidRDefault="00404C07" w:rsidP="00404C07">
      <w:pPr>
        <w:pStyle w:val="BodyText"/>
        <w:tabs>
          <w:tab w:val="center" w:pos="4545"/>
        </w:tabs>
        <w:spacing w:before="160"/>
        <w:ind w:right="-17"/>
        <w:jc w:val="both"/>
        <w:rPr>
          <w:rFonts w:ascii="Century Gothic" w:hAnsi="Century Gothic"/>
          <w:sz w:val="18"/>
          <w:szCs w:val="18"/>
        </w:rPr>
      </w:pPr>
    </w:p>
    <w:p w14:paraId="402513CC" w14:textId="77777777" w:rsidR="00404C07" w:rsidRPr="00766153" w:rsidRDefault="00404C07" w:rsidP="00C90B69">
      <w:pPr>
        <w:pStyle w:val="AmlPar2"/>
        <w:spacing w:line="276" w:lineRule="auto"/>
        <w:ind w:firstLine="450"/>
        <w:rPr>
          <w:rFonts w:ascii="Century Gothic" w:hAnsi="Century Gothic"/>
          <w:sz w:val="18"/>
          <w:szCs w:val="18"/>
        </w:rPr>
      </w:pPr>
      <w:r w:rsidRPr="00766153">
        <w:rPr>
          <w:rFonts w:ascii="Century Gothic" w:hAnsi="Century Gothic"/>
          <w:sz w:val="18"/>
          <w:szCs w:val="18"/>
        </w:rPr>
        <w:t xml:space="preserve">Kendala yang ditemui oleh Batik Tin Gundih </w:t>
      </w:r>
      <w:proofErr w:type="gramStart"/>
      <w:r w:rsidRPr="00766153">
        <w:rPr>
          <w:rFonts w:ascii="Century Gothic" w:hAnsi="Century Gothic"/>
          <w:sz w:val="18"/>
          <w:szCs w:val="18"/>
        </w:rPr>
        <w:t>Surabaya  adalah</w:t>
      </w:r>
      <w:proofErr w:type="gramEnd"/>
      <w:r w:rsidRPr="00766153">
        <w:rPr>
          <w:rFonts w:ascii="Century Gothic" w:hAnsi="Century Gothic"/>
          <w:sz w:val="18"/>
          <w:szCs w:val="18"/>
        </w:rPr>
        <w:t xml:space="preserve">: pertama, belum banyak yang dikenal masyarakat Surabaya. Kedua, pada berbagai kesempatan pameran yang diikuti, dirasakan </w:t>
      </w:r>
      <w:proofErr w:type="gramStart"/>
      <w:r w:rsidRPr="00766153">
        <w:rPr>
          <w:rFonts w:ascii="Century Gothic" w:hAnsi="Century Gothic"/>
          <w:sz w:val="18"/>
          <w:szCs w:val="18"/>
        </w:rPr>
        <w:t>bahwa  produk</w:t>
      </w:r>
      <w:proofErr w:type="gramEnd"/>
      <w:r w:rsidRPr="00766153">
        <w:rPr>
          <w:rFonts w:ascii="Century Gothic" w:hAnsi="Century Gothic"/>
          <w:sz w:val="18"/>
          <w:szCs w:val="18"/>
        </w:rPr>
        <w:t xml:space="preserve"> – produk Batik Tin hanya mampu memikat untuk dilihat, namun tidak dibeli.  Pengunjungpun juga mengeluhkan harga yang mahal untuk sebuah batik, tanpa mengetahui lebih lanjut bahwa produk Batik Tin adalah Batik Tulis. Dengan harga berkisar Rp. 300 ribu hingga Rp. 350 Ribu, sepertinya harga tersebut wajar karena sesuai dengan disampaikan Pamela </w:t>
      </w:r>
      <w:r w:rsidRPr="00766153">
        <w:rPr>
          <w:rFonts w:ascii="Century Gothic" w:hAnsi="Century Gothic"/>
          <w:sz w:val="18"/>
          <w:szCs w:val="18"/>
        </w:rPr>
        <w:fldChar w:fldCharType="begin" w:fldLock="1"/>
      </w:r>
      <w:r w:rsidRPr="00766153">
        <w:rPr>
          <w:rFonts w:ascii="Century Gothic" w:hAnsi="Century Gothic"/>
          <w:sz w:val="18"/>
          <w:szCs w:val="18"/>
        </w:rPr>
        <w:instrText>ADDIN CSL_CITATION {"citationItems":[{"id":"ITEM-1","itemData":{"DOI":"10.33153/glr.v17i2.2653","ISSN":"1410-9700","abstract":"Batik mengalami perkembangan dalam desain dan proses pembuatannya. Batik Owens Joe Bekonang menaikan kembali pamor batik Bekonang melalui desain batik tulis modern. Batik tulis modern salah satu upaya agar batik tetap bertahan ditengah maraknya tekstil motif batik. Masalah yang dikaji dalam penelitian adalah bagaimana latar belakang batik tulis di Batik Owens Joe Bekonang, dan bagaimana desain batik tulis di Batik Owens Joe Bekonang. Tujuan dari penelitian adalah untuk menjelaskan  latar belakang batik tulis di Batik Owens Joe Bekonang, dan mengetahui desain batik tulis di Batik Owens Joe Bekonang. Penelitian ini menggunakan pendekatan desain dari Prof Nanang Rizali untuk mengkaji desain batik tulis. Hasil penelitian menunjukkan bahwa: pertama, pada tahun 2009 Bekonang kembali memproduksi batik tulis, ditahun 2011 Batik Owens Joe Bekonang sebagai pelopor yang menaikan kembali pamor batik tulis Bekonang. Kedua, ditinjau dari desain batik tulis di Batik Owens Bekonang terdapat fungsi, estetika, proses pembuatan, material, trend mode, selera konsumen, dan pemasaran.Kata kunci: Desain Batik Tulis, Bekonang.","author":[{"dropping-particle":"","family":"Pamela","given":"Ladivine","non-dropping-particle":"","parse-names":false,"suffix":""}],"container-title":"Gelar : Jurnal Seni Budaya","id":"ITEM-1","issue":"2","issued":{"date-parts":[["2020"]]},"page":"129-139","title":"Kajian Desain Batik Tulis di Batik Owens Joe Bekonang","type":"article-journal","volume":"17"},"suppress-author":1,"uris":["http://www.mendeley.com/documents/?uuid=1e8d1a0f-4d89-43cf-b883-907b60ee2304"]}],"mendeley":{"formattedCitation":"(2020)","plainTextFormattedCitation":"(2020)","previouslyFormattedCitation":"(2020)"},"properties":{"noteIndex":0},"schema":"https://github.com/citation-style-language/schema/raw/master/csl-citation.json"}</w:instrText>
      </w:r>
      <w:r w:rsidRPr="00766153">
        <w:rPr>
          <w:rFonts w:ascii="Century Gothic" w:hAnsi="Century Gothic"/>
          <w:sz w:val="18"/>
          <w:szCs w:val="18"/>
        </w:rPr>
        <w:fldChar w:fldCharType="separate"/>
      </w:r>
      <w:r w:rsidRPr="00766153">
        <w:rPr>
          <w:rFonts w:ascii="Century Gothic" w:hAnsi="Century Gothic"/>
          <w:noProof/>
          <w:sz w:val="18"/>
          <w:szCs w:val="18"/>
        </w:rPr>
        <w:t>(2020)</w:t>
      </w:r>
      <w:r w:rsidRPr="00766153">
        <w:rPr>
          <w:rFonts w:ascii="Century Gothic" w:hAnsi="Century Gothic"/>
          <w:sz w:val="18"/>
          <w:szCs w:val="18"/>
        </w:rPr>
        <w:fldChar w:fldCharType="end"/>
      </w:r>
      <w:r w:rsidRPr="00766153">
        <w:rPr>
          <w:rFonts w:ascii="Century Gothic" w:hAnsi="Century Gothic"/>
          <w:sz w:val="18"/>
          <w:szCs w:val="18"/>
        </w:rPr>
        <w:t xml:space="preserve"> bahwa harga yang diberikan untuk sebuah produk batik tulis setara dengan teknik pembuatan produk secara manual tanpa bantuan teknologi canggih yang mampu memproduksi dalam jumlah banyak. Ketiga, hasil akhir Batik Tin Surabaya masih belum halus Hal ini juga diakui oleh Camat Bubutan, Ir. Kartika Indrayana bahwa apabila dibandingkan dari segi kualitas masih dibawah hasil batik yang dari kota lain di Jawa Timur seperti Bangkalan, Pamekasan, Tuban, Tulungagung dan Pacitan karena usaha Batik Tin ini baru berusia 2 </w:t>
      </w:r>
      <w:proofErr w:type="gramStart"/>
      <w:r w:rsidRPr="00766153">
        <w:rPr>
          <w:rFonts w:ascii="Century Gothic" w:hAnsi="Century Gothic"/>
          <w:sz w:val="18"/>
          <w:szCs w:val="18"/>
        </w:rPr>
        <w:t>tahun  sehingga</w:t>
      </w:r>
      <w:proofErr w:type="gramEnd"/>
      <w:r w:rsidRPr="00766153">
        <w:rPr>
          <w:rFonts w:ascii="Century Gothic" w:hAnsi="Century Gothic"/>
          <w:sz w:val="18"/>
          <w:szCs w:val="18"/>
        </w:rPr>
        <w:t xml:space="preserve"> dapat dikatakan masih dalam tahap rintisan atau belajar. </w:t>
      </w:r>
    </w:p>
    <w:p w14:paraId="69753F3D" w14:textId="77777777" w:rsidR="00404C07" w:rsidRPr="00766153" w:rsidRDefault="00404C07" w:rsidP="00C90B69">
      <w:pPr>
        <w:pStyle w:val="AmlPar2"/>
        <w:spacing w:line="276" w:lineRule="auto"/>
        <w:ind w:firstLine="450"/>
        <w:rPr>
          <w:rFonts w:ascii="Century Gothic" w:hAnsi="Century Gothic"/>
          <w:sz w:val="18"/>
          <w:szCs w:val="18"/>
        </w:rPr>
      </w:pPr>
      <w:r w:rsidRPr="00766153">
        <w:rPr>
          <w:rFonts w:ascii="Century Gothic" w:hAnsi="Century Gothic"/>
          <w:sz w:val="18"/>
          <w:szCs w:val="18"/>
        </w:rPr>
        <w:t xml:space="preserve">Berbagai kendala tersebut diatas harus segera diatasi agar kelangsungan usaha di tahap rintisan tidak mengganggu proses bisnis Batik Tin. Menurut  Faizaty, dkk </w:t>
      </w:r>
      <w:r w:rsidRPr="00766153">
        <w:rPr>
          <w:rFonts w:ascii="Century Gothic" w:hAnsi="Century Gothic"/>
          <w:sz w:val="18"/>
          <w:szCs w:val="18"/>
        </w:rPr>
        <w:fldChar w:fldCharType="begin" w:fldLock="1"/>
      </w:r>
      <w:r w:rsidRPr="00766153">
        <w:rPr>
          <w:rFonts w:ascii="Century Gothic" w:hAnsi="Century Gothic"/>
          <w:sz w:val="18"/>
          <w:szCs w:val="18"/>
        </w:rPr>
        <w:instrText>ADDIN CSL_CITATION {"citationItems":[{"id":"ITEM-1","itemData":{"author":[{"dropping-particle":"","family":"Faizaty, N.E.","given":"","non-dropping-particle":"","parse-names":false,"suffix":""},{"dropping-particle":"","family":"Alfina","given":"","non-dropping-particle":"","parse-names":false,"suffix":""},{"dropping-particle":"","family":"Khirina","given":"","non-dropping-particle":"","parse-names":false,"suffix":""}],"id":"ITEM-1","issued":{"date-parts":[["2021"]]},"publisher":"Penerbit Scopindo, Surabaya.","title":"Brain for Business : Kiat Membangun Ide Bisnis Efektif, Prospektif Dan Tahan Lama","type":"book"},"suppress-author":1,"uris":["http://www.mendeley.com/documents/?uuid=b7e222a9-3648-4bf4-a2b7-5ee6e94d4909"]}],"mendeley":{"formattedCitation":"(2021)","plainTextFormattedCitation":"(2021)"},"properties":{"noteIndex":0},"schema":"https://github.com/citation-style-language/schema/raw/master/csl-citation.json"}</w:instrText>
      </w:r>
      <w:r w:rsidRPr="00766153">
        <w:rPr>
          <w:rFonts w:ascii="Century Gothic" w:hAnsi="Century Gothic"/>
          <w:sz w:val="18"/>
          <w:szCs w:val="18"/>
        </w:rPr>
        <w:fldChar w:fldCharType="separate"/>
      </w:r>
      <w:r w:rsidRPr="00766153">
        <w:rPr>
          <w:rFonts w:ascii="Century Gothic" w:hAnsi="Century Gothic"/>
          <w:noProof/>
          <w:sz w:val="18"/>
          <w:szCs w:val="18"/>
        </w:rPr>
        <w:t>(2021)</w:t>
      </w:r>
      <w:r w:rsidRPr="00766153">
        <w:rPr>
          <w:rFonts w:ascii="Century Gothic" w:hAnsi="Century Gothic"/>
          <w:sz w:val="18"/>
          <w:szCs w:val="18"/>
        </w:rPr>
        <w:fldChar w:fldCharType="end"/>
      </w:r>
      <w:r w:rsidRPr="00766153">
        <w:rPr>
          <w:rFonts w:ascii="Century Gothic" w:hAnsi="Century Gothic"/>
          <w:sz w:val="18"/>
          <w:szCs w:val="18"/>
        </w:rPr>
        <w:t xml:space="preserve"> dalam bisnis ada  pola kelangsungan hidup, dimana masa kritis adalah  masa yang menentukan tingkat kelangsungan hidup bisnis pemula dengan persentase berkisar 37-80% dari usaha pemula. Dimana hal tersebut biasa terjadi pada periode </w:t>
      </w:r>
      <w:proofErr w:type="gramStart"/>
      <w:r w:rsidRPr="00766153">
        <w:rPr>
          <w:rFonts w:ascii="Century Gothic" w:hAnsi="Century Gothic"/>
          <w:sz w:val="18"/>
          <w:szCs w:val="18"/>
        </w:rPr>
        <w:t>sekitar  1</w:t>
      </w:r>
      <w:proofErr w:type="gramEnd"/>
      <w:r w:rsidRPr="00766153">
        <w:rPr>
          <w:rFonts w:ascii="Century Gothic" w:hAnsi="Century Gothic"/>
          <w:sz w:val="18"/>
          <w:szCs w:val="18"/>
        </w:rPr>
        <w:t xml:space="preserve"> hingga 5 tahun pertama. </w:t>
      </w:r>
    </w:p>
    <w:p w14:paraId="520807F6" w14:textId="77777777" w:rsidR="00404C07" w:rsidRPr="00766153" w:rsidRDefault="00404C07" w:rsidP="00C90B69">
      <w:pPr>
        <w:pStyle w:val="AmlPar2"/>
        <w:spacing w:line="276" w:lineRule="auto"/>
        <w:ind w:firstLine="450"/>
        <w:rPr>
          <w:rFonts w:ascii="Century Gothic" w:hAnsi="Century Gothic"/>
          <w:sz w:val="18"/>
          <w:szCs w:val="18"/>
        </w:rPr>
      </w:pPr>
      <w:r w:rsidRPr="00766153">
        <w:rPr>
          <w:rFonts w:ascii="Century Gothic" w:hAnsi="Century Gothic"/>
          <w:sz w:val="18"/>
          <w:szCs w:val="18"/>
        </w:rPr>
        <w:t xml:space="preserve">Analisis situasi tersebut menjadi dasar untuk mengidentifikasi permasalahan yang dihadapi mitra. Identifikasi masalah yang Tim abdimas temukan adalah: usaha warga memproduksi Batik Tin belum </w:t>
      </w:r>
      <w:proofErr w:type="gramStart"/>
      <w:r w:rsidRPr="00766153">
        <w:rPr>
          <w:rFonts w:ascii="Century Gothic" w:hAnsi="Century Gothic"/>
          <w:sz w:val="18"/>
          <w:szCs w:val="18"/>
        </w:rPr>
        <w:t>menunjukkan  dampak</w:t>
      </w:r>
      <w:proofErr w:type="gramEnd"/>
      <w:r w:rsidRPr="00766153">
        <w:rPr>
          <w:rFonts w:ascii="Century Gothic" w:hAnsi="Century Gothic"/>
          <w:sz w:val="18"/>
          <w:szCs w:val="18"/>
        </w:rPr>
        <w:t xml:space="preserve"> yang signifikan kepada masyarakat, hal ini terjadi karena a) lemahnya pengetahuan, keterampilan teknis, dan pengembangan motif  dari pohon Tin beserta elemennya, sehingga b) motif Batik Tin terkesan monoton, ditambah kurang bervariasinya  warna-warna yang digunakan dan terkesan kusam. Berdasarkan pada uraian latar belakang tersebut, maka tim pengabdian pada masyarakat </w:t>
      </w:r>
      <w:proofErr w:type="gramStart"/>
      <w:r w:rsidRPr="00766153">
        <w:rPr>
          <w:rFonts w:ascii="Century Gothic" w:hAnsi="Century Gothic"/>
          <w:sz w:val="18"/>
          <w:szCs w:val="18"/>
        </w:rPr>
        <w:t>mengusulkan  mengadakan</w:t>
      </w:r>
      <w:proofErr w:type="gramEnd"/>
      <w:r w:rsidRPr="00766153">
        <w:rPr>
          <w:rFonts w:ascii="Century Gothic" w:hAnsi="Century Gothic"/>
          <w:sz w:val="18"/>
          <w:szCs w:val="18"/>
        </w:rPr>
        <w:t xml:space="preserve"> pelatihan tentang inovasi motif atau corak batik  bagi kelompok usaha Batik Tin Gundih Surabaya yang disesuaikan dengan perkembangan jaman dan dapat diterima pasar. </w:t>
      </w:r>
    </w:p>
    <w:p w14:paraId="23BB98EC" w14:textId="77777777" w:rsidR="00404C07" w:rsidRDefault="00404C07" w:rsidP="00C90B69">
      <w:pPr>
        <w:spacing w:after="200" w:line="276" w:lineRule="auto"/>
        <w:jc w:val="both"/>
        <w:rPr>
          <w:rFonts w:ascii="Century Gothic" w:hAnsi="Century Gothic"/>
          <w:sz w:val="18"/>
          <w:szCs w:val="18"/>
        </w:rPr>
      </w:pPr>
      <w:r w:rsidRPr="00766153">
        <w:rPr>
          <w:rFonts w:ascii="Century Gothic" w:hAnsi="Century Gothic"/>
          <w:sz w:val="18"/>
          <w:szCs w:val="18"/>
        </w:rPr>
        <w:t xml:space="preserve">Pengabdian masyarakat dengan topik sejenis pernah dilakukan Nuzuli </w:t>
      </w:r>
      <w:r w:rsidRPr="00766153">
        <w:rPr>
          <w:rFonts w:ascii="Century Gothic" w:hAnsi="Century Gothic"/>
          <w:sz w:val="18"/>
          <w:szCs w:val="18"/>
        </w:rPr>
        <w:fldChar w:fldCharType="begin" w:fldLock="1"/>
      </w:r>
      <w:r w:rsidRPr="00766153">
        <w:rPr>
          <w:rFonts w:ascii="Century Gothic" w:hAnsi="Century Gothic"/>
          <w:sz w:val="18"/>
          <w:szCs w:val="18"/>
        </w:rPr>
        <w:instrText>ADDIN CSL_CITATION {"citationItems":[{"id":"ITEM-1","itemData":{"abstract":"Permasalahan utama dalam pengengabdian masyarakat ini berangkat dari wawancara dengan pengurus Kelompok batik Sonjiwan yang memiliki permasalan: Pertama, lurangnya eskplorasi ide motif batik yang baru. ini karena minimnya pelatihan mencari ide alternatif motif desain. Selain itu, permalahan Kedua adalah kurangnya pemanfaatan aplikasi desain digital dalam pembuatan sketsa batik digital. engabdian masyarakat ini fokus kepada pembuatan motif baru dan penggunaan aplikasi desain motif bati menggunakan Photoshop dan Corel Draw. Dari segi pembuatan motif Tim melibatkan partisipasi pengurus dan anggota Kelompok sonjiwan untuk aktif mendiskusikan ide motif batik. Lalu, motif yang sudah didiskusikanpun dibuat menggunakan aplikasi Photoshop dan Coreldraw. Penggunaan aplikasi desain ini bertujuan untuk mempermudah Kelompok candi Sonjiwan dalam membuat Cap Batik baru.","author":[{"dropping-particle":"","family":"Nuzuli","given":"Ahmad Khairul","non-dropping-particle":"","parse-names":false,"suffix":""}],"container-title":"Prosiding Seminar Hasil Pengabdian Masyarakat AMIKOM Yogyakarta","id":"ITEM-1","issue":"November","issued":{"date-parts":[["2019"]]},"page":"457-562","title":"Pelatihan Pembuatan Motif Baru Kerajinan Batik Sonjiwani","type":"paper-conference"},"suppress-author":1,"uris":["http://www.mendeley.com/documents/?uuid=000dce18-58f8-4001-b37d-70d6f30a3fc6"]}],"mendeley":{"formattedCitation":"(2019)","plainTextFormattedCitation":"(2019)","previouslyFormattedCitation":"(2019)"},"properties":{"noteIndex":0},"schema":"https://github.com/citation-style-language/schema/raw/master/csl-citation.json"}</w:instrText>
      </w:r>
      <w:r w:rsidRPr="00766153">
        <w:rPr>
          <w:rFonts w:ascii="Century Gothic" w:hAnsi="Century Gothic"/>
          <w:sz w:val="18"/>
          <w:szCs w:val="18"/>
        </w:rPr>
        <w:fldChar w:fldCharType="separate"/>
      </w:r>
      <w:r w:rsidRPr="00766153">
        <w:rPr>
          <w:rFonts w:ascii="Century Gothic" w:hAnsi="Century Gothic"/>
          <w:noProof/>
          <w:sz w:val="18"/>
          <w:szCs w:val="18"/>
        </w:rPr>
        <w:t>(2019)</w:t>
      </w:r>
      <w:r w:rsidRPr="00766153">
        <w:rPr>
          <w:rFonts w:ascii="Century Gothic" w:hAnsi="Century Gothic"/>
          <w:sz w:val="18"/>
          <w:szCs w:val="18"/>
        </w:rPr>
        <w:fldChar w:fldCharType="end"/>
      </w:r>
      <w:r w:rsidRPr="00766153">
        <w:rPr>
          <w:rFonts w:ascii="Century Gothic" w:hAnsi="Century Gothic"/>
          <w:sz w:val="18"/>
          <w:szCs w:val="18"/>
        </w:rPr>
        <w:t xml:space="preserve"> pada kelompok batik Sonjiwan  di Kecamatan Prambanan, Kabupaten Klaten, Jawa Tengah dimana ditemukan kondisi bahwa kelompok batik di daerah tersebut kurang dapat mengeskplorasi ide motif batik yang baru hal ini karena (1)  kurangnya pelatihan mencari ide alternatif motif corak,  (2) belum adanya pelatihan formal dan non-formal yang melatih keterampilan dalam merancang varian motif batik yang baru sesuai dengan ciri khas kelompok batik Sonjiwan.</w:t>
      </w:r>
    </w:p>
    <w:p w14:paraId="2AA3B960" w14:textId="2FB73D68" w:rsidR="00471381" w:rsidRDefault="00471381" w:rsidP="00C90B69">
      <w:pPr>
        <w:spacing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040198F6" w14:textId="77777777" w:rsidR="00404C07" w:rsidRPr="00766153" w:rsidRDefault="00404C07" w:rsidP="00404C07">
      <w:pPr>
        <w:pStyle w:val="AmlPar1"/>
        <w:spacing w:after="0"/>
        <w:ind w:firstLine="720"/>
        <w:rPr>
          <w:rFonts w:ascii="Century Gothic" w:hAnsi="Century Gothic"/>
          <w:color w:val="FF0000"/>
          <w:sz w:val="18"/>
          <w:szCs w:val="18"/>
        </w:rPr>
      </w:pPr>
      <w:r w:rsidRPr="00766153">
        <w:rPr>
          <w:rFonts w:ascii="Century Gothic" w:hAnsi="Century Gothic"/>
          <w:sz w:val="18"/>
          <w:szCs w:val="18"/>
        </w:rPr>
        <w:t xml:space="preserve">Metode pelaksanaan kegiatan abdimas disusun dalam 3 tahapan seperti </w:t>
      </w:r>
      <w:proofErr w:type="gramStart"/>
      <w:r w:rsidRPr="00766153">
        <w:rPr>
          <w:rFonts w:ascii="Century Gothic" w:hAnsi="Century Gothic"/>
          <w:sz w:val="18"/>
          <w:szCs w:val="18"/>
        </w:rPr>
        <w:t>Gambar  1</w:t>
      </w:r>
      <w:proofErr w:type="gramEnd"/>
      <w:r w:rsidRPr="00766153">
        <w:rPr>
          <w:rFonts w:ascii="Century Gothic" w:hAnsi="Century Gothic"/>
          <w:sz w:val="18"/>
          <w:szCs w:val="18"/>
        </w:rPr>
        <w:t xml:space="preserve"> berikut</w:t>
      </w:r>
      <w:r w:rsidRPr="00766153">
        <w:rPr>
          <w:rFonts w:ascii="Century Gothic" w:hAnsi="Century Gothic"/>
          <w:color w:val="000000" w:themeColor="text1"/>
          <w:sz w:val="18"/>
          <w:szCs w:val="18"/>
        </w:rPr>
        <w:t xml:space="preserve">: </w:t>
      </w:r>
    </w:p>
    <w:p w14:paraId="4C55D9ED" w14:textId="07FCB7A0" w:rsidR="00404C07" w:rsidRPr="00766153" w:rsidRDefault="00C90B69" w:rsidP="00404C07">
      <w:pPr>
        <w:pStyle w:val="AmlPar1"/>
        <w:ind w:firstLine="720"/>
        <w:rPr>
          <w:rFonts w:ascii="Century Gothic" w:hAnsi="Century Gothic"/>
          <w:color w:val="FF0000"/>
          <w:sz w:val="18"/>
          <w:szCs w:val="18"/>
        </w:rPr>
      </w:pPr>
      <w:r>
        <w:rPr>
          <w:noProof/>
        </w:rPr>
        <mc:AlternateContent>
          <mc:Choice Requires="wps">
            <w:drawing>
              <wp:anchor distT="0" distB="0" distL="114300" distR="114300" simplePos="0" relativeHeight="251661312" behindDoc="0" locked="0" layoutInCell="1" allowOverlap="1" wp14:anchorId="20D94BA2" wp14:editId="77E6C325">
                <wp:simplePos x="0" y="0"/>
                <wp:positionH relativeFrom="column">
                  <wp:posOffset>3804900</wp:posOffset>
                </wp:positionH>
                <wp:positionV relativeFrom="paragraph">
                  <wp:posOffset>227931</wp:posOffset>
                </wp:positionV>
                <wp:extent cx="1697990" cy="403010"/>
                <wp:effectExtent l="0" t="0" r="16510" b="16510"/>
                <wp:wrapNone/>
                <wp:docPr id="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7990" cy="4030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A5ED00" w14:textId="77777777" w:rsidR="00404C07" w:rsidRPr="00766153" w:rsidRDefault="00404C07" w:rsidP="00404C07">
                            <w:pPr>
                              <w:jc w:val="center"/>
                              <w:rPr>
                                <w:color w:val="000000" w:themeColor="text1"/>
                                <w:sz w:val="18"/>
                                <w:szCs w:val="18"/>
                              </w:rPr>
                            </w:pPr>
                            <w:r w:rsidRPr="00766153">
                              <w:rPr>
                                <w:b/>
                                <w:color w:val="000000" w:themeColor="text1"/>
                                <w:sz w:val="18"/>
                                <w:szCs w:val="18"/>
                              </w:rPr>
                              <w:t>Tahap Evaluasi Pelaksanan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0D94BA2" id="Rectangle 7" o:spid="_x0000_s1026" style="position:absolute;left:0;text-align:left;margin-left:299.6pt;margin-top:17.95pt;width:133.7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" fillcolor="white [3212]" strokecolor="black [3213]" strokeweight="2pt">
                <v:path arrowok="t"/>
                <v:textbox>
                  <w:txbxContent>
                    <w:p w14:paraId="1AA5ED00" w14:textId="77777777" w:rsidR="00404C07" w:rsidRPr="00766153" w:rsidRDefault="00404C07" w:rsidP="00404C07">
                      <w:pPr>
                        <w:jc w:val="center"/>
                        <w:rPr>
                          <w:color w:val="000000" w:themeColor="text1"/>
                          <w:sz w:val="18"/>
                          <w:szCs w:val="18"/>
                        </w:rPr>
                      </w:pPr>
                      <w:r w:rsidRPr="00766153">
                        <w:rPr>
                          <w:b/>
                          <w:color w:val="000000" w:themeColor="text1"/>
                          <w:sz w:val="18"/>
                          <w:szCs w:val="18"/>
                        </w:rPr>
                        <w:t>Tahap Evaluasi Pelaksanan</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703B60A1" wp14:editId="7AF149A1">
                <wp:simplePos x="0" y="0"/>
                <wp:positionH relativeFrom="column">
                  <wp:posOffset>2120100</wp:posOffset>
                </wp:positionH>
                <wp:positionV relativeFrom="paragraph">
                  <wp:posOffset>227931</wp:posOffset>
                </wp:positionV>
                <wp:extent cx="1635760" cy="403010"/>
                <wp:effectExtent l="0" t="0" r="21590" b="16510"/>
                <wp:wrapNone/>
                <wp:docPr id="20" name="Pentago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5760" cy="403010"/>
                        </a:xfrm>
                        <a:prstGeom prst="homePlat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C145A1" w14:textId="77777777" w:rsidR="00404C07" w:rsidRPr="00766153" w:rsidRDefault="00404C07" w:rsidP="00404C07">
                            <w:pPr>
                              <w:ind w:right="-91"/>
                              <w:jc w:val="center"/>
                              <w:rPr>
                                <w:rFonts w:ascii="Century Gothic" w:hAnsi="Century Gothic"/>
                                <w:color w:val="000000" w:themeColor="text1"/>
                                <w:sz w:val="18"/>
                                <w:szCs w:val="18"/>
                              </w:rPr>
                            </w:pPr>
                            <w:r w:rsidRPr="00766153">
                              <w:rPr>
                                <w:rFonts w:ascii="Century Gothic" w:hAnsi="Century Gothic"/>
                                <w:b/>
                                <w:color w:val="000000" w:themeColor="text1"/>
                                <w:sz w:val="18"/>
                                <w:szCs w:val="18"/>
                              </w:rPr>
                              <w:t>Tahap Pelaksanaan</w:t>
                            </w:r>
                            <w:r w:rsidRPr="00766153">
                              <w:rPr>
                                <w:rFonts w:ascii="Century Gothic" w:hAnsi="Century Gothic"/>
                                <w:color w:val="000000" w:themeColor="text1"/>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03B60A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 o:spid="_x0000_s1027" type="#_x0000_t15" style="position:absolute;left:0;text-align:left;margin-left:166.95pt;margin-top:17.95pt;width:128.8pt;height:3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" adj="18939" fillcolor="white [3212]" strokecolor="black [3213]" strokeweight="2pt">
                <v:path arrowok="t"/>
                <v:textbox>
                  <w:txbxContent>
                    <w:p w14:paraId="14C145A1" w14:textId="77777777" w:rsidR="00404C07" w:rsidRPr="00766153" w:rsidRDefault="00404C07" w:rsidP="00404C07">
                      <w:pPr>
                        <w:ind w:right="-91"/>
                        <w:jc w:val="center"/>
                        <w:rPr>
                          <w:rFonts w:ascii="Century Gothic" w:hAnsi="Century Gothic"/>
                          <w:color w:val="000000" w:themeColor="text1"/>
                          <w:sz w:val="18"/>
                          <w:szCs w:val="18"/>
                        </w:rPr>
                      </w:pPr>
                      <w:r w:rsidRPr="00766153">
                        <w:rPr>
                          <w:rFonts w:ascii="Century Gothic" w:hAnsi="Century Gothic"/>
                          <w:b/>
                          <w:color w:val="000000" w:themeColor="text1"/>
                          <w:sz w:val="18"/>
                          <w:szCs w:val="18"/>
                        </w:rPr>
                        <w:t>Tahap Pelaksanaan</w:t>
                      </w:r>
                      <w:r w:rsidRPr="00766153">
                        <w:rPr>
                          <w:rFonts w:ascii="Century Gothic" w:hAnsi="Century Gothic"/>
                          <w:color w:val="000000" w:themeColor="text1"/>
                          <w:sz w:val="18"/>
                          <w:szCs w:val="18"/>
                        </w:rPr>
                        <w:t xml:space="preserve">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C8F2AEC" wp14:editId="60C43749">
                <wp:simplePos x="0" y="0"/>
                <wp:positionH relativeFrom="column">
                  <wp:posOffset>248100</wp:posOffset>
                </wp:positionH>
                <wp:positionV relativeFrom="paragraph">
                  <wp:posOffset>220730</wp:posOffset>
                </wp:positionV>
                <wp:extent cx="1834515" cy="410400"/>
                <wp:effectExtent l="0" t="0" r="13335" b="27940"/>
                <wp:wrapNone/>
                <wp:docPr id="18" name="Pentago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4515" cy="410400"/>
                        </a:xfrm>
                        <a:prstGeom prst="homePlat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80B5D1" w14:textId="77777777" w:rsidR="00404C07" w:rsidRPr="00766153" w:rsidRDefault="00404C07" w:rsidP="00404C07">
                            <w:pPr>
                              <w:jc w:val="center"/>
                              <w:rPr>
                                <w:rFonts w:ascii="Century Gothic" w:hAnsi="Century Gothic"/>
                                <w:color w:val="000000" w:themeColor="text1"/>
                                <w:sz w:val="18"/>
                                <w:szCs w:val="18"/>
                              </w:rPr>
                            </w:pPr>
                            <w:r w:rsidRPr="00766153">
                              <w:rPr>
                                <w:rFonts w:ascii="Century Gothic" w:hAnsi="Century Gothic"/>
                                <w:b/>
                                <w:color w:val="000000" w:themeColor="text1"/>
                                <w:sz w:val="18"/>
                                <w:szCs w:val="18"/>
                              </w:rPr>
                              <w:t>Tahap Persiapan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F2AEC" id="Pentagon 2" o:spid="_x0000_s1028" type="#_x0000_t15" style="position:absolute;left:0;text-align:left;margin-left:19.55pt;margin-top:17.4pt;width:144.45pt;height:3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" adj="19184" fillcolor="white [3212]" strokecolor="black [3213]" strokeweight="2pt">
                <v:path arrowok="t"/>
                <v:textbox>
                  <w:txbxContent>
                    <w:p w14:paraId="6480B5D1" w14:textId="77777777" w:rsidR="00404C07" w:rsidRPr="00766153" w:rsidRDefault="00404C07" w:rsidP="00404C07">
                      <w:pPr>
                        <w:jc w:val="center"/>
                        <w:rPr>
                          <w:rFonts w:ascii="Century Gothic" w:hAnsi="Century Gothic"/>
                          <w:color w:val="000000" w:themeColor="text1"/>
                          <w:sz w:val="18"/>
                          <w:szCs w:val="18"/>
                        </w:rPr>
                      </w:pPr>
                      <w:r w:rsidRPr="00766153">
                        <w:rPr>
                          <w:rFonts w:ascii="Century Gothic" w:hAnsi="Century Gothic"/>
                          <w:b/>
                          <w:color w:val="000000" w:themeColor="text1"/>
                          <w:sz w:val="18"/>
                          <w:szCs w:val="18"/>
                        </w:rPr>
                        <w:t>Tahap Persiapan</w:t>
                      </w:r>
                    </w:p>
                  </w:txbxContent>
                </v:textbox>
              </v:shape>
            </w:pict>
          </mc:Fallback>
        </mc:AlternateContent>
      </w:r>
    </w:p>
    <w:p w14:paraId="14963AA8" w14:textId="77777777" w:rsidR="00404C07" w:rsidRPr="00766153" w:rsidRDefault="00404C07" w:rsidP="00404C07">
      <w:pPr>
        <w:pStyle w:val="AmlPar1"/>
        <w:ind w:firstLine="720"/>
        <w:rPr>
          <w:rFonts w:ascii="Century Gothic" w:hAnsi="Century Gothic"/>
          <w:color w:val="FF0000"/>
          <w:sz w:val="18"/>
          <w:szCs w:val="18"/>
        </w:rPr>
      </w:pPr>
    </w:p>
    <w:p w14:paraId="62550589" w14:textId="77777777" w:rsidR="00404C07" w:rsidRPr="00766153" w:rsidRDefault="00404C07" w:rsidP="00404C07">
      <w:pPr>
        <w:pStyle w:val="AmlPar1"/>
        <w:ind w:firstLine="720"/>
        <w:rPr>
          <w:rFonts w:ascii="Century Gothic" w:hAnsi="Century Gothic"/>
          <w:b/>
          <w:color w:val="FF0000"/>
          <w:sz w:val="18"/>
          <w:szCs w:val="18"/>
        </w:rPr>
      </w:pPr>
    </w:p>
    <w:p w14:paraId="246BFF2D" w14:textId="77777777" w:rsidR="00404C07" w:rsidRPr="00766153" w:rsidRDefault="00404C07" w:rsidP="00404C07">
      <w:pPr>
        <w:pStyle w:val="AmlPar1"/>
        <w:spacing w:after="0"/>
        <w:ind w:firstLine="720"/>
        <w:jc w:val="center"/>
        <w:rPr>
          <w:rFonts w:ascii="Century Gothic" w:hAnsi="Century Gothic"/>
          <w:sz w:val="18"/>
          <w:szCs w:val="18"/>
        </w:rPr>
      </w:pPr>
      <w:r w:rsidRPr="00766153">
        <w:rPr>
          <w:rFonts w:ascii="Century Gothic" w:hAnsi="Century Gothic"/>
          <w:sz w:val="18"/>
          <w:szCs w:val="18"/>
        </w:rPr>
        <w:t>Gambar 2. Tahap Pelaksanaan Pengabdian Masyarakat</w:t>
      </w:r>
    </w:p>
    <w:p w14:paraId="5E291BB7" w14:textId="77777777" w:rsidR="00404C07" w:rsidRPr="00766153" w:rsidRDefault="00404C07" w:rsidP="00404C07">
      <w:pPr>
        <w:pStyle w:val="AmlPar1"/>
        <w:spacing w:after="0"/>
        <w:ind w:firstLine="720"/>
        <w:jc w:val="center"/>
        <w:rPr>
          <w:rFonts w:ascii="Century Gothic" w:hAnsi="Century Gothic"/>
          <w:sz w:val="18"/>
          <w:szCs w:val="18"/>
        </w:rPr>
      </w:pPr>
    </w:p>
    <w:p w14:paraId="6A19286D" w14:textId="469CAC22" w:rsidR="00404C07" w:rsidRDefault="00404C07" w:rsidP="00C90B69">
      <w:pPr>
        <w:pStyle w:val="AmlPar1"/>
        <w:spacing w:line="276" w:lineRule="auto"/>
        <w:ind w:firstLine="720"/>
        <w:rPr>
          <w:rFonts w:ascii="Century Gothic" w:hAnsi="Century Gothic"/>
          <w:color w:val="000000" w:themeColor="text1"/>
          <w:sz w:val="18"/>
          <w:szCs w:val="18"/>
        </w:rPr>
      </w:pPr>
      <w:r w:rsidRPr="00766153">
        <w:rPr>
          <w:rFonts w:ascii="Century Gothic" w:hAnsi="Century Gothic"/>
          <w:color w:val="000000" w:themeColor="text1"/>
          <w:sz w:val="18"/>
          <w:szCs w:val="18"/>
        </w:rPr>
        <w:t xml:space="preserve">Pada tahap persiapan, aktivitas yang dilakukan adalah penyusunan waktu pelaksanaan pengabdian, menentukan narasumber pelatihan, pemilihan peserta kegiatan dan mempersiapkan tempat pelaksanaan kegiatan, merancang publikasi, pembuatan susunan acara, pembelian bahan-bahan untuk praktika, serta naskah materi dan evaluasi pelaksanan pelatihan. Waktu pelaksanaan ditentukan hari Minggu, 20 Agustus 2021 bertempat di Balai RW 04 Jalan Sumber Mulyo mulai pukul 09.00 hingga 16.00 WIB. Narasumber yang dihadirkan adalah dosen sekaligus seniman Batik dari ISI Surakarta, yaitu Bening Tri Suwasono dan Danang Priyanto yang akan memberikan materi tentang Dasar – Dasar Motif Batik dan Teknik Pewarnaan Batik. Kontribusi mitra dalam tahap ini adalah menentukan nama peserta pelatihan, menyebarkan publikasi melalui media sosial dan menyediakan tempat pelaksanaan kegiatan. Rancangan publikasi yang dirancang oleh tim abdimas adalah sebagai berikut. </w:t>
      </w:r>
    </w:p>
    <w:p w14:paraId="3AA75955" w14:textId="0A3D4166" w:rsidR="00404C07" w:rsidRDefault="00404C07" w:rsidP="00404C07">
      <w:pPr>
        <w:pStyle w:val="AmlPar1"/>
        <w:ind w:firstLine="3330"/>
        <w:rPr>
          <w:rFonts w:ascii="Century Gothic" w:hAnsi="Century Gothic"/>
          <w:color w:val="000000" w:themeColor="text1"/>
          <w:sz w:val="18"/>
          <w:szCs w:val="18"/>
        </w:rPr>
      </w:pPr>
      <w:r w:rsidRPr="00766153">
        <w:rPr>
          <w:rFonts w:ascii="Century Gothic" w:hAnsi="Century Gothic"/>
          <w:noProof/>
          <w:color w:val="000000" w:themeColor="text1"/>
          <w:sz w:val="18"/>
          <w:szCs w:val="18"/>
        </w:rPr>
        <w:drawing>
          <wp:inline distT="0" distB="0" distL="0" distR="0" wp14:anchorId="213DEA76" wp14:editId="25EB1E94">
            <wp:extent cx="1982348" cy="2358485"/>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20819_071906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5709" cy="2398176"/>
                    </a:xfrm>
                    <a:prstGeom prst="rect">
                      <a:avLst/>
                    </a:prstGeom>
                  </pic:spPr>
                </pic:pic>
              </a:graphicData>
            </a:graphic>
          </wp:inline>
        </w:drawing>
      </w:r>
    </w:p>
    <w:p w14:paraId="2E0E81FA" w14:textId="77777777" w:rsidR="00404C07" w:rsidRPr="00766153" w:rsidRDefault="00404C07" w:rsidP="00404C07">
      <w:pPr>
        <w:pStyle w:val="AmlPar2"/>
        <w:spacing w:after="0"/>
        <w:jc w:val="center"/>
        <w:rPr>
          <w:rFonts w:ascii="Century Gothic" w:hAnsi="Century Gothic"/>
          <w:sz w:val="18"/>
          <w:szCs w:val="18"/>
          <w:shd w:val="clear" w:color="auto" w:fill="FFFFFF"/>
        </w:rPr>
      </w:pPr>
      <w:r w:rsidRPr="00766153">
        <w:rPr>
          <w:rFonts w:ascii="Century Gothic" w:hAnsi="Century Gothic"/>
          <w:sz w:val="18"/>
          <w:szCs w:val="18"/>
        </w:rPr>
        <w:t xml:space="preserve">Gambar 3. Materi Publikasi Pelatihan Desain </w:t>
      </w:r>
      <w:proofErr w:type="gramStart"/>
      <w:r w:rsidRPr="00766153">
        <w:rPr>
          <w:rFonts w:ascii="Century Gothic" w:hAnsi="Century Gothic"/>
          <w:sz w:val="18"/>
          <w:szCs w:val="18"/>
        </w:rPr>
        <w:t>Batik  (</w:t>
      </w:r>
      <w:proofErr w:type="gramEnd"/>
      <w:r w:rsidRPr="00766153">
        <w:rPr>
          <w:rFonts w:ascii="Century Gothic" w:hAnsi="Century Gothic"/>
          <w:sz w:val="18"/>
          <w:szCs w:val="18"/>
        </w:rPr>
        <w:t>Dokumentasi Tim Abdimas)</w:t>
      </w:r>
    </w:p>
    <w:p w14:paraId="046B05DB" w14:textId="77777777" w:rsidR="00404C07" w:rsidRPr="00766153" w:rsidRDefault="00404C07" w:rsidP="00404C07">
      <w:pPr>
        <w:pStyle w:val="AmlPar1"/>
        <w:ind w:firstLine="720"/>
        <w:rPr>
          <w:rFonts w:ascii="Century Gothic" w:hAnsi="Century Gothic"/>
          <w:color w:val="000000" w:themeColor="text1"/>
          <w:sz w:val="18"/>
          <w:szCs w:val="18"/>
        </w:rPr>
      </w:pPr>
    </w:p>
    <w:p w14:paraId="76C5D001" w14:textId="77777777" w:rsidR="00404C07" w:rsidRPr="00766153" w:rsidRDefault="007A0537" w:rsidP="00C90B69">
      <w:pPr>
        <w:pStyle w:val="AmlPar1"/>
        <w:spacing w:line="276" w:lineRule="auto"/>
        <w:ind w:firstLine="450"/>
        <w:rPr>
          <w:rFonts w:ascii="Century Gothic" w:hAnsi="Century Gothic"/>
          <w:color w:val="000000" w:themeColor="text1"/>
          <w:sz w:val="18"/>
          <w:szCs w:val="18"/>
        </w:rPr>
      </w:pPr>
      <w:r>
        <w:rPr>
          <w:rFonts w:ascii="Century Gothic" w:hAnsi="Century Gothic"/>
          <w:sz w:val="18"/>
          <w:szCs w:val="18"/>
          <w:lang w:val="id-ID" w:eastAsia="id-ID"/>
        </w:rPr>
        <w:t xml:space="preserve"> </w:t>
      </w:r>
      <w:r w:rsidR="00404C07" w:rsidRPr="00766153">
        <w:rPr>
          <w:rFonts w:ascii="Century Gothic" w:hAnsi="Century Gothic"/>
          <w:color w:val="000000" w:themeColor="text1"/>
          <w:sz w:val="18"/>
          <w:szCs w:val="18"/>
        </w:rPr>
        <w:t xml:space="preserve">Pada tahap pelaksanaan, materi yang diberikan oleh narasumber pertama, </w:t>
      </w:r>
      <w:r w:rsidR="00404C07" w:rsidRPr="00766153">
        <w:rPr>
          <w:rFonts w:ascii="Century Gothic" w:hAnsi="Century Gothic"/>
          <w:sz w:val="18"/>
          <w:szCs w:val="18"/>
          <w:shd w:val="clear" w:color="auto" w:fill="FFFFFF"/>
        </w:rPr>
        <w:t xml:space="preserve">Bening Tri </w:t>
      </w:r>
      <w:proofErr w:type="gramStart"/>
      <w:r w:rsidR="00404C07" w:rsidRPr="00766153">
        <w:rPr>
          <w:rFonts w:ascii="Century Gothic" w:hAnsi="Century Gothic"/>
          <w:sz w:val="18"/>
          <w:szCs w:val="18"/>
          <w:shd w:val="clear" w:color="auto" w:fill="FFFFFF"/>
        </w:rPr>
        <w:t>Suwasono  mengenalkan</w:t>
      </w:r>
      <w:proofErr w:type="gramEnd"/>
      <w:r w:rsidR="00404C07" w:rsidRPr="00766153">
        <w:rPr>
          <w:rFonts w:ascii="Century Gothic" w:hAnsi="Century Gothic"/>
          <w:sz w:val="18"/>
          <w:szCs w:val="18"/>
          <w:shd w:val="clear" w:color="auto" w:fill="FFFFFF"/>
        </w:rPr>
        <w:t xml:space="preserve"> dasar – dasar membuat motif batik dan dilanjutkan oleh narasumber kedua, Danang Priyanto yang memberikan pengantar pewarnaan batik. </w:t>
      </w:r>
      <w:r w:rsidR="00404C07" w:rsidRPr="00766153">
        <w:rPr>
          <w:rFonts w:ascii="Century Gothic" w:hAnsi="Century Gothic"/>
          <w:color w:val="000000" w:themeColor="text1"/>
          <w:sz w:val="18"/>
          <w:szCs w:val="18"/>
        </w:rPr>
        <w:t xml:space="preserve">Setelah penyampaian materi dilanjutkan dengan praktika membuat sketsa inovasi Batik Tin, dimana 31 orang peserta yang hadir dibagi dalam 6 kelompok dengan masing-masing kelompok beranggotakan 5 hingga 6 orang. </w:t>
      </w:r>
    </w:p>
    <w:p w14:paraId="5D3C2C00" w14:textId="1DC99DD7" w:rsidR="00471381" w:rsidRPr="007A0537" w:rsidRDefault="00404C07" w:rsidP="00C90B69">
      <w:pPr>
        <w:pStyle w:val="AmlPar1"/>
        <w:spacing w:line="276" w:lineRule="auto"/>
        <w:ind w:firstLine="450"/>
        <w:rPr>
          <w:rFonts w:ascii="Century Gothic" w:hAnsi="Century Gothic"/>
          <w:sz w:val="18"/>
          <w:szCs w:val="18"/>
          <w:lang w:val="id-ID" w:eastAsia="id-ID"/>
        </w:rPr>
      </w:pPr>
      <w:r w:rsidRPr="00766153">
        <w:rPr>
          <w:rFonts w:ascii="Century Gothic" w:hAnsi="Century Gothic"/>
          <w:color w:val="000000" w:themeColor="text1"/>
          <w:sz w:val="18"/>
          <w:szCs w:val="18"/>
        </w:rPr>
        <w:t>Tahap</w:t>
      </w:r>
      <w:r w:rsidRPr="00766153">
        <w:rPr>
          <w:rFonts w:ascii="Century Gothic" w:hAnsi="Century Gothic"/>
          <w:sz w:val="18"/>
          <w:szCs w:val="18"/>
        </w:rPr>
        <w:t xml:space="preserve"> evaluasi adalah tahap menyelaraskan pelaksanaan kegiatan dengan tolok ukur evaluasi pelaksanaan </w:t>
      </w:r>
      <w:proofErr w:type="gramStart"/>
      <w:r w:rsidRPr="00766153">
        <w:rPr>
          <w:rFonts w:ascii="Century Gothic" w:hAnsi="Century Gothic"/>
          <w:sz w:val="18"/>
          <w:szCs w:val="18"/>
        </w:rPr>
        <w:t>abdimas,  meliputi</w:t>
      </w:r>
      <w:proofErr w:type="gramEnd"/>
      <w:r w:rsidRPr="00766153">
        <w:rPr>
          <w:rFonts w:ascii="Century Gothic" w:hAnsi="Century Gothic"/>
          <w:sz w:val="18"/>
          <w:szCs w:val="18"/>
        </w:rPr>
        <w:t xml:space="preserve"> : (a) kelancaran pelaksanaan kegiatan dibuktikan dengan 80%  bersedia hadir hingga akhir dan berpartisipasi dalam setiap kegiatan.  Didukung dengan daftar kehadiran setiap materi dan foto – foto kegiatan. Peserta juga diminta untuk mengisi angket tentang penilaian pelaksanaan pelatihan</w:t>
      </w:r>
      <w:r w:rsidRPr="00766153">
        <w:rPr>
          <w:rFonts w:ascii="Century Gothic" w:hAnsi="Century Gothic"/>
          <w:i/>
          <w:sz w:val="18"/>
          <w:szCs w:val="18"/>
        </w:rPr>
        <w:t xml:space="preserve">; </w:t>
      </w:r>
      <w:r w:rsidRPr="00766153">
        <w:rPr>
          <w:rFonts w:ascii="Century Gothic" w:hAnsi="Century Gothic"/>
          <w:sz w:val="18"/>
          <w:szCs w:val="18"/>
        </w:rPr>
        <w:t>(b)</w:t>
      </w:r>
      <w:r w:rsidRPr="00766153">
        <w:rPr>
          <w:rFonts w:ascii="Century Gothic" w:hAnsi="Century Gothic"/>
          <w:i/>
          <w:sz w:val="18"/>
          <w:szCs w:val="18"/>
        </w:rPr>
        <w:t xml:space="preserve"> </w:t>
      </w:r>
      <w:r w:rsidRPr="00766153">
        <w:rPr>
          <w:rFonts w:ascii="Century Gothic" w:hAnsi="Century Gothic"/>
          <w:sz w:val="18"/>
          <w:szCs w:val="18"/>
        </w:rPr>
        <w:t>Peningkatan pengetahuan mitra dan keterampilan mitra tentang kelayakan usaha sebesar 70</w:t>
      </w:r>
      <w:proofErr w:type="gramStart"/>
      <w:r w:rsidRPr="00766153">
        <w:rPr>
          <w:rFonts w:ascii="Century Gothic" w:hAnsi="Century Gothic"/>
          <w:sz w:val="18"/>
          <w:szCs w:val="18"/>
        </w:rPr>
        <w:t>%  tentang</w:t>
      </w:r>
      <w:proofErr w:type="gramEnd"/>
      <w:r w:rsidRPr="00766153">
        <w:rPr>
          <w:rFonts w:ascii="Century Gothic" w:hAnsi="Century Gothic"/>
          <w:sz w:val="18"/>
          <w:szCs w:val="18"/>
        </w:rPr>
        <w:t xml:space="preserve"> identifikasi peluang usaha yang dibuktikan melalui </w:t>
      </w:r>
      <w:r w:rsidRPr="00766153">
        <w:rPr>
          <w:rFonts w:ascii="Century Gothic" w:hAnsi="Century Gothic"/>
          <w:i/>
          <w:sz w:val="18"/>
          <w:szCs w:val="18"/>
        </w:rPr>
        <w:t>pre-test</w:t>
      </w:r>
      <w:r w:rsidRPr="00766153">
        <w:rPr>
          <w:rFonts w:ascii="Century Gothic" w:hAnsi="Century Gothic"/>
          <w:sz w:val="18"/>
          <w:szCs w:val="18"/>
        </w:rPr>
        <w:t xml:space="preserve"> dan </w:t>
      </w:r>
      <w:r w:rsidRPr="00766153">
        <w:rPr>
          <w:rFonts w:ascii="Century Gothic" w:hAnsi="Century Gothic"/>
          <w:i/>
          <w:sz w:val="18"/>
          <w:szCs w:val="18"/>
        </w:rPr>
        <w:t>post-test</w:t>
      </w:r>
      <w:r w:rsidRPr="00766153">
        <w:rPr>
          <w:rFonts w:ascii="Century Gothic" w:hAnsi="Century Gothic"/>
          <w:sz w:val="18"/>
          <w:szCs w:val="18"/>
        </w:rPr>
        <w:t xml:space="preserve">; (c) Peningkatan keterampilan mitra sebesar 70% tentang pembuatan corak atau motif – motif baru Batik Tin melalui </w:t>
      </w:r>
      <w:r w:rsidRPr="00766153">
        <w:rPr>
          <w:rFonts w:ascii="Century Gothic" w:hAnsi="Century Gothic"/>
          <w:i/>
          <w:sz w:val="18"/>
          <w:szCs w:val="18"/>
        </w:rPr>
        <w:t>pre-test</w:t>
      </w:r>
      <w:r w:rsidRPr="00766153">
        <w:rPr>
          <w:rFonts w:ascii="Century Gothic" w:hAnsi="Century Gothic"/>
          <w:sz w:val="18"/>
          <w:szCs w:val="18"/>
        </w:rPr>
        <w:t xml:space="preserve"> dan </w:t>
      </w:r>
      <w:r w:rsidRPr="00766153">
        <w:rPr>
          <w:rFonts w:ascii="Century Gothic" w:hAnsi="Century Gothic"/>
          <w:i/>
          <w:sz w:val="18"/>
          <w:szCs w:val="18"/>
        </w:rPr>
        <w:t>post-test</w:t>
      </w:r>
      <w:r w:rsidRPr="00766153">
        <w:rPr>
          <w:rFonts w:ascii="Century Gothic" w:hAnsi="Century Gothic"/>
          <w:sz w:val="18"/>
          <w:szCs w:val="18"/>
        </w:rPr>
        <w:t xml:space="preserve"> . Sedangkan pengamatan hasil corak atau </w:t>
      </w:r>
      <w:proofErr w:type="gramStart"/>
      <w:r w:rsidRPr="00766153">
        <w:rPr>
          <w:rFonts w:ascii="Century Gothic" w:hAnsi="Century Gothic"/>
          <w:sz w:val="18"/>
          <w:szCs w:val="18"/>
        </w:rPr>
        <w:t>motif  akan</w:t>
      </w:r>
      <w:proofErr w:type="gramEnd"/>
      <w:r w:rsidRPr="00766153">
        <w:rPr>
          <w:rFonts w:ascii="Century Gothic" w:hAnsi="Century Gothic"/>
          <w:sz w:val="18"/>
          <w:szCs w:val="18"/>
        </w:rPr>
        <w:t xml:space="preserve"> dinilai dilakukan langsung oleh kedua narasumber pada saat praktika.</w:t>
      </w:r>
    </w:p>
    <w:p w14:paraId="6870E054" w14:textId="780FA0FF" w:rsidR="00E313A9" w:rsidRPr="00E313A9" w:rsidRDefault="005D7AAC" w:rsidP="002E730A">
      <w:pPr>
        <w:pStyle w:val="Heading1"/>
        <w:tabs>
          <w:tab w:val="left" w:pos="-3179"/>
          <w:tab w:val="num" w:pos="432"/>
        </w:tabs>
        <w:overflowPunct w:val="0"/>
        <w:autoSpaceDE w:val="0"/>
        <w:autoSpaceDN w:val="0"/>
        <w:adjustRightInd w:val="0"/>
        <w:spacing w:before="0" w:after="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7A7F72F3" w14:textId="77777777" w:rsidR="005D7AAC" w:rsidRPr="005D7AAC" w:rsidRDefault="005D7AAC" w:rsidP="00C90B69">
      <w:pPr>
        <w:spacing w:line="276" w:lineRule="auto"/>
        <w:ind w:firstLine="426"/>
        <w:jc w:val="both"/>
        <w:rPr>
          <w:rFonts w:ascii="Century Gothic" w:hAnsi="Century Gothic"/>
          <w:sz w:val="18"/>
          <w:szCs w:val="18"/>
          <w:lang w:val="id-ID" w:eastAsia="id-ID"/>
        </w:rPr>
      </w:pPr>
      <w:r w:rsidRPr="005D7AAC">
        <w:rPr>
          <w:rFonts w:ascii="Century Gothic" w:hAnsi="Century Gothic"/>
          <w:sz w:val="18"/>
          <w:szCs w:val="18"/>
          <w:lang w:val="id-ID" w:eastAsia="id-ID"/>
        </w:rPr>
        <w:t>Pengabdian kepada masyarakat adalah usaha untuk menyebarluaskan ilmu pengetahuan, teknologi, dan seni kepada masyarakat. Kegiatan tersebut harus mampu memberikan suatu nilai tambah bagi masyarakat, baik dalam kegiatan ekonomi, kebijakan, dan perubahan perilaku (sosial). Uraikan bahwa kegiatan pengabdian telah mampu memberi perubahan bagi individu/masyarakat maupun institusi baik jangka pendek maupun jangka panjang.</w:t>
      </w:r>
    </w:p>
    <w:p w14:paraId="0669D17D" w14:textId="44812200" w:rsidR="005D7AAC" w:rsidRDefault="005D7AAC" w:rsidP="00C90B69">
      <w:pPr>
        <w:pStyle w:val="AmlPar2"/>
        <w:spacing w:after="0" w:line="276" w:lineRule="auto"/>
        <w:ind w:firstLine="450"/>
        <w:rPr>
          <w:rFonts w:ascii="Century Gothic" w:hAnsi="Century Gothic"/>
          <w:sz w:val="18"/>
          <w:szCs w:val="18"/>
          <w:lang w:val="id-ID" w:eastAsia="id-ID"/>
        </w:rPr>
      </w:pPr>
      <w:r w:rsidRPr="005D7AAC">
        <w:rPr>
          <w:rFonts w:ascii="Century Gothic" w:hAnsi="Century Gothic"/>
          <w:sz w:val="18"/>
          <w:szCs w:val="18"/>
          <w:lang w:val="id-ID" w:eastAsia="id-ID"/>
        </w:rPr>
        <w:t xml:space="preserve">Pada bagian ini uraikanlah bagaimana kegiatan dilakukan untuk mencapai tujuan. Jelaskan indikator tercapainya tujuan dan tolak ukur yang digunakan untuk menyatakan keberhasilan dari kegiatan pengabdian yang telah dilakukan. Ungkapkan keunggulan dan kelemahan luaran atau fokus utama kegiatan apabila dilihat kesesuaiannya dengan kondisi masyarakat di lokasi kegiatan. Jelaskan juga tingkat kesulitan pelaksanaan kegiatan maupun produksi barang dan peluang pengembangannya kedepan. Artikel dapat diperkuat dengan dokumentasi yang relevan terkait jasa atau barang sebagai luaran, atau fokus utama kegiatan. Dokumentasi dapat berupa gambar proses penerapan atau pelaksanaan, gambar </w:t>
      </w:r>
      <w:r w:rsidRPr="002E730A">
        <w:rPr>
          <w:rFonts w:ascii="Century Gothic" w:hAnsi="Century Gothic"/>
          <w:sz w:val="18"/>
          <w:szCs w:val="18"/>
          <w:shd w:val="clear" w:color="auto" w:fill="FFFFFF"/>
        </w:rPr>
        <w:t>prototype</w:t>
      </w:r>
      <w:r w:rsidRPr="005D7AAC">
        <w:rPr>
          <w:rFonts w:ascii="Century Gothic" w:hAnsi="Century Gothic"/>
          <w:sz w:val="18"/>
          <w:szCs w:val="18"/>
          <w:lang w:val="id-ID" w:eastAsia="id-ID"/>
        </w:rPr>
        <w:t xml:space="preserve"> produk, tabel, grafik, dan sebagainya.</w:t>
      </w:r>
    </w:p>
    <w:p w14:paraId="16B9B6DE" w14:textId="77777777" w:rsidR="00404C07" w:rsidRPr="00766153" w:rsidRDefault="00404C07" w:rsidP="00C90B69">
      <w:pPr>
        <w:pStyle w:val="AmlPar2"/>
        <w:spacing w:line="276" w:lineRule="auto"/>
        <w:ind w:firstLine="450"/>
        <w:rPr>
          <w:rFonts w:ascii="Century Gothic" w:hAnsi="Century Gothic"/>
          <w:sz w:val="18"/>
          <w:szCs w:val="18"/>
          <w:shd w:val="clear" w:color="auto" w:fill="FFFFFF"/>
        </w:rPr>
      </w:pPr>
      <w:r w:rsidRPr="00766153">
        <w:rPr>
          <w:rFonts w:ascii="Century Gothic" w:hAnsi="Century Gothic"/>
          <w:sz w:val="18"/>
          <w:szCs w:val="18"/>
          <w:shd w:val="clear" w:color="auto" w:fill="FFFFFF"/>
        </w:rPr>
        <w:t xml:space="preserve">Peserta pelatihan sangat aktif dan penuh semangat mengikuti kegiatan pertama pengabdian kepada masyarakat sesuai dengan yang direncanakan, mulai dari peserta dan waktu kegiatan. Sejumlah 31 orang peserta tidak semuanya pengrajin, adapula yang belum pernah membatik namun memiliki keinginan untuk belajar membatik, hal ini merupakan hal yang menggembirakan karena para warga memiliki sikap terbuka pada hal – hal baru untuk pengembangan keterampilan.   Selain itu hadir pula para remaja yang tergabung pada Karang Taruna Kampung Sumber Mulyo RW 04, tentunya ini juga menunjukkan respon positif dari generasi muda dan diharapkan adanya sinergitas antara warga yang berusia lanjut dengan kaum remaja dalam proses bisnis di Kampung Batik Tin dapat berlangsung dengan baik. Para peserta pelatihan dapat dilihat pada Gambar 4 </w:t>
      </w:r>
      <w:proofErr w:type="gramStart"/>
      <w:r w:rsidRPr="00766153">
        <w:rPr>
          <w:rFonts w:ascii="Century Gothic" w:hAnsi="Century Gothic"/>
          <w:sz w:val="18"/>
          <w:szCs w:val="18"/>
          <w:shd w:val="clear" w:color="auto" w:fill="FFFFFF"/>
        </w:rPr>
        <w:t>berikut :</w:t>
      </w:r>
      <w:proofErr w:type="gramEnd"/>
      <w:r w:rsidRPr="00766153">
        <w:rPr>
          <w:rFonts w:ascii="Century Gothic" w:hAnsi="Century Gothic"/>
          <w:sz w:val="18"/>
          <w:szCs w:val="18"/>
          <w:shd w:val="clear" w:color="auto" w:fill="FFFFFF"/>
        </w:rPr>
        <w:t xml:space="preserve"> </w:t>
      </w:r>
    </w:p>
    <w:p w14:paraId="6DA92BB3" w14:textId="77777777" w:rsidR="00404C07" w:rsidRPr="00766153" w:rsidRDefault="00404C07" w:rsidP="00404C07">
      <w:pPr>
        <w:pStyle w:val="AmlPar2"/>
        <w:jc w:val="center"/>
        <w:rPr>
          <w:rFonts w:ascii="Century Gothic" w:hAnsi="Century Gothic"/>
          <w:sz w:val="18"/>
          <w:szCs w:val="18"/>
          <w:shd w:val="clear" w:color="auto" w:fill="FFFFFF"/>
        </w:rPr>
      </w:pPr>
      <w:r w:rsidRPr="00766153">
        <w:rPr>
          <w:rFonts w:ascii="Century Gothic" w:hAnsi="Century Gothic"/>
          <w:noProof/>
          <w:sz w:val="18"/>
          <w:szCs w:val="18"/>
        </w:rPr>
        <w:drawing>
          <wp:inline distT="0" distB="0" distL="0" distR="0" wp14:anchorId="70EAAD59" wp14:editId="38FD4391">
            <wp:extent cx="2424564" cy="1677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2-08-21 at 4.45.57 PM.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78376" cy="1714834"/>
                    </a:xfrm>
                    <a:prstGeom prst="rect">
                      <a:avLst/>
                    </a:prstGeom>
                  </pic:spPr>
                </pic:pic>
              </a:graphicData>
            </a:graphic>
          </wp:inline>
        </w:drawing>
      </w:r>
    </w:p>
    <w:p w14:paraId="0DFE760E" w14:textId="77777777" w:rsidR="00404C07" w:rsidRPr="00766153" w:rsidRDefault="00404C07" w:rsidP="00404C07">
      <w:pPr>
        <w:pStyle w:val="AmlPar2"/>
        <w:spacing w:after="0"/>
        <w:jc w:val="center"/>
        <w:rPr>
          <w:rFonts w:ascii="Century Gothic" w:hAnsi="Century Gothic"/>
          <w:sz w:val="18"/>
          <w:szCs w:val="18"/>
          <w:shd w:val="clear" w:color="auto" w:fill="FFFFFF"/>
        </w:rPr>
      </w:pPr>
      <w:r w:rsidRPr="00766153">
        <w:rPr>
          <w:rFonts w:ascii="Century Gothic" w:hAnsi="Century Gothic"/>
          <w:sz w:val="18"/>
          <w:szCs w:val="18"/>
          <w:shd w:val="clear" w:color="auto" w:fill="FFFFFF"/>
        </w:rPr>
        <w:t xml:space="preserve">Gambar 4. Peserta Pelatihan Inovasi Corak Batik Tin Gundih Surabaya </w:t>
      </w:r>
      <w:r w:rsidRPr="00766153">
        <w:rPr>
          <w:rFonts w:ascii="Century Gothic" w:hAnsi="Century Gothic"/>
          <w:sz w:val="18"/>
          <w:szCs w:val="18"/>
        </w:rPr>
        <w:t>(Dokumentasi Tim Abdimas)</w:t>
      </w:r>
    </w:p>
    <w:p w14:paraId="7603ACA8" w14:textId="77777777" w:rsidR="00404C07" w:rsidRPr="00766153" w:rsidRDefault="00404C07" w:rsidP="00404C07">
      <w:pPr>
        <w:pStyle w:val="AmlPar2"/>
        <w:rPr>
          <w:rFonts w:ascii="Century Gothic" w:hAnsi="Century Gothic"/>
          <w:sz w:val="18"/>
          <w:szCs w:val="18"/>
          <w:shd w:val="clear" w:color="auto" w:fill="FFFFFF"/>
        </w:rPr>
      </w:pPr>
    </w:p>
    <w:p w14:paraId="0603A45E" w14:textId="39E108E7" w:rsidR="00404C07" w:rsidRDefault="00404C07" w:rsidP="00C90B69">
      <w:pPr>
        <w:pStyle w:val="AmlPar2"/>
        <w:spacing w:line="276" w:lineRule="auto"/>
        <w:ind w:firstLine="450"/>
        <w:rPr>
          <w:rFonts w:ascii="Century Gothic" w:hAnsi="Century Gothic"/>
          <w:sz w:val="18"/>
          <w:szCs w:val="18"/>
        </w:rPr>
      </w:pPr>
      <w:r w:rsidRPr="00766153">
        <w:rPr>
          <w:rFonts w:ascii="Century Gothic" w:hAnsi="Century Gothic"/>
          <w:sz w:val="18"/>
          <w:szCs w:val="18"/>
          <w:shd w:val="clear" w:color="auto" w:fill="FFFFFF"/>
        </w:rPr>
        <w:t xml:space="preserve">Sesi pertama pelatihan, Bening Tri Suwasono sebagai narasumber memulai materinya </w:t>
      </w:r>
      <w:proofErr w:type="gramStart"/>
      <w:r w:rsidRPr="00766153">
        <w:rPr>
          <w:rFonts w:ascii="Century Gothic" w:hAnsi="Century Gothic"/>
          <w:sz w:val="18"/>
          <w:szCs w:val="18"/>
          <w:shd w:val="clear" w:color="auto" w:fill="FFFFFF"/>
        </w:rPr>
        <w:t>dengan  mengenalkan</w:t>
      </w:r>
      <w:proofErr w:type="gramEnd"/>
      <w:r w:rsidRPr="00766153">
        <w:rPr>
          <w:rFonts w:ascii="Century Gothic" w:hAnsi="Century Gothic"/>
          <w:sz w:val="18"/>
          <w:szCs w:val="18"/>
          <w:shd w:val="clear" w:color="auto" w:fill="FFFFFF"/>
        </w:rPr>
        <w:t xml:space="preserve"> pengetahuan dasar membuat motif batik yang terdiri dari pengenalan motif, cara membuat motif yang diawali dengan menentukan gagasan, merancang dan mendesain corak atau motif hingga diwujudkan dalam sebuah karya akhir baik yang dituangkan dalam selembar kerta pola maupun langsung pada selembar kain.</w:t>
      </w:r>
      <w:r w:rsidRPr="00766153">
        <w:rPr>
          <w:rFonts w:ascii="Century Gothic" w:hAnsi="Century Gothic"/>
          <w:sz w:val="18"/>
          <w:szCs w:val="18"/>
        </w:rPr>
        <w:t xml:space="preserve"> </w:t>
      </w:r>
      <w:r w:rsidRPr="00766153">
        <w:rPr>
          <w:rFonts w:ascii="Century Gothic" w:hAnsi="Century Gothic"/>
          <w:sz w:val="18"/>
          <w:szCs w:val="18"/>
          <w:shd w:val="clear" w:color="auto" w:fill="FFFFFF"/>
        </w:rPr>
        <w:t xml:space="preserve">Bening juga menyinggung bahwa memperkenalkan sebuah motif baru seperti tanaman tin beserta elemen lain perlu kreatifitas yang tinggi, sebab hanya terbatas pada buah, daun dan ranting, oleh karena itu penambahan ornamen lain perlu diberikan namun tetap diperlukan keterampilan meletakkan motif agar tetap indah. </w:t>
      </w:r>
      <w:r w:rsidRPr="00766153">
        <w:rPr>
          <w:rFonts w:ascii="Century Gothic" w:hAnsi="Century Gothic"/>
          <w:sz w:val="18"/>
          <w:szCs w:val="18"/>
        </w:rPr>
        <w:t xml:space="preserve">Lebih lanjut Bening juga memberikan saran untuk membelah buah tin, sehingga penampang, daging dan </w:t>
      </w:r>
      <w:proofErr w:type="gramStart"/>
      <w:r w:rsidRPr="00766153">
        <w:rPr>
          <w:rFonts w:ascii="Century Gothic" w:hAnsi="Century Gothic"/>
          <w:sz w:val="18"/>
          <w:szCs w:val="18"/>
        </w:rPr>
        <w:t>biji  dari</w:t>
      </w:r>
      <w:proofErr w:type="gramEnd"/>
      <w:r w:rsidRPr="00766153">
        <w:rPr>
          <w:rFonts w:ascii="Century Gothic" w:hAnsi="Century Gothic"/>
          <w:sz w:val="18"/>
          <w:szCs w:val="18"/>
        </w:rPr>
        <w:t xml:space="preserve"> buah tin akan terlihat, hal ini juga dapat dijadikan obyek yang dituangkan dalam sebuah sketsa batik. </w:t>
      </w:r>
      <w:r w:rsidRPr="00766153">
        <w:rPr>
          <w:rFonts w:ascii="Century Gothic" w:hAnsi="Century Gothic"/>
          <w:sz w:val="18"/>
          <w:szCs w:val="18"/>
          <w:shd w:val="clear" w:color="auto" w:fill="FFFFFF"/>
        </w:rPr>
        <w:t xml:space="preserve">Selera pasar juga perlu diperhatikan misal, pasar menghendaki motif yang sederhana atau yang bervariasi.  Demikian juga </w:t>
      </w:r>
      <w:proofErr w:type="gramStart"/>
      <w:r w:rsidRPr="00766153">
        <w:rPr>
          <w:rFonts w:ascii="Century Gothic" w:hAnsi="Century Gothic"/>
          <w:sz w:val="18"/>
          <w:szCs w:val="18"/>
          <w:shd w:val="clear" w:color="auto" w:fill="FFFFFF"/>
        </w:rPr>
        <w:t>peruntukkannya,  contoh</w:t>
      </w:r>
      <w:proofErr w:type="gramEnd"/>
      <w:r w:rsidRPr="00766153">
        <w:rPr>
          <w:rFonts w:ascii="Century Gothic" w:hAnsi="Century Gothic"/>
          <w:sz w:val="18"/>
          <w:szCs w:val="18"/>
          <w:shd w:val="clear" w:color="auto" w:fill="FFFFFF"/>
        </w:rPr>
        <w:t xml:space="preserve"> : kemeja pria, blus wanita, blazer, rok atau keperluan lain. Pernyataan tersebut senada dengan yang disampaikan oleh </w:t>
      </w:r>
      <w:r w:rsidRPr="00766153">
        <w:rPr>
          <w:rFonts w:ascii="Century Gothic" w:hAnsi="Century Gothic"/>
          <w:sz w:val="18"/>
          <w:szCs w:val="18"/>
        </w:rPr>
        <w:t xml:space="preserve">Pamela </w:t>
      </w:r>
      <w:r w:rsidRPr="00766153">
        <w:rPr>
          <w:rFonts w:ascii="Century Gothic" w:hAnsi="Century Gothic"/>
          <w:sz w:val="18"/>
          <w:szCs w:val="18"/>
        </w:rPr>
        <w:fldChar w:fldCharType="begin" w:fldLock="1"/>
      </w:r>
      <w:r w:rsidRPr="00766153">
        <w:rPr>
          <w:rFonts w:ascii="Century Gothic" w:hAnsi="Century Gothic"/>
          <w:sz w:val="18"/>
          <w:szCs w:val="18"/>
        </w:rPr>
        <w:instrText>ADDIN CSL_CITATION {"citationItems":[{"id":"ITEM-1","itemData":{"DOI":"10.33153/glr.v17i2.2653","ISSN":"1410-9700","abstract":"Batik mengalami perkembangan dalam desain dan proses pembuatannya. Batik Owens Joe Bekonang menaikan kembali pamor batik Bekonang melalui desain batik tulis modern. Batik tulis modern salah satu upaya agar batik tetap bertahan ditengah maraknya tekstil motif batik. Masalah yang dikaji dalam penelitian adalah bagaimana latar belakang batik tulis di Batik Owens Joe Bekonang, dan bagaimana desain batik tulis di Batik Owens Joe Bekonang. Tujuan dari penelitian adalah untuk menjelaskan  latar belakang batik tulis di Batik Owens Joe Bekonang, dan mengetahui desain batik tulis di Batik Owens Joe Bekonang. Penelitian ini menggunakan pendekatan desain dari Prof Nanang Rizali untuk mengkaji desain batik tulis. Hasil penelitian menunjukkan bahwa: pertama, pada tahun 2009 Bekonang kembali memproduksi batik tulis, ditahun 2011 Batik Owens Joe Bekonang sebagai pelopor yang menaikan kembali pamor batik tulis Bekonang. Kedua, ditinjau dari desain batik tulis di Batik Owens Bekonang terdapat fungsi, estetika, proses pembuatan, material, trend mode, selera konsumen, dan pemasaran.Kata kunci: Desain Batik Tulis, Bekonang.","author":[{"dropping-particle":"","family":"Pamela","given":"Ladivine","non-dropping-particle":"","parse-names":false,"suffix":""}],"container-title":"Gelar : Jurnal Seni Budaya","id":"ITEM-1","issue":"2","issued":{"date-parts":[["2020"]]},"page":"129-139","title":"Kajian Desain Batik Tulis di Batik Owens Joe Bekonang","type":"article-journal","volume":"17"},"suppress-author":1,"uris":["http://www.mendeley.com/documents/?uuid=1e8d1a0f-4d89-43cf-b883-907b60ee2304"]}],"mendeley":{"formattedCitation":"(2020)","plainTextFormattedCitation":"(2020)","previouslyFormattedCitation":"(2020)"},"properties":{"noteIndex":0},"schema":"https://github.com/citation-style-language/schema/raw/master/csl-citation.json"}</w:instrText>
      </w:r>
      <w:r w:rsidRPr="00766153">
        <w:rPr>
          <w:rFonts w:ascii="Century Gothic" w:hAnsi="Century Gothic"/>
          <w:sz w:val="18"/>
          <w:szCs w:val="18"/>
        </w:rPr>
        <w:fldChar w:fldCharType="separate"/>
      </w:r>
      <w:r w:rsidRPr="00766153">
        <w:rPr>
          <w:rFonts w:ascii="Century Gothic" w:hAnsi="Century Gothic"/>
          <w:noProof/>
          <w:sz w:val="18"/>
          <w:szCs w:val="18"/>
        </w:rPr>
        <w:t>(2020)</w:t>
      </w:r>
      <w:r w:rsidRPr="00766153">
        <w:rPr>
          <w:rFonts w:ascii="Century Gothic" w:hAnsi="Century Gothic"/>
          <w:sz w:val="18"/>
          <w:szCs w:val="18"/>
        </w:rPr>
        <w:fldChar w:fldCharType="end"/>
      </w:r>
      <w:r w:rsidRPr="00766153">
        <w:rPr>
          <w:rFonts w:ascii="Century Gothic" w:hAnsi="Century Gothic"/>
          <w:sz w:val="18"/>
          <w:szCs w:val="18"/>
        </w:rPr>
        <w:t xml:space="preserve"> bahwa untuk memaksimalkan corak batik tulis  terdapat beberapa aspek pendukung yang harus diperhatikan yaitu : mode, selera konsumen dan pemasaran.  </w:t>
      </w:r>
    </w:p>
    <w:p w14:paraId="091F6681" w14:textId="77777777" w:rsidR="002E730A" w:rsidRPr="00766153" w:rsidRDefault="002E730A" w:rsidP="002E730A">
      <w:pPr>
        <w:pStyle w:val="AmlPar2"/>
        <w:spacing w:line="240" w:lineRule="auto"/>
        <w:ind w:firstLine="450"/>
        <w:rPr>
          <w:rFonts w:ascii="Century Gothic" w:hAnsi="Century Gothic"/>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56"/>
      </w:tblGrid>
      <w:tr w:rsidR="00404C07" w:rsidRPr="00766153" w14:paraId="2316E060" w14:textId="77777777" w:rsidTr="00C55BA8">
        <w:tc>
          <w:tcPr>
            <w:tcW w:w="4551" w:type="dxa"/>
          </w:tcPr>
          <w:p w14:paraId="54C55D06" w14:textId="77777777" w:rsidR="00404C07" w:rsidRPr="00766153" w:rsidRDefault="00404C07" w:rsidP="00C55BA8">
            <w:pPr>
              <w:pStyle w:val="AmlPar2"/>
              <w:ind w:firstLine="0"/>
              <w:rPr>
                <w:rFonts w:ascii="Century Gothic" w:hAnsi="Century Gothic"/>
                <w:sz w:val="18"/>
                <w:szCs w:val="18"/>
              </w:rPr>
            </w:pPr>
            <w:r w:rsidRPr="00766153">
              <w:rPr>
                <w:rFonts w:ascii="Century Gothic" w:hAnsi="Century Gothic"/>
                <w:noProof/>
                <w:sz w:val="18"/>
                <w:szCs w:val="18"/>
              </w:rPr>
              <w:drawing>
                <wp:inline distT="0" distB="0" distL="0" distR="0" wp14:anchorId="5A1B04F6" wp14:editId="599A2BCE">
                  <wp:extent cx="2830195" cy="1723697"/>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2-08-21 at 10.28.40 AM.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41336" cy="1730482"/>
                          </a:xfrm>
                          <a:prstGeom prst="rect">
                            <a:avLst/>
                          </a:prstGeom>
                        </pic:spPr>
                      </pic:pic>
                    </a:graphicData>
                  </a:graphic>
                </wp:inline>
              </w:drawing>
            </w:r>
          </w:p>
        </w:tc>
        <w:tc>
          <w:tcPr>
            <w:tcW w:w="4522" w:type="dxa"/>
          </w:tcPr>
          <w:p w14:paraId="328E95D5" w14:textId="77777777" w:rsidR="00404C07" w:rsidRPr="00766153" w:rsidRDefault="00404C07" w:rsidP="00C55BA8">
            <w:pPr>
              <w:pStyle w:val="AmlPar2"/>
              <w:ind w:firstLine="0"/>
              <w:rPr>
                <w:rFonts w:ascii="Century Gothic" w:hAnsi="Century Gothic"/>
                <w:sz w:val="18"/>
                <w:szCs w:val="18"/>
              </w:rPr>
            </w:pPr>
            <w:r w:rsidRPr="00766153">
              <w:rPr>
                <w:rFonts w:ascii="Century Gothic" w:hAnsi="Century Gothic"/>
                <w:noProof/>
                <w:sz w:val="18"/>
                <w:szCs w:val="18"/>
              </w:rPr>
              <w:drawing>
                <wp:inline distT="0" distB="0" distL="0" distR="0" wp14:anchorId="0A8F60E5" wp14:editId="3984E99D">
                  <wp:extent cx="2814320" cy="172339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2-08-30 at 5.18.14 AM.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9087" cy="1750804"/>
                          </a:xfrm>
                          <a:prstGeom prst="rect">
                            <a:avLst/>
                          </a:prstGeom>
                        </pic:spPr>
                      </pic:pic>
                    </a:graphicData>
                  </a:graphic>
                </wp:inline>
              </w:drawing>
            </w:r>
          </w:p>
        </w:tc>
      </w:tr>
    </w:tbl>
    <w:p w14:paraId="3FAA8E1A" w14:textId="77777777" w:rsidR="00404C07" w:rsidRPr="00766153" w:rsidRDefault="00404C07" w:rsidP="00404C07">
      <w:pPr>
        <w:pStyle w:val="AmlPar2"/>
        <w:spacing w:after="0"/>
        <w:jc w:val="center"/>
        <w:rPr>
          <w:rFonts w:ascii="Century Gothic" w:hAnsi="Century Gothic"/>
          <w:sz w:val="18"/>
          <w:szCs w:val="18"/>
        </w:rPr>
      </w:pPr>
      <w:r w:rsidRPr="00766153">
        <w:rPr>
          <w:rFonts w:ascii="Century Gothic" w:hAnsi="Century Gothic"/>
          <w:sz w:val="18"/>
          <w:szCs w:val="18"/>
        </w:rPr>
        <w:t xml:space="preserve">Gambar 5. Penyampaian Materi Oleh Narasumber 1 tentang Dasar – Dasar Motif Batik </w:t>
      </w:r>
    </w:p>
    <w:p w14:paraId="0D1A6360" w14:textId="4E190EFD" w:rsidR="00404C07" w:rsidRDefault="00404C07" w:rsidP="00404C07">
      <w:pPr>
        <w:pStyle w:val="AmlPar2"/>
        <w:spacing w:after="0"/>
        <w:jc w:val="center"/>
        <w:rPr>
          <w:rFonts w:ascii="Century Gothic" w:hAnsi="Century Gothic"/>
          <w:sz w:val="18"/>
          <w:szCs w:val="18"/>
        </w:rPr>
      </w:pPr>
      <w:r w:rsidRPr="00766153">
        <w:rPr>
          <w:rFonts w:ascii="Century Gothic" w:hAnsi="Century Gothic"/>
          <w:sz w:val="18"/>
          <w:szCs w:val="18"/>
        </w:rPr>
        <w:t>(Dokumentasi Tim Abdimas)</w:t>
      </w:r>
    </w:p>
    <w:p w14:paraId="3260F0C1" w14:textId="77777777" w:rsidR="002E730A" w:rsidRPr="00766153" w:rsidRDefault="002E730A" w:rsidP="00404C07">
      <w:pPr>
        <w:pStyle w:val="AmlPar2"/>
        <w:spacing w:after="0"/>
        <w:jc w:val="center"/>
        <w:rPr>
          <w:rFonts w:ascii="Century Gothic" w:hAnsi="Century Gothic"/>
          <w:sz w:val="18"/>
          <w:szCs w:val="18"/>
          <w:shd w:val="clear" w:color="auto" w:fill="FFFFFF"/>
        </w:rPr>
      </w:pPr>
    </w:p>
    <w:p w14:paraId="48630AE1" w14:textId="77777777" w:rsidR="00404C07" w:rsidRPr="00766153" w:rsidRDefault="00404C07" w:rsidP="00C90B69">
      <w:pPr>
        <w:pStyle w:val="AmlPar1"/>
        <w:spacing w:line="276" w:lineRule="auto"/>
        <w:ind w:firstLine="360"/>
        <w:rPr>
          <w:rFonts w:ascii="Century Gothic" w:hAnsi="Century Gothic"/>
          <w:sz w:val="18"/>
          <w:szCs w:val="18"/>
          <w:shd w:val="clear" w:color="auto" w:fill="FFFFFF"/>
        </w:rPr>
      </w:pPr>
      <w:r w:rsidRPr="00766153">
        <w:rPr>
          <w:rFonts w:ascii="Century Gothic" w:hAnsi="Century Gothic"/>
          <w:sz w:val="18"/>
          <w:szCs w:val="18"/>
          <w:shd w:val="clear" w:color="auto" w:fill="FFFFFF"/>
        </w:rPr>
        <w:t xml:space="preserve">Peserta pelatihan juga diberikan wawasan bahwa </w:t>
      </w:r>
      <w:r w:rsidRPr="00766153">
        <w:rPr>
          <w:rFonts w:ascii="Century Gothic" w:hAnsi="Century Gothic"/>
          <w:sz w:val="18"/>
          <w:szCs w:val="18"/>
        </w:rPr>
        <w:t xml:space="preserve">produk Batik berpotensi untuk dikembangkan pada berbagai jenis di luar produk </w:t>
      </w:r>
      <w:proofErr w:type="gramStart"/>
      <w:r w:rsidRPr="00766153">
        <w:rPr>
          <w:rFonts w:ascii="Century Gothic" w:hAnsi="Century Gothic"/>
          <w:sz w:val="18"/>
          <w:szCs w:val="18"/>
        </w:rPr>
        <w:t>sandang :</w:t>
      </w:r>
      <w:proofErr w:type="gramEnd"/>
      <w:r w:rsidRPr="00766153">
        <w:rPr>
          <w:rFonts w:ascii="Century Gothic" w:hAnsi="Century Gothic"/>
          <w:sz w:val="18"/>
          <w:szCs w:val="18"/>
        </w:rPr>
        <w:t xml:space="preserve"> kerajinan, permainan edukasi , taplak dan sarung bantal, tas multifungsi dan sebagainya. Namun dari hasil pengalaman </w:t>
      </w:r>
      <w:r w:rsidRPr="00766153">
        <w:rPr>
          <w:rFonts w:ascii="Century Gothic" w:hAnsi="Century Gothic"/>
          <w:sz w:val="18"/>
          <w:szCs w:val="18"/>
          <w:shd w:val="clear" w:color="auto" w:fill="FFFFFF"/>
        </w:rPr>
        <w:t>Kristanti</w:t>
      </w:r>
      <w:r w:rsidRPr="00766153">
        <w:rPr>
          <w:rFonts w:ascii="Century Gothic" w:hAnsi="Century Gothic"/>
          <w:sz w:val="18"/>
          <w:szCs w:val="18"/>
        </w:rPr>
        <w:t xml:space="preserve"> </w:t>
      </w:r>
      <w:r w:rsidRPr="00766153">
        <w:rPr>
          <w:rFonts w:ascii="Century Gothic" w:hAnsi="Century Gothic"/>
          <w:sz w:val="18"/>
          <w:szCs w:val="18"/>
        </w:rPr>
        <w:fldChar w:fldCharType="begin" w:fldLock="1"/>
      </w:r>
      <w:r w:rsidRPr="00766153">
        <w:rPr>
          <w:rFonts w:ascii="Century Gothic" w:hAnsi="Century Gothic"/>
          <w:sz w:val="18"/>
          <w:szCs w:val="18"/>
        </w:rPr>
        <w:instrText>ADDIN CSL_CITATION {"citationItems":[{"id":"ITEM-1","itemData":{"DOI":"https://doi.org/10.33153/abdiseni.v6i2.2977","author":[{"dropping-particle":"","family":"Kristanti","given":"V","non-dropping-particle":"","parse-names":false,"suffix":""}],"container-title":"Abdi Seni","id":"ITEM-1","issue":"2","issued":{"date-parts":[["2015"]]},"page":"216-231","title":"Pelatihan Pengembanga Desain Motif Batik Bagi Pengrajin UKM “Cahaya Sari”","type":"article-journal","volume":"6"},"suppress-author":1,"uris":["http://www.mendeley.com/documents/?uuid=8987ece5-bcab-4ec4-998a-805641a1c758"]}],"mendeley":{"formattedCitation":"(2015)","plainTextFormattedCitation":"(2015)","previouslyFormattedCitation":"(2015)"},"properties":{"noteIndex":0},"schema":"https://github.com/citation-style-language/schema/raw/master/csl-citation.json"}</w:instrText>
      </w:r>
      <w:r w:rsidRPr="00766153">
        <w:rPr>
          <w:rFonts w:ascii="Century Gothic" w:hAnsi="Century Gothic"/>
          <w:sz w:val="18"/>
          <w:szCs w:val="18"/>
        </w:rPr>
        <w:fldChar w:fldCharType="separate"/>
      </w:r>
      <w:r w:rsidRPr="00766153">
        <w:rPr>
          <w:rFonts w:ascii="Century Gothic" w:hAnsi="Century Gothic"/>
          <w:noProof/>
          <w:sz w:val="18"/>
          <w:szCs w:val="18"/>
        </w:rPr>
        <w:t>(2015)</w:t>
      </w:r>
      <w:r w:rsidRPr="00766153">
        <w:rPr>
          <w:rFonts w:ascii="Century Gothic" w:hAnsi="Century Gothic"/>
          <w:sz w:val="18"/>
          <w:szCs w:val="18"/>
        </w:rPr>
        <w:fldChar w:fldCharType="end"/>
      </w:r>
      <w:r w:rsidRPr="00766153">
        <w:rPr>
          <w:rFonts w:ascii="Century Gothic" w:hAnsi="Century Gothic"/>
          <w:sz w:val="18"/>
          <w:szCs w:val="18"/>
        </w:rPr>
        <w:t xml:space="preserve"> mendampingi para pengrajin batik di kota Sragen meskipun sebetulnya motif batik dapat dituangkan pada berbagai media, namun pada kenyataannya, orientasi dan keahlian pengrajin batik pada umumnya hanya puas menghasilkan kain saja.</w:t>
      </w:r>
    </w:p>
    <w:p w14:paraId="1AA52BA3" w14:textId="4C9118EA" w:rsidR="00404C07" w:rsidRDefault="00404C07" w:rsidP="00C90B69">
      <w:pPr>
        <w:pStyle w:val="AmlPar1"/>
        <w:spacing w:line="276" w:lineRule="auto"/>
        <w:ind w:firstLine="360"/>
        <w:rPr>
          <w:rFonts w:ascii="Century Gothic" w:hAnsi="Century Gothic"/>
          <w:sz w:val="18"/>
          <w:szCs w:val="18"/>
          <w:shd w:val="clear" w:color="auto" w:fill="FFFFFF"/>
        </w:rPr>
      </w:pPr>
      <w:r w:rsidRPr="002E730A">
        <w:rPr>
          <w:rFonts w:ascii="Century Gothic" w:hAnsi="Century Gothic"/>
          <w:color w:val="000000" w:themeColor="text1"/>
          <w:sz w:val="18"/>
          <w:szCs w:val="18"/>
        </w:rPr>
        <w:t>Pada</w:t>
      </w:r>
      <w:r w:rsidRPr="00766153">
        <w:rPr>
          <w:rFonts w:ascii="Century Gothic" w:hAnsi="Century Gothic"/>
          <w:sz w:val="18"/>
          <w:szCs w:val="18"/>
          <w:shd w:val="clear" w:color="auto" w:fill="FFFFFF"/>
        </w:rPr>
        <w:t xml:space="preserve"> </w:t>
      </w:r>
      <w:proofErr w:type="gramStart"/>
      <w:r w:rsidRPr="00766153">
        <w:rPr>
          <w:rFonts w:ascii="Century Gothic" w:hAnsi="Century Gothic"/>
          <w:sz w:val="18"/>
          <w:szCs w:val="18"/>
          <w:shd w:val="clear" w:color="auto" w:fill="FFFFFF"/>
        </w:rPr>
        <w:t>sesi  kedua</w:t>
      </w:r>
      <w:proofErr w:type="gramEnd"/>
      <w:r w:rsidRPr="00766153">
        <w:rPr>
          <w:rFonts w:ascii="Century Gothic" w:hAnsi="Century Gothic"/>
          <w:sz w:val="18"/>
          <w:szCs w:val="18"/>
          <w:shd w:val="clear" w:color="auto" w:fill="FFFFFF"/>
        </w:rPr>
        <w:t xml:space="preserve">, Danang Priyanto memberikan dasar – dasar  pewarnaan batik yang meliputi jenis – jenis pewarnaan, campuran bahan untuk membuat pencelupan, serta teknik dalam pencelupan warna. Danang juga memberikan contoh – contoh batik yang telah diwarnai dengan pewarna alam dan pewarna sintetik. Narasumber juga memberikan contoh-contoh kain batik hasil pewarna alam dan sintetik (buatan).  Melihat berbagai contoh yang ditunjukkan narasumber peserta sangat antusias dan aktif bertanya terutama tentang teknik – teknik pewarnaan dan pencelupan hingga menghasilkan warna – warna yang dicontohkan. </w:t>
      </w:r>
    </w:p>
    <w:p w14:paraId="7575AFF5" w14:textId="77777777" w:rsidR="002E730A" w:rsidRPr="00766153" w:rsidRDefault="002E730A" w:rsidP="002E730A">
      <w:pPr>
        <w:pStyle w:val="AmlPar1"/>
        <w:spacing w:line="240" w:lineRule="auto"/>
        <w:ind w:firstLine="360"/>
        <w:rPr>
          <w:rFonts w:ascii="Century Gothic" w:hAnsi="Century Gothic"/>
          <w:sz w:val="18"/>
          <w:szCs w:val="18"/>
          <w:shd w:val="clear" w:color="auto" w:fill="FFFFFF"/>
        </w:rPr>
      </w:pPr>
    </w:p>
    <w:tbl>
      <w:tblPr>
        <w:tblStyle w:val="TableGrid"/>
        <w:tblW w:w="9063"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404C07" w:rsidRPr="00766153" w14:paraId="0115A800" w14:textId="77777777" w:rsidTr="00C55BA8">
        <w:tc>
          <w:tcPr>
            <w:tcW w:w="4531" w:type="dxa"/>
          </w:tcPr>
          <w:p w14:paraId="4D87D425" w14:textId="77777777" w:rsidR="00404C07" w:rsidRPr="00766153" w:rsidRDefault="00404C07" w:rsidP="00C55BA8">
            <w:pPr>
              <w:pStyle w:val="AmlPar2"/>
              <w:ind w:firstLine="0"/>
              <w:rPr>
                <w:rFonts w:ascii="Century Gothic" w:hAnsi="Century Gothic"/>
                <w:sz w:val="18"/>
                <w:szCs w:val="18"/>
                <w:shd w:val="clear" w:color="auto" w:fill="FFFFFF"/>
              </w:rPr>
            </w:pPr>
            <w:r w:rsidRPr="00766153">
              <w:rPr>
                <w:rFonts w:ascii="Century Gothic" w:hAnsi="Century Gothic"/>
                <w:noProof/>
                <w:sz w:val="18"/>
                <w:szCs w:val="18"/>
                <w:shd w:val="clear" w:color="auto" w:fill="FFFFFF"/>
              </w:rPr>
              <w:drawing>
                <wp:inline distT="0" distB="0" distL="0" distR="0" wp14:anchorId="3B02FD42" wp14:editId="7CBAA2EA">
                  <wp:extent cx="2543438" cy="166492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2-08-30 at 5.29.56 A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93062" cy="1697412"/>
                          </a:xfrm>
                          <a:prstGeom prst="rect">
                            <a:avLst/>
                          </a:prstGeom>
                        </pic:spPr>
                      </pic:pic>
                    </a:graphicData>
                  </a:graphic>
                </wp:inline>
              </w:drawing>
            </w:r>
          </w:p>
        </w:tc>
        <w:tc>
          <w:tcPr>
            <w:tcW w:w="4532" w:type="dxa"/>
          </w:tcPr>
          <w:p w14:paraId="6EE277AA" w14:textId="77777777" w:rsidR="00404C07" w:rsidRPr="00766153" w:rsidRDefault="00404C07" w:rsidP="00C55BA8">
            <w:pPr>
              <w:pStyle w:val="AmlPar2"/>
              <w:ind w:firstLine="0"/>
              <w:rPr>
                <w:rFonts w:ascii="Century Gothic" w:hAnsi="Century Gothic"/>
                <w:sz w:val="18"/>
                <w:szCs w:val="18"/>
                <w:shd w:val="clear" w:color="auto" w:fill="FFFFFF"/>
              </w:rPr>
            </w:pPr>
            <w:r w:rsidRPr="00766153">
              <w:rPr>
                <w:rFonts w:ascii="Century Gothic" w:hAnsi="Century Gothic"/>
                <w:noProof/>
                <w:sz w:val="18"/>
                <w:szCs w:val="18"/>
                <w:shd w:val="clear" w:color="auto" w:fill="FFFFFF"/>
              </w:rPr>
              <w:drawing>
                <wp:inline distT="0" distB="0" distL="0" distR="0" wp14:anchorId="1F08F853" wp14:editId="362B51CF">
                  <wp:extent cx="2575035" cy="1598927"/>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2-08-21 at 12.52.48 PM (2).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10320" cy="1620837"/>
                          </a:xfrm>
                          <a:prstGeom prst="rect">
                            <a:avLst/>
                          </a:prstGeom>
                        </pic:spPr>
                      </pic:pic>
                    </a:graphicData>
                  </a:graphic>
                </wp:inline>
              </w:drawing>
            </w:r>
          </w:p>
        </w:tc>
      </w:tr>
    </w:tbl>
    <w:p w14:paraId="36DAC990" w14:textId="77777777" w:rsidR="00404C07" w:rsidRPr="00766153" w:rsidRDefault="00404C07" w:rsidP="00404C07">
      <w:pPr>
        <w:pStyle w:val="AmlPar2"/>
        <w:spacing w:after="0"/>
        <w:jc w:val="center"/>
        <w:rPr>
          <w:rFonts w:ascii="Century Gothic" w:hAnsi="Century Gothic"/>
          <w:sz w:val="18"/>
          <w:szCs w:val="18"/>
        </w:rPr>
      </w:pPr>
      <w:r w:rsidRPr="00766153">
        <w:rPr>
          <w:rFonts w:ascii="Century Gothic" w:hAnsi="Century Gothic"/>
          <w:sz w:val="18"/>
          <w:szCs w:val="18"/>
        </w:rPr>
        <w:t xml:space="preserve">Gambar 6. Materi Teknik Pewarnaan dan Aktivitas Diskusi Peserta – Narasumber </w:t>
      </w:r>
    </w:p>
    <w:p w14:paraId="027370AF" w14:textId="77777777" w:rsidR="00404C07" w:rsidRPr="00766153" w:rsidRDefault="00404C07" w:rsidP="00404C07">
      <w:pPr>
        <w:pStyle w:val="AmlPar2"/>
        <w:spacing w:after="0"/>
        <w:jc w:val="center"/>
        <w:rPr>
          <w:rFonts w:ascii="Century Gothic" w:hAnsi="Century Gothic"/>
          <w:sz w:val="18"/>
          <w:szCs w:val="18"/>
          <w:shd w:val="clear" w:color="auto" w:fill="FFFFFF"/>
        </w:rPr>
      </w:pPr>
      <w:r w:rsidRPr="00766153">
        <w:rPr>
          <w:rFonts w:ascii="Century Gothic" w:hAnsi="Century Gothic"/>
          <w:sz w:val="18"/>
          <w:szCs w:val="18"/>
        </w:rPr>
        <w:t>(Dokumentasi Tim Abdimas)</w:t>
      </w:r>
    </w:p>
    <w:p w14:paraId="21B6A093" w14:textId="18894133" w:rsidR="00404C07" w:rsidRDefault="00404C07" w:rsidP="00C90B69">
      <w:pPr>
        <w:pStyle w:val="AmlPar1"/>
        <w:spacing w:line="276" w:lineRule="auto"/>
        <w:ind w:firstLine="450"/>
        <w:rPr>
          <w:rFonts w:ascii="Century Gothic" w:hAnsi="Century Gothic"/>
          <w:color w:val="000000" w:themeColor="text1"/>
          <w:sz w:val="18"/>
          <w:szCs w:val="18"/>
        </w:rPr>
      </w:pPr>
      <w:r w:rsidRPr="00766153">
        <w:rPr>
          <w:rFonts w:ascii="Century Gothic" w:hAnsi="Century Gothic"/>
          <w:color w:val="000000" w:themeColor="text1"/>
          <w:sz w:val="18"/>
          <w:szCs w:val="18"/>
        </w:rPr>
        <w:t xml:space="preserve">Setelah penyampaian materi dilanjutkan dengan praktika membuat sketsa inovasi Batik Tin, dimana 31 orang peserta yang hadir dibagi dalam 6 kelompok dengan masing-masing kelompok beranggotakan 5 orang. Masing- masing kelompok mendapatkan 1 lembar kertas minyak, 5 kertas folio, 5 pensil 2B, 1 penghapus pensil, penggaris dan spidol warna hitam.  Tugas yang diberikan adalah membuat sketsa batik Tin yang berbeda dengan yang saat ini sudah mereka buat, disertai dengan tumpal dan pinggiran. Masing- masing kelompok juga ditugaskan untuk mencanting dan melakukan pewarnaan dengan mempraktekkan teknik pewarnaan yang telah di berikan pada saat sesi pemaparan materi.  </w:t>
      </w:r>
    </w:p>
    <w:p w14:paraId="64970F3A" w14:textId="77777777" w:rsidR="002E730A" w:rsidRPr="00766153" w:rsidRDefault="002E730A" w:rsidP="00C90B69">
      <w:pPr>
        <w:pStyle w:val="AmlPar1"/>
        <w:spacing w:line="276" w:lineRule="auto"/>
        <w:ind w:firstLine="450"/>
        <w:rPr>
          <w:rFonts w:ascii="Century Gothic" w:hAnsi="Century Gothic"/>
          <w:color w:val="000000" w:themeColor="text1"/>
          <w:sz w:val="18"/>
          <w:szCs w:val="18"/>
        </w:rPr>
      </w:pP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7"/>
        <w:gridCol w:w="4541"/>
      </w:tblGrid>
      <w:tr w:rsidR="00404C07" w:rsidRPr="00766153" w14:paraId="559CA6C1" w14:textId="77777777" w:rsidTr="00C55BA8">
        <w:tc>
          <w:tcPr>
            <w:tcW w:w="4447" w:type="dxa"/>
          </w:tcPr>
          <w:p w14:paraId="763AE751" w14:textId="77777777" w:rsidR="00404C07" w:rsidRPr="00766153" w:rsidRDefault="00404C07" w:rsidP="00C55BA8">
            <w:pPr>
              <w:pStyle w:val="AmlPar2"/>
              <w:ind w:firstLine="0"/>
              <w:rPr>
                <w:rFonts w:ascii="Century Gothic" w:hAnsi="Century Gothic"/>
                <w:sz w:val="18"/>
                <w:szCs w:val="18"/>
              </w:rPr>
            </w:pPr>
            <w:r w:rsidRPr="00766153">
              <w:rPr>
                <w:rFonts w:ascii="Century Gothic" w:hAnsi="Century Gothic"/>
                <w:noProof/>
                <w:sz w:val="18"/>
                <w:szCs w:val="18"/>
              </w:rPr>
              <w:drawing>
                <wp:inline distT="0" distB="0" distL="0" distR="0" wp14:anchorId="36EE3AE1" wp14:editId="6C55AAEB">
                  <wp:extent cx="2619048" cy="17739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2-08-28 at 7.25.12 AM (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8556" cy="1800696"/>
                          </a:xfrm>
                          <a:prstGeom prst="rect">
                            <a:avLst/>
                          </a:prstGeom>
                        </pic:spPr>
                      </pic:pic>
                    </a:graphicData>
                  </a:graphic>
                </wp:inline>
              </w:drawing>
            </w:r>
          </w:p>
        </w:tc>
        <w:tc>
          <w:tcPr>
            <w:tcW w:w="4541" w:type="dxa"/>
          </w:tcPr>
          <w:p w14:paraId="4CC8FCF2" w14:textId="77777777" w:rsidR="00404C07" w:rsidRPr="00766153" w:rsidRDefault="00404C07" w:rsidP="00C55BA8">
            <w:pPr>
              <w:pStyle w:val="AmlPar2"/>
              <w:ind w:firstLine="0"/>
              <w:rPr>
                <w:rFonts w:ascii="Century Gothic" w:hAnsi="Century Gothic"/>
                <w:sz w:val="18"/>
                <w:szCs w:val="18"/>
              </w:rPr>
            </w:pPr>
            <w:r w:rsidRPr="00766153">
              <w:rPr>
                <w:rFonts w:ascii="Century Gothic" w:hAnsi="Century Gothic"/>
                <w:noProof/>
                <w:sz w:val="18"/>
                <w:szCs w:val="18"/>
              </w:rPr>
              <w:drawing>
                <wp:inline distT="0" distB="0" distL="0" distR="0" wp14:anchorId="2D8AE9C4" wp14:editId="4536C95D">
                  <wp:extent cx="2694432" cy="178535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2-08-21 at 12.52.30 PM.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08341" cy="1794571"/>
                          </a:xfrm>
                          <a:prstGeom prst="rect">
                            <a:avLst/>
                          </a:prstGeom>
                        </pic:spPr>
                      </pic:pic>
                    </a:graphicData>
                  </a:graphic>
                </wp:inline>
              </w:drawing>
            </w:r>
          </w:p>
        </w:tc>
      </w:tr>
    </w:tbl>
    <w:p w14:paraId="75B627F5" w14:textId="77777777" w:rsidR="00404C07" w:rsidRPr="00766153" w:rsidRDefault="00404C07" w:rsidP="00404C07">
      <w:pPr>
        <w:pStyle w:val="AmlPar2"/>
        <w:spacing w:after="0"/>
        <w:jc w:val="center"/>
        <w:rPr>
          <w:rFonts w:ascii="Century Gothic" w:hAnsi="Century Gothic"/>
          <w:sz w:val="18"/>
          <w:szCs w:val="18"/>
          <w:shd w:val="clear" w:color="auto" w:fill="FFFFFF"/>
        </w:rPr>
      </w:pPr>
      <w:r w:rsidRPr="00766153">
        <w:rPr>
          <w:rFonts w:ascii="Century Gothic" w:hAnsi="Century Gothic"/>
          <w:sz w:val="18"/>
          <w:szCs w:val="18"/>
        </w:rPr>
        <w:t>Gambar 7. Praktika Membuat Inovasi Corak Batik Tin (Dokumentasi Tim Abdimas)</w:t>
      </w:r>
    </w:p>
    <w:p w14:paraId="6827C6C8" w14:textId="77777777" w:rsidR="00404C07" w:rsidRPr="00766153" w:rsidRDefault="00404C07" w:rsidP="00404C07">
      <w:pPr>
        <w:ind w:firstLine="270"/>
        <w:jc w:val="center"/>
        <w:rPr>
          <w:rFonts w:ascii="Century Gothic" w:hAnsi="Century Gothic"/>
          <w:b/>
          <w:sz w:val="18"/>
          <w:szCs w:val="18"/>
        </w:rPr>
      </w:pPr>
    </w:p>
    <w:p w14:paraId="5901CC55" w14:textId="77777777" w:rsidR="00404C07" w:rsidRPr="00766153" w:rsidRDefault="00404C07" w:rsidP="00404C07">
      <w:pPr>
        <w:ind w:firstLine="270"/>
        <w:jc w:val="center"/>
        <w:rPr>
          <w:rFonts w:ascii="Century Gothic" w:hAnsi="Century Gothic"/>
          <w:sz w:val="18"/>
          <w:szCs w:val="18"/>
        </w:rPr>
      </w:pPr>
      <w:r w:rsidRPr="00766153">
        <w:rPr>
          <w:rFonts w:ascii="Century Gothic" w:hAnsi="Century Gothic"/>
          <w:sz w:val="18"/>
          <w:szCs w:val="18"/>
        </w:rPr>
        <w:t xml:space="preserve">Tabel </w:t>
      </w:r>
      <w:proofErr w:type="gramStart"/>
      <w:r w:rsidRPr="00766153">
        <w:rPr>
          <w:rFonts w:ascii="Century Gothic" w:hAnsi="Century Gothic"/>
          <w:sz w:val="18"/>
          <w:szCs w:val="18"/>
        </w:rPr>
        <w:t>1.Dekripsi</w:t>
      </w:r>
      <w:proofErr w:type="gramEnd"/>
      <w:r w:rsidRPr="00766153">
        <w:rPr>
          <w:rFonts w:ascii="Century Gothic" w:hAnsi="Century Gothic"/>
          <w:sz w:val="18"/>
          <w:szCs w:val="18"/>
        </w:rPr>
        <w:t xml:space="preserve"> Tanggapan peserta atas Pelaksanaan Pelatihan Corak/ Motif Batik</w:t>
      </w:r>
    </w:p>
    <w:tbl>
      <w:tblPr>
        <w:tblW w:w="7722" w:type="dxa"/>
        <w:tblInd w:w="720" w:type="dxa"/>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900"/>
        <w:gridCol w:w="900"/>
        <w:gridCol w:w="1440"/>
      </w:tblGrid>
      <w:tr w:rsidR="00404C07" w:rsidRPr="00766153" w14:paraId="51C7B9CC" w14:textId="77777777" w:rsidTr="00C55BA8">
        <w:tc>
          <w:tcPr>
            <w:tcW w:w="4482" w:type="dxa"/>
            <w:tcBorders>
              <w:right w:val="nil"/>
            </w:tcBorders>
            <w:shd w:val="clear" w:color="auto" w:fill="FFFFFF"/>
          </w:tcPr>
          <w:p w14:paraId="3508C560"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Pertanyaan</w:t>
            </w:r>
          </w:p>
        </w:tc>
        <w:tc>
          <w:tcPr>
            <w:tcW w:w="900" w:type="dxa"/>
            <w:tcBorders>
              <w:left w:val="nil"/>
              <w:right w:val="nil"/>
            </w:tcBorders>
            <w:shd w:val="clear" w:color="auto" w:fill="FFFFFF"/>
          </w:tcPr>
          <w:p w14:paraId="2C88CE51" w14:textId="77777777" w:rsidR="00404C07" w:rsidRPr="00766153" w:rsidRDefault="00404C07" w:rsidP="00C55BA8">
            <w:pPr>
              <w:jc w:val="both"/>
              <w:rPr>
                <w:rFonts w:ascii="Century Gothic" w:hAnsi="Century Gothic"/>
                <w:sz w:val="18"/>
                <w:szCs w:val="18"/>
              </w:rPr>
            </w:pPr>
            <w:r w:rsidRPr="00766153">
              <w:rPr>
                <w:rFonts w:ascii="Century Gothic" w:hAnsi="Century Gothic"/>
                <w:sz w:val="18"/>
                <w:szCs w:val="18"/>
              </w:rPr>
              <w:t>Kurang</w:t>
            </w:r>
          </w:p>
        </w:tc>
        <w:tc>
          <w:tcPr>
            <w:tcW w:w="900" w:type="dxa"/>
            <w:tcBorders>
              <w:left w:val="nil"/>
              <w:right w:val="nil"/>
            </w:tcBorders>
            <w:shd w:val="clear" w:color="auto" w:fill="FFFFFF"/>
          </w:tcPr>
          <w:p w14:paraId="175FB61F" w14:textId="77777777" w:rsidR="00404C07" w:rsidRPr="00766153" w:rsidRDefault="00404C07" w:rsidP="00C55BA8">
            <w:pPr>
              <w:jc w:val="both"/>
              <w:rPr>
                <w:rFonts w:ascii="Century Gothic" w:hAnsi="Century Gothic"/>
                <w:sz w:val="18"/>
                <w:szCs w:val="18"/>
              </w:rPr>
            </w:pPr>
            <w:r w:rsidRPr="00766153">
              <w:rPr>
                <w:rFonts w:ascii="Century Gothic" w:hAnsi="Century Gothic"/>
                <w:sz w:val="18"/>
                <w:szCs w:val="18"/>
              </w:rPr>
              <w:t>Cukup</w:t>
            </w:r>
          </w:p>
        </w:tc>
        <w:tc>
          <w:tcPr>
            <w:tcW w:w="1440" w:type="dxa"/>
            <w:tcBorders>
              <w:left w:val="nil"/>
              <w:right w:val="nil"/>
            </w:tcBorders>
            <w:shd w:val="clear" w:color="auto" w:fill="FFFFFF"/>
          </w:tcPr>
          <w:p w14:paraId="4DDA7BAF" w14:textId="77777777" w:rsidR="00404C07" w:rsidRPr="00766153" w:rsidRDefault="00404C07" w:rsidP="002E730A">
            <w:pPr>
              <w:jc w:val="center"/>
              <w:rPr>
                <w:rFonts w:ascii="Century Gothic" w:hAnsi="Century Gothic"/>
                <w:sz w:val="18"/>
                <w:szCs w:val="18"/>
              </w:rPr>
            </w:pPr>
            <w:r w:rsidRPr="00766153">
              <w:rPr>
                <w:rFonts w:ascii="Century Gothic" w:hAnsi="Century Gothic"/>
                <w:sz w:val="18"/>
                <w:szCs w:val="18"/>
              </w:rPr>
              <w:t>Baik</w:t>
            </w:r>
          </w:p>
        </w:tc>
      </w:tr>
      <w:tr w:rsidR="00404C07" w:rsidRPr="00766153" w14:paraId="2AB98EAE" w14:textId="77777777" w:rsidTr="00C55BA8">
        <w:trPr>
          <w:trHeight w:val="242"/>
        </w:trPr>
        <w:tc>
          <w:tcPr>
            <w:tcW w:w="4482" w:type="dxa"/>
            <w:tcBorders>
              <w:right w:val="nil"/>
            </w:tcBorders>
            <w:shd w:val="clear" w:color="auto" w:fill="auto"/>
            <w:vAlign w:val="center"/>
          </w:tcPr>
          <w:p w14:paraId="762F9D0D"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 xml:space="preserve">Kemampuan narasumber menyampaikan materi </w:t>
            </w:r>
          </w:p>
        </w:tc>
        <w:tc>
          <w:tcPr>
            <w:tcW w:w="900" w:type="dxa"/>
            <w:tcBorders>
              <w:left w:val="nil"/>
              <w:right w:val="nil"/>
            </w:tcBorders>
            <w:shd w:val="clear" w:color="auto" w:fill="auto"/>
            <w:vAlign w:val="center"/>
          </w:tcPr>
          <w:p w14:paraId="1BA8E2AD"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900" w:type="dxa"/>
            <w:tcBorders>
              <w:left w:val="nil"/>
              <w:right w:val="nil"/>
            </w:tcBorders>
            <w:shd w:val="clear" w:color="auto" w:fill="auto"/>
            <w:vAlign w:val="center"/>
          </w:tcPr>
          <w:p w14:paraId="390CD081"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1440" w:type="dxa"/>
            <w:tcBorders>
              <w:left w:val="nil"/>
              <w:right w:val="nil"/>
            </w:tcBorders>
            <w:shd w:val="clear" w:color="auto" w:fill="auto"/>
          </w:tcPr>
          <w:p w14:paraId="3BA7AD8B"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31 (100%)</w:t>
            </w:r>
          </w:p>
        </w:tc>
      </w:tr>
      <w:tr w:rsidR="00404C07" w:rsidRPr="00766153" w14:paraId="341B0487" w14:textId="77777777" w:rsidTr="00C55BA8">
        <w:tc>
          <w:tcPr>
            <w:tcW w:w="4482" w:type="dxa"/>
            <w:tcBorders>
              <w:right w:val="nil"/>
            </w:tcBorders>
            <w:shd w:val="clear" w:color="auto" w:fill="auto"/>
            <w:vAlign w:val="center"/>
          </w:tcPr>
          <w:p w14:paraId="2BA3733E"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 xml:space="preserve">Kemampuan narasumber menjawab pertanyaan </w:t>
            </w:r>
          </w:p>
        </w:tc>
        <w:tc>
          <w:tcPr>
            <w:tcW w:w="900" w:type="dxa"/>
            <w:tcBorders>
              <w:left w:val="nil"/>
              <w:right w:val="nil"/>
            </w:tcBorders>
            <w:shd w:val="clear" w:color="auto" w:fill="auto"/>
            <w:vAlign w:val="center"/>
          </w:tcPr>
          <w:p w14:paraId="3888D6AF"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900" w:type="dxa"/>
            <w:tcBorders>
              <w:left w:val="nil"/>
              <w:right w:val="nil"/>
            </w:tcBorders>
            <w:shd w:val="clear" w:color="auto" w:fill="auto"/>
            <w:vAlign w:val="center"/>
          </w:tcPr>
          <w:p w14:paraId="74A0C426"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1440" w:type="dxa"/>
            <w:tcBorders>
              <w:left w:val="nil"/>
              <w:right w:val="nil"/>
            </w:tcBorders>
            <w:shd w:val="clear" w:color="auto" w:fill="auto"/>
          </w:tcPr>
          <w:p w14:paraId="5691D812"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31 (100%)</w:t>
            </w:r>
          </w:p>
        </w:tc>
      </w:tr>
      <w:tr w:rsidR="00404C07" w:rsidRPr="00766153" w14:paraId="1D50C49F" w14:textId="77777777" w:rsidTr="00C55BA8">
        <w:tc>
          <w:tcPr>
            <w:tcW w:w="4482" w:type="dxa"/>
            <w:tcBorders>
              <w:right w:val="nil"/>
            </w:tcBorders>
            <w:shd w:val="clear" w:color="auto" w:fill="auto"/>
            <w:vAlign w:val="center"/>
          </w:tcPr>
          <w:p w14:paraId="0B898EA8"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 xml:space="preserve">Kebermanfaatan materi pelatihan </w:t>
            </w:r>
          </w:p>
        </w:tc>
        <w:tc>
          <w:tcPr>
            <w:tcW w:w="900" w:type="dxa"/>
            <w:tcBorders>
              <w:left w:val="nil"/>
              <w:right w:val="nil"/>
            </w:tcBorders>
            <w:shd w:val="clear" w:color="auto" w:fill="auto"/>
            <w:vAlign w:val="center"/>
          </w:tcPr>
          <w:p w14:paraId="37326DD1"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900" w:type="dxa"/>
            <w:tcBorders>
              <w:left w:val="nil"/>
              <w:right w:val="nil"/>
            </w:tcBorders>
            <w:shd w:val="clear" w:color="auto" w:fill="auto"/>
            <w:vAlign w:val="center"/>
          </w:tcPr>
          <w:p w14:paraId="24ABB9E7"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1440" w:type="dxa"/>
            <w:tcBorders>
              <w:left w:val="nil"/>
              <w:right w:val="nil"/>
            </w:tcBorders>
            <w:shd w:val="clear" w:color="auto" w:fill="auto"/>
          </w:tcPr>
          <w:p w14:paraId="6B0797A0"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31 (100%)</w:t>
            </w:r>
          </w:p>
        </w:tc>
      </w:tr>
      <w:tr w:rsidR="00404C07" w:rsidRPr="00766153" w14:paraId="1FDEDBA3" w14:textId="77777777" w:rsidTr="00C55BA8">
        <w:tc>
          <w:tcPr>
            <w:tcW w:w="4482" w:type="dxa"/>
            <w:tcBorders>
              <w:right w:val="nil"/>
            </w:tcBorders>
            <w:shd w:val="clear" w:color="auto" w:fill="auto"/>
            <w:vAlign w:val="center"/>
          </w:tcPr>
          <w:p w14:paraId="3E93C607"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Ketersediaan dan Kemudahan Bahan Baku Untuk ditindaklanjuti Pasca Pelatihan</w:t>
            </w:r>
          </w:p>
        </w:tc>
        <w:tc>
          <w:tcPr>
            <w:tcW w:w="900" w:type="dxa"/>
            <w:tcBorders>
              <w:left w:val="nil"/>
              <w:right w:val="nil"/>
            </w:tcBorders>
            <w:shd w:val="clear" w:color="auto" w:fill="auto"/>
            <w:vAlign w:val="center"/>
          </w:tcPr>
          <w:p w14:paraId="4620D236"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900" w:type="dxa"/>
            <w:tcBorders>
              <w:left w:val="nil"/>
              <w:right w:val="nil"/>
            </w:tcBorders>
            <w:shd w:val="clear" w:color="auto" w:fill="auto"/>
            <w:vAlign w:val="center"/>
          </w:tcPr>
          <w:p w14:paraId="742D2905"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1440" w:type="dxa"/>
            <w:tcBorders>
              <w:left w:val="nil"/>
              <w:right w:val="nil"/>
            </w:tcBorders>
            <w:shd w:val="clear" w:color="auto" w:fill="auto"/>
          </w:tcPr>
          <w:p w14:paraId="038BA8FE"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31 (100%)</w:t>
            </w:r>
          </w:p>
        </w:tc>
      </w:tr>
      <w:tr w:rsidR="00404C07" w:rsidRPr="00766153" w14:paraId="2D6EFDEC" w14:textId="77777777" w:rsidTr="00C55BA8">
        <w:tc>
          <w:tcPr>
            <w:tcW w:w="4482" w:type="dxa"/>
            <w:tcBorders>
              <w:right w:val="nil"/>
            </w:tcBorders>
            <w:shd w:val="clear" w:color="auto" w:fill="auto"/>
            <w:vAlign w:val="center"/>
          </w:tcPr>
          <w:p w14:paraId="439CBB01"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Ketersediaan Peralatan dalam Untuk ditindaklanjuti Pasca Pelatihan</w:t>
            </w:r>
          </w:p>
        </w:tc>
        <w:tc>
          <w:tcPr>
            <w:tcW w:w="900" w:type="dxa"/>
            <w:tcBorders>
              <w:left w:val="nil"/>
              <w:right w:val="nil"/>
            </w:tcBorders>
            <w:shd w:val="clear" w:color="auto" w:fill="auto"/>
            <w:vAlign w:val="center"/>
          </w:tcPr>
          <w:p w14:paraId="6EBEF771"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900" w:type="dxa"/>
            <w:tcBorders>
              <w:left w:val="nil"/>
              <w:right w:val="nil"/>
            </w:tcBorders>
            <w:shd w:val="clear" w:color="auto" w:fill="auto"/>
            <w:vAlign w:val="center"/>
          </w:tcPr>
          <w:p w14:paraId="2F27A157"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10</w:t>
            </w:r>
          </w:p>
        </w:tc>
        <w:tc>
          <w:tcPr>
            <w:tcW w:w="1440" w:type="dxa"/>
            <w:tcBorders>
              <w:left w:val="nil"/>
              <w:right w:val="nil"/>
            </w:tcBorders>
            <w:shd w:val="clear" w:color="auto" w:fill="auto"/>
          </w:tcPr>
          <w:p w14:paraId="1E6540AD"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31 (100%)</w:t>
            </w:r>
          </w:p>
        </w:tc>
      </w:tr>
      <w:tr w:rsidR="00404C07" w:rsidRPr="00766153" w14:paraId="1AF1DD5B" w14:textId="77777777" w:rsidTr="00C55BA8">
        <w:tc>
          <w:tcPr>
            <w:tcW w:w="4482" w:type="dxa"/>
            <w:tcBorders>
              <w:right w:val="nil"/>
            </w:tcBorders>
            <w:shd w:val="clear" w:color="auto" w:fill="auto"/>
          </w:tcPr>
          <w:p w14:paraId="16100EBE" w14:textId="77777777" w:rsidR="00404C07" w:rsidRPr="00766153" w:rsidRDefault="00404C07" w:rsidP="00C55BA8">
            <w:pPr>
              <w:jc w:val="both"/>
              <w:rPr>
                <w:rFonts w:ascii="Century Gothic" w:hAnsi="Century Gothic"/>
                <w:sz w:val="18"/>
                <w:szCs w:val="18"/>
              </w:rPr>
            </w:pPr>
            <w:r w:rsidRPr="00766153">
              <w:rPr>
                <w:rFonts w:ascii="Century Gothic" w:hAnsi="Century Gothic"/>
                <w:sz w:val="18"/>
                <w:szCs w:val="18"/>
              </w:rPr>
              <w:t xml:space="preserve">Kelayakan hidangan </w:t>
            </w:r>
          </w:p>
        </w:tc>
        <w:tc>
          <w:tcPr>
            <w:tcW w:w="900" w:type="dxa"/>
            <w:tcBorders>
              <w:left w:val="nil"/>
              <w:right w:val="nil"/>
            </w:tcBorders>
            <w:shd w:val="clear" w:color="auto" w:fill="auto"/>
            <w:vAlign w:val="center"/>
          </w:tcPr>
          <w:p w14:paraId="011257DC"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900" w:type="dxa"/>
            <w:tcBorders>
              <w:left w:val="nil"/>
              <w:right w:val="nil"/>
            </w:tcBorders>
            <w:shd w:val="clear" w:color="auto" w:fill="auto"/>
            <w:vAlign w:val="center"/>
          </w:tcPr>
          <w:p w14:paraId="37C13551"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1440" w:type="dxa"/>
            <w:tcBorders>
              <w:left w:val="nil"/>
              <w:right w:val="nil"/>
            </w:tcBorders>
            <w:shd w:val="clear" w:color="auto" w:fill="auto"/>
          </w:tcPr>
          <w:p w14:paraId="0A272638"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31 (100%)</w:t>
            </w:r>
          </w:p>
        </w:tc>
      </w:tr>
      <w:tr w:rsidR="00404C07" w:rsidRPr="00766153" w14:paraId="05AF47DE" w14:textId="77777777" w:rsidTr="00C55BA8">
        <w:tc>
          <w:tcPr>
            <w:tcW w:w="4482" w:type="dxa"/>
            <w:tcBorders>
              <w:right w:val="nil"/>
            </w:tcBorders>
            <w:shd w:val="clear" w:color="auto" w:fill="auto"/>
          </w:tcPr>
          <w:p w14:paraId="4BC5A993" w14:textId="77777777" w:rsidR="00404C07" w:rsidRPr="00766153" w:rsidRDefault="00404C07" w:rsidP="00C55BA8">
            <w:pPr>
              <w:jc w:val="both"/>
              <w:rPr>
                <w:rFonts w:ascii="Century Gothic" w:hAnsi="Century Gothic"/>
                <w:sz w:val="18"/>
                <w:szCs w:val="18"/>
              </w:rPr>
            </w:pPr>
            <w:r w:rsidRPr="00766153">
              <w:rPr>
                <w:rFonts w:ascii="Century Gothic" w:hAnsi="Century Gothic"/>
                <w:sz w:val="18"/>
                <w:szCs w:val="18"/>
              </w:rPr>
              <w:t xml:space="preserve">Ketersediaan Peralatan Praktik </w:t>
            </w:r>
          </w:p>
        </w:tc>
        <w:tc>
          <w:tcPr>
            <w:tcW w:w="900" w:type="dxa"/>
            <w:tcBorders>
              <w:left w:val="nil"/>
              <w:right w:val="nil"/>
            </w:tcBorders>
            <w:shd w:val="clear" w:color="auto" w:fill="auto"/>
            <w:vAlign w:val="center"/>
          </w:tcPr>
          <w:p w14:paraId="79074B1C"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900" w:type="dxa"/>
            <w:tcBorders>
              <w:left w:val="nil"/>
              <w:right w:val="nil"/>
            </w:tcBorders>
            <w:shd w:val="clear" w:color="auto" w:fill="auto"/>
            <w:vAlign w:val="center"/>
          </w:tcPr>
          <w:p w14:paraId="27D961CA"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1440" w:type="dxa"/>
            <w:tcBorders>
              <w:left w:val="nil"/>
              <w:right w:val="nil"/>
            </w:tcBorders>
            <w:shd w:val="clear" w:color="auto" w:fill="auto"/>
          </w:tcPr>
          <w:p w14:paraId="59895C85"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31 (100%)</w:t>
            </w:r>
          </w:p>
        </w:tc>
      </w:tr>
      <w:tr w:rsidR="00404C07" w:rsidRPr="00766153" w14:paraId="471B5A6E" w14:textId="77777777" w:rsidTr="00C55BA8">
        <w:tc>
          <w:tcPr>
            <w:tcW w:w="4482" w:type="dxa"/>
            <w:tcBorders>
              <w:right w:val="nil"/>
            </w:tcBorders>
            <w:shd w:val="clear" w:color="auto" w:fill="auto"/>
          </w:tcPr>
          <w:p w14:paraId="3064B231" w14:textId="77777777" w:rsidR="00404C07" w:rsidRPr="00766153" w:rsidRDefault="00404C07" w:rsidP="00C55BA8">
            <w:pPr>
              <w:jc w:val="both"/>
              <w:rPr>
                <w:rFonts w:ascii="Century Gothic" w:hAnsi="Century Gothic"/>
                <w:sz w:val="18"/>
                <w:szCs w:val="18"/>
              </w:rPr>
            </w:pPr>
            <w:r w:rsidRPr="00766153">
              <w:rPr>
                <w:rFonts w:ascii="Century Gothic" w:hAnsi="Century Gothic"/>
                <w:sz w:val="18"/>
                <w:szCs w:val="18"/>
              </w:rPr>
              <w:t xml:space="preserve">Kelayakan Waktu Pengumuman Pelatihan  </w:t>
            </w:r>
          </w:p>
        </w:tc>
        <w:tc>
          <w:tcPr>
            <w:tcW w:w="900" w:type="dxa"/>
            <w:tcBorders>
              <w:left w:val="nil"/>
              <w:right w:val="nil"/>
            </w:tcBorders>
            <w:shd w:val="clear" w:color="auto" w:fill="auto"/>
            <w:vAlign w:val="center"/>
          </w:tcPr>
          <w:p w14:paraId="2214D187"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900" w:type="dxa"/>
            <w:tcBorders>
              <w:left w:val="nil"/>
              <w:right w:val="nil"/>
            </w:tcBorders>
            <w:shd w:val="clear" w:color="auto" w:fill="auto"/>
            <w:vAlign w:val="center"/>
          </w:tcPr>
          <w:p w14:paraId="13B6E5B6"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1440" w:type="dxa"/>
            <w:tcBorders>
              <w:left w:val="nil"/>
              <w:right w:val="nil"/>
            </w:tcBorders>
            <w:shd w:val="clear" w:color="auto" w:fill="auto"/>
          </w:tcPr>
          <w:p w14:paraId="6A973D66"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31 (100%)</w:t>
            </w:r>
          </w:p>
        </w:tc>
      </w:tr>
      <w:tr w:rsidR="00404C07" w:rsidRPr="00766153" w14:paraId="43CB619F" w14:textId="77777777" w:rsidTr="00C55BA8">
        <w:tc>
          <w:tcPr>
            <w:tcW w:w="4482" w:type="dxa"/>
            <w:tcBorders>
              <w:right w:val="nil"/>
            </w:tcBorders>
            <w:shd w:val="clear" w:color="auto" w:fill="auto"/>
          </w:tcPr>
          <w:p w14:paraId="7F6908C5" w14:textId="77777777" w:rsidR="00404C07" w:rsidRPr="00766153" w:rsidRDefault="00404C07" w:rsidP="00C55BA8">
            <w:pPr>
              <w:jc w:val="both"/>
              <w:rPr>
                <w:rFonts w:ascii="Century Gothic" w:hAnsi="Century Gothic"/>
                <w:sz w:val="18"/>
                <w:szCs w:val="18"/>
              </w:rPr>
            </w:pPr>
            <w:r w:rsidRPr="00766153">
              <w:rPr>
                <w:rFonts w:ascii="Century Gothic" w:hAnsi="Century Gothic"/>
                <w:sz w:val="18"/>
                <w:szCs w:val="18"/>
              </w:rPr>
              <w:t xml:space="preserve">Kesigapan Tim Pelaksana </w:t>
            </w:r>
          </w:p>
        </w:tc>
        <w:tc>
          <w:tcPr>
            <w:tcW w:w="900" w:type="dxa"/>
            <w:tcBorders>
              <w:left w:val="nil"/>
              <w:right w:val="nil"/>
            </w:tcBorders>
            <w:shd w:val="clear" w:color="auto" w:fill="auto"/>
            <w:vAlign w:val="center"/>
          </w:tcPr>
          <w:p w14:paraId="7B827376"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900" w:type="dxa"/>
            <w:tcBorders>
              <w:left w:val="nil"/>
              <w:right w:val="nil"/>
            </w:tcBorders>
            <w:shd w:val="clear" w:color="auto" w:fill="auto"/>
            <w:vAlign w:val="center"/>
          </w:tcPr>
          <w:p w14:paraId="5694667C"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1440" w:type="dxa"/>
            <w:tcBorders>
              <w:left w:val="nil"/>
              <w:right w:val="nil"/>
            </w:tcBorders>
            <w:shd w:val="clear" w:color="auto" w:fill="auto"/>
          </w:tcPr>
          <w:p w14:paraId="162C7D30"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31 (100%)</w:t>
            </w:r>
          </w:p>
        </w:tc>
      </w:tr>
    </w:tbl>
    <w:p w14:paraId="6C6CD9AA" w14:textId="77777777" w:rsidR="00404C07" w:rsidRPr="00766153" w:rsidRDefault="00404C07" w:rsidP="00404C07">
      <w:pPr>
        <w:ind w:firstLine="270"/>
        <w:jc w:val="center"/>
        <w:rPr>
          <w:rFonts w:ascii="Century Gothic" w:hAnsi="Century Gothic"/>
          <w:sz w:val="18"/>
          <w:szCs w:val="18"/>
        </w:rPr>
      </w:pPr>
    </w:p>
    <w:p w14:paraId="26E744D9" w14:textId="7B74EB6C" w:rsidR="00404C07" w:rsidRPr="00766153" w:rsidRDefault="00404C07" w:rsidP="00C90B69">
      <w:pPr>
        <w:spacing w:line="276" w:lineRule="auto"/>
        <w:ind w:firstLine="360"/>
        <w:jc w:val="both"/>
        <w:rPr>
          <w:rFonts w:ascii="Century Gothic" w:hAnsi="Century Gothic"/>
          <w:sz w:val="18"/>
          <w:szCs w:val="18"/>
        </w:rPr>
      </w:pPr>
      <w:r w:rsidRPr="00766153">
        <w:rPr>
          <w:rFonts w:ascii="Century Gothic" w:hAnsi="Century Gothic"/>
          <w:sz w:val="18"/>
          <w:szCs w:val="18"/>
        </w:rPr>
        <w:t xml:space="preserve">Berdasarkan Tabel </w:t>
      </w:r>
      <w:r w:rsidR="00C90B69">
        <w:rPr>
          <w:rFonts w:ascii="Century Gothic" w:hAnsi="Century Gothic"/>
          <w:sz w:val="18"/>
          <w:szCs w:val="18"/>
        </w:rPr>
        <w:t>1</w:t>
      </w:r>
      <w:r w:rsidRPr="00766153">
        <w:rPr>
          <w:rFonts w:ascii="Century Gothic" w:hAnsi="Century Gothic"/>
          <w:sz w:val="18"/>
          <w:szCs w:val="18"/>
        </w:rPr>
        <w:t>, dapat diketahui bahwa peserta pelatihan corak/motif menilai bahwa pelaksanaan pelatihan ini sudah baik dari sisi narasumber, materi, publikasi hingga tim pelaksana, namun ada yang harus diperhatikan bahwa peserta mengaku bahan baku dalam hal ini lilin (</w:t>
      </w:r>
      <w:r w:rsidRPr="00766153">
        <w:rPr>
          <w:rFonts w:ascii="Century Gothic" w:hAnsi="Century Gothic"/>
          <w:i/>
          <w:sz w:val="18"/>
          <w:szCs w:val="18"/>
        </w:rPr>
        <w:t>wax</w:t>
      </w:r>
      <w:r w:rsidRPr="00766153">
        <w:rPr>
          <w:rFonts w:ascii="Century Gothic" w:hAnsi="Century Gothic"/>
          <w:sz w:val="18"/>
          <w:szCs w:val="18"/>
        </w:rPr>
        <w:t>) yang dijual di Surabaya apabila digunakan untuk membatik meninggalkan noda bintik-bintik hitam di kain, sehingga pada saat proses pencucian membutuhkan usaha ekstra untuk membersihkan sebelum dijual sementara lilin (</w:t>
      </w:r>
      <w:r w:rsidRPr="00766153">
        <w:rPr>
          <w:rFonts w:ascii="Century Gothic" w:hAnsi="Century Gothic"/>
          <w:i/>
          <w:sz w:val="18"/>
          <w:szCs w:val="18"/>
        </w:rPr>
        <w:t>wax</w:t>
      </w:r>
      <w:r w:rsidRPr="00766153">
        <w:rPr>
          <w:rFonts w:ascii="Century Gothic" w:hAnsi="Century Gothic"/>
          <w:sz w:val="18"/>
          <w:szCs w:val="18"/>
        </w:rPr>
        <w:t>) yang dicontohkan oleh narasumber yang dibeli di Surakarta tidak demikian.</w:t>
      </w:r>
    </w:p>
    <w:p w14:paraId="1148F680" w14:textId="77777777" w:rsidR="00404C07" w:rsidRPr="00766153" w:rsidRDefault="00404C07" w:rsidP="00C90B69">
      <w:pPr>
        <w:spacing w:line="276" w:lineRule="auto"/>
        <w:ind w:firstLine="360"/>
        <w:jc w:val="both"/>
        <w:rPr>
          <w:rFonts w:ascii="Century Gothic" w:hAnsi="Century Gothic"/>
          <w:sz w:val="18"/>
          <w:szCs w:val="18"/>
        </w:rPr>
      </w:pPr>
      <w:r w:rsidRPr="00766153">
        <w:rPr>
          <w:rFonts w:ascii="Century Gothic" w:hAnsi="Century Gothic"/>
          <w:sz w:val="18"/>
          <w:szCs w:val="18"/>
        </w:rPr>
        <w:t>Pada sesi ke-</w:t>
      </w:r>
      <w:proofErr w:type="gramStart"/>
      <w:r w:rsidRPr="00766153">
        <w:rPr>
          <w:rFonts w:ascii="Century Gothic" w:hAnsi="Century Gothic"/>
          <w:sz w:val="18"/>
          <w:szCs w:val="18"/>
        </w:rPr>
        <w:t>2 ,</w:t>
      </w:r>
      <w:proofErr w:type="gramEnd"/>
      <w:r w:rsidRPr="00766153">
        <w:rPr>
          <w:rFonts w:ascii="Century Gothic" w:hAnsi="Century Gothic"/>
          <w:sz w:val="18"/>
          <w:szCs w:val="18"/>
        </w:rPr>
        <w:t xml:space="preserve"> para narasumber melakukan pengamatan tentang peningkatan keterampilan mitra tentang inovasi corak/ motif  batik  Tin dengan tolok ukur sebesar 70%. Berdasarkan pengamatan narasumber, ke 6 kelompok yang masing – masing terdiri dari 5 hingga </w:t>
      </w:r>
      <w:proofErr w:type="gramStart"/>
      <w:r w:rsidRPr="00766153">
        <w:rPr>
          <w:rFonts w:ascii="Century Gothic" w:hAnsi="Century Gothic"/>
          <w:sz w:val="18"/>
          <w:szCs w:val="18"/>
        </w:rPr>
        <w:t>6  orang</w:t>
      </w:r>
      <w:proofErr w:type="gramEnd"/>
      <w:r w:rsidRPr="00766153">
        <w:rPr>
          <w:rFonts w:ascii="Century Gothic" w:hAnsi="Century Gothic"/>
          <w:sz w:val="18"/>
          <w:szCs w:val="18"/>
        </w:rPr>
        <w:t xml:space="preserve"> telah melampaui 70% seperti yang tergambar pada Tabel 2 dan 3 berikut:</w:t>
      </w:r>
    </w:p>
    <w:p w14:paraId="372552C9" w14:textId="77777777" w:rsidR="00404C07" w:rsidRPr="00766153" w:rsidRDefault="00404C07" w:rsidP="00404C07">
      <w:pPr>
        <w:spacing w:line="300" w:lineRule="auto"/>
        <w:ind w:firstLine="360"/>
        <w:jc w:val="both"/>
        <w:rPr>
          <w:rFonts w:ascii="Century Gothic" w:hAnsi="Century Gothic"/>
          <w:sz w:val="18"/>
          <w:szCs w:val="18"/>
        </w:rPr>
      </w:pPr>
    </w:p>
    <w:p w14:paraId="0E6E496C" w14:textId="77777777" w:rsidR="00404C07" w:rsidRPr="00766153" w:rsidRDefault="00404C07" w:rsidP="00404C07">
      <w:pPr>
        <w:jc w:val="center"/>
        <w:rPr>
          <w:rFonts w:ascii="Century Gothic" w:hAnsi="Century Gothic"/>
          <w:sz w:val="18"/>
          <w:szCs w:val="18"/>
        </w:rPr>
      </w:pPr>
      <w:r w:rsidRPr="00766153">
        <w:rPr>
          <w:rFonts w:ascii="Century Gothic" w:hAnsi="Century Gothic"/>
          <w:sz w:val="18"/>
          <w:szCs w:val="18"/>
        </w:rPr>
        <w:t>Tabel 2. Hasil Pengamatan Narasumber Atas Keterampilan Inovasi Corak/Motif Batik</w:t>
      </w:r>
    </w:p>
    <w:tbl>
      <w:tblPr>
        <w:tblW w:w="0" w:type="auto"/>
        <w:tblInd w:w="73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612"/>
        <w:gridCol w:w="1260"/>
        <w:gridCol w:w="365"/>
        <w:gridCol w:w="1867"/>
      </w:tblGrid>
      <w:tr w:rsidR="00404C07" w:rsidRPr="00766153" w14:paraId="66B664C0" w14:textId="77777777" w:rsidTr="00C55BA8">
        <w:tc>
          <w:tcPr>
            <w:tcW w:w="4050" w:type="dxa"/>
            <w:tcBorders>
              <w:bottom w:val="nil"/>
              <w:right w:val="nil"/>
            </w:tcBorders>
            <w:shd w:val="clear" w:color="auto" w:fill="FFFFFF"/>
          </w:tcPr>
          <w:p w14:paraId="380360F8" w14:textId="77777777" w:rsidR="00404C07" w:rsidRPr="00766153" w:rsidRDefault="00404C07" w:rsidP="00C55BA8">
            <w:pPr>
              <w:rPr>
                <w:rFonts w:ascii="Century Gothic" w:hAnsi="Century Gothic"/>
                <w:sz w:val="18"/>
                <w:szCs w:val="18"/>
              </w:rPr>
            </w:pPr>
          </w:p>
        </w:tc>
        <w:tc>
          <w:tcPr>
            <w:tcW w:w="612" w:type="dxa"/>
            <w:tcBorders>
              <w:left w:val="nil"/>
              <w:right w:val="nil"/>
            </w:tcBorders>
            <w:shd w:val="clear" w:color="auto" w:fill="FFFFFF"/>
          </w:tcPr>
          <w:p w14:paraId="74ABCE6D" w14:textId="77777777" w:rsidR="00404C07" w:rsidRPr="00766153" w:rsidRDefault="00404C07" w:rsidP="00C55BA8">
            <w:pPr>
              <w:rPr>
                <w:rFonts w:ascii="Century Gothic" w:hAnsi="Century Gothic"/>
                <w:sz w:val="18"/>
                <w:szCs w:val="18"/>
              </w:rPr>
            </w:pPr>
          </w:p>
        </w:tc>
        <w:tc>
          <w:tcPr>
            <w:tcW w:w="1260" w:type="dxa"/>
            <w:tcBorders>
              <w:left w:val="nil"/>
              <w:right w:val="nil"/>
            </w:tcBorders>
            <w:shd w:val="clear" w:color="auto" w:fill="FFFFFF"/>
          </w:tcPr>
          <w:p w14:paraId="7E1B1E9C"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Ya</w:t>
            </w:r>
          </w:p>
        </w:tc>
        <w:tc>
          <w:tcPr>
            <w:tcW w:w="365" w:type="dxa"/>
            <w:tcBorders>
              <w:left w:val="nil"/>
              <w:right w:val="nil"/>
            </w:tcBorders>
            <w:shd w:val="clear" w:color="auto" w:fill="FFFFFF"/>
          </w:tcPr>
          <w:p w14:paraId="71723FFA" w14:textId="77777777" w:rsidR="00404C07" w:rsidRPr="00766153" w:rsidRDefault="00404C07" w:rsidP="00C55BA8">
            <w:pPr>
              <w:rPr>
                <w:rFonts w:ascii="Century Gothic" w:hAnsi="Century Gothic"/>
                <w:sz w:val="18"/>
                <w:szCs w:val="18"/>
              </w:rPr>
            </w:pPr>
          </w:p>
        </w:tc>
        <w:tc>
          <w:tcPr>
            <w:tcW w:w="1867" w:type="dxa"/>
            <w:tcBorders>
              <w:left w:val="nil"/>
              <w:right w:val="nil"/>
            </w:tcBorders>
            <w:shd w:val="clear" w:color="auto" w:fill="FFFFFF"/>
          </w:tcPr>
          <w:p w14:paraId="470D5D05"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Tidak</w:t>
            </w:r>
          </w:p>
        </w:tc>
      </w:tr>
      <w:tr w:rsidR="00404C07" w:rsidRPr="00766153" w14:paraId="7EA47F40" w14:textId="77777777" w:rsidTr="00C55BA8">
        <w:tc>
          <w:tcPr>
            <w:tcW w:w="4050" w:type="dxa"/>
            <w:tcBorders>
              <w:top w:val="nil"/>
              <w:right w:val="nil"/>
            </w:tcBorders>
            <w:shd w:val="clear" w:color="auto" w:fill="FFFFFF"/>
          </w:tcPr>
          <w:p w14:paraId="7E441514"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%Aspek yang diamati</w:t>
            </w:r>
          </w:p>
        </w:tc>
        <w:tc>
          <w:tcPr>
            <w:tcW w:w="612" w:type="dxa"/>
            <w:tcBorders>
              <w:left w:val="nil"/>
              <w:right w:val="nil"/>
            </w:tcBorders>
            <w:shd w:val="clear" w:color="auto" w:fill="FFFFFF"/>
          </w:tcPr>
          <w:p w14:paraId="14E99FB9" w14:textId="77777777" w:rsidR="00404C07" w:rsidRPr="002E730A" w:rsidRDefault="00404C07" w:rsidP="00C55BA8">
            <w:pPr>
              <w:rPr>
                <w:rFonts w:ascii="Symbol" w:hAnsi="Symbol"/>
                <w:sz w:val="18"/>
                <w:szCs w:val="18"/>
              </w:rPr>
            </w:pPr>
            <w:r w:rsidRPr="002E730A">
              <w:rPr>
                <w:rFonts w:ascii="Symbol" w:hAnsi="Symbol"/>
                <w:sz w:val="18"/>
                <w:szCs w:val="18"/>
              </w:rPr>
              <w:t></w:t>
            </w:r>
          </w:p>
        </w:tc>
        <w:tc>
          <w:tcPr>
            <w:tcW w:w="1260" w:type="dxa"/>
            <w:tcBorders>
              <w:left w:val="nil"/>
              <w:right w:val="nil"/>
            </w:tcBorders>
            <w:shd w:val="clear" w:color="auto" w:fill="FFFFFF"/>
          </w:tcPr>
          <w:p w14:paraId="61A12EA2"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w:t>
            </w:r>
          </w:p>
        </w:tc>
        <w:tc>
          <w:tcPr>
            <w:tcW w:w="365" w:type="dxa"/>
            <w:tcBorders>
              <w:left w:val="nil"/>
              <w:right w:val="nil"/>
            </w:tcBorders>
            <w:shd w:val="clear" w:color="auto" w:fill="FFFFFF"/>
          </w:tcPr>
          <w:p w14:paraId="7F86E00E" w14:textId="77777777" w:rsidR="00404C07" w:rsidRPr="002E730A" w:rsidRDefault="00404C07" w:rsidP="00C55BA8">
            <w:pPr>
              <w:jc w:val="center"/>
              <w:rPr>
                <w:rFonts w:ascii="Symbol" w:hAnsi="Symbol"/>
                <w:sz w:val="18"/>
                <w:szCs w:val="18"/>
              </w:rPr>
            </w:pPr>
            <w:r w:rsidRPr="002E730A">
              <w:rPr>
                <w:rFonts w:ascii="Symbol" w:hAnsi="Symbol"/>
                <w:sz w:val="18"/>
                <w:szCs w:val="18"/>
              </w:rPr>
              <w:t></w:t>
            </w:r>
          </w:p>
        </w:tc>
        <w:tc>
          <w:tcPr>
            <w:tcW w:w="1867" w:type="dxa"/>
            <w:tcBorders>
              <w:left w:val="nil"/>
              <w:right w:val="nil"/>
            </w:tcBorders>
            <w:shd w:val="clear" w:color="auto" w:fill="FFFFFF"/>
          </w:tcPr>
          <w:p w14:paraId="744E65CE"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w:t>
            </w:r>
          </w:p>
        </w:tc>
      </w:tr>
      <w:tr w:rsidR="00404C07" w:rsidRPr="00766153" w14:paraId="058B04AF" w14:textId="77777777" w:rsidTr="00C55BA8">
        <w:trPr>
          <w:trHeight w:val="242"/>
        </w:trPr>
        <w:tc>
          <w:tcPr>
            <w:tcW w:w="4050" w:type="dxa"/>
            <w:tcBorders>
              <w:right w:val="nil"/>
            </w:tcBorders>
            <w:shd w:val="clear" w:color="auto" w:fill="auto"/>
            <w:vAlign w:val="center"/>
          </w:tcPr>
          <w:p w14:paraId="07B2BE5A"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Menghasilkan gagasan / ide baru</w:t>
            </w:r>
          </w:p>
        </w:tc>
        <w:tc>
          <w:tcPr>
            <w:tcW w:w="612" w:type="dxa"/>
            <w:tcBorders>
              <w:left w:val="nil"/>
              <w:right w:val="nil"/>
            </w:tcBorders>
            <w:shd w:val="clear" w:color="auto" w:fill="auto"/>
            <w:vAlign w:val="center"/>
          </w:tcPr>
          <w:p w14:paraId="6F3D3F29"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6</w:t>
            </w:r>
          </w:p>
        </w:tc>
        <w:tc>
          <w:tcPr>
            <w:tcW w:w="1260" w:type="dxa"/>
            <w:tcBorders>
              <w:left w:val="nil"/>
              <w:right w:val="nil"/>
            </w:tcBorders>
            <w:shd w:val="clear" w:color="auto" w:fill="auto"/>
            <w:vAlign w:val="center"/>
          </w:tcPr>
          <w:p w14:paraId="1BACF824"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100%</w:t>
            </w:r>
          </w:p>
        </w:tc>
        <w:tc>
          <w:tcPr>
            <w:tcW w:w="365" w:type="dxa"/>
            <w:tcBorders>
              <w:left w:val="nil"/>
              <w:right w:val="nil"/>
            </w:tcBorders>
            <w:shd w:val="clear" w:color="auto" w:fill="auto"/>
            <w:vAlign w:val="center"/>
          </w:tcPr>
          <w:p w14:paraId="55B83473"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c>
          <w:tcPr>
            <w:tcW w:w="1867" w:type="dxa"/>
            <w:tcBorders>
              <w:left w:val="nil"/>
              <w:right w:val="nil"/>
            </w:tcBorders>
            <w:shd w:val="clear" w:color="auto" w:fill="auto"/>
            <w:vAlign w:val="center"/>
          </w:tcPr>
          <w:p w14:paraId="16C10289"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r>
      <w:tr w:rsidR="00404C07" w:rsidRPr="00766153" w14:paraId="4615CB37" w14:textId="77777777" w:rsidTr="00C55BA8">
        <w:tc>
          <w:tcPr>
            <w:tcW w:w="4050" w:type="dxa"/>
            <w:tcBorders>
              <w:right w:val="nil"/>
            </w:tcBorders>
            <w:shd w:val="clear" w:color="auto" w:fill="auto"/>
            <w:vAlign w:val="center"/>
          </w:tcPr>
          <w:p w14:paraId="413F68EB"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 xml:space="preserve">Inovasi mengeksplorasi tanaman Tin dalam sebuah corak batik </w:t>
            </w:r>
          </w:p>
        </w:tc>
        <w:tc>
          <w:tcPr>
            <w:tcW w:w="612" w:type="dxa"/>
            <w:tcBorders>
              <w:left w:val="nil"/>
              <w:right w:val="nil"/>
            </w:tcBorders>
            <w:shd w:val="clear" w:color="auto" w:fill="auto"/>
            <w:vAlign w:val="center"/>
          </w:tcPr>
          <w:p w14:paraId="38A8D3D1"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6</w:t>
            </w:r>
          </w:p>
        </w:tc>
        <w:tc>
          <w:tcPr>
            <w:tcW w:w="1260" w:type="dxa"/>
            <w:tcBorders>
              <w:left w:val="nil"/>
              <w:right w:val="nil"/>
            </w:tcBorders>
            <w:shd w:val="clear" w:color="auto" w:fill="auto"/>
            <w:vAlign w:val="center"/>
          </w:tcPr>
          <w:p w14:paraId="3FD2C79A"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100%</w:t>
            </w:r>
          </w:p>
        </w:tc>
        <w:tc>
          <w:tcPr>
            <w:tcW w:w="365" w:type="dxa"/>
            <w:tcBorders>
              <w:left w:val="nil"/>
              <w:right w:val="nil"/>
            </w:tcBorders>
            <w:shd w:val="clear" w:color="auto" w:fill="auto"/>
            <w:vAlign w:val="center"/>
          </w:tcPr>
          <w:p w14:paraId="14402E26"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1</w:t>
            </w:r>
          </w:p>
        </w:tc>
        <w:tc>
          <w:tcPr>
            <w:tcW w:w="1867" w:type="dxa"/>
            <w:tcBorders>
              <w:left w:val="nil"/>
              <w:right w:val="nil"/>
            </w:tcBorders>
            <w:shd w:val="clear" w:color="auto" w:fill="auto"/>
            <w:vAlign w:val="center"/>
          </w:tcPr>
          <w:p w14:paraId="7D371B0D"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0</w:t>
            </w:r>
          </w:p>
        </w:tc>
      </w:tr>
      <w:tr w:rsidR="00404C07" w:rsidRPr="00766153" w14:paraId="3417DE73" w14:textId="77777777" w:rsidTr="00C55BA8">
        <w:tc>
          <w:tcPr>
            <w:tcW w:w="4050" w:type="dxa"/>
            <w:tcBorders>
              <w:right w:val="nil"/>
            </w:tcBorders>
            <w:shd w:val="clear" w:color="auto" w:fill="auto"/>
            <w:vAlign w:val="center"/>
          </w:tcPr>
          <w:p w14:paraId="4D21E2CF"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Inovasi membuat “</w:t>
            </w:r>
            <w:r w:rsidRPr="00766153">
              <w:rPr>
                <w:rFonts w:ascii="Century Gothic" w:hAnsi="Century Gothic"/>
                <w:i/>
                <w:sz w:val="18"/>
                <w:szCs w:val="18"/>
              </w:rPr>
              <w:t>isen-isen</w:t>
            </w:r>
            <w:r w:rsidRPr="00766153">
              <w:rPr>
                <w:rFonts w:ascii="Century Gothic" w:hAnsi="Century Gothic"/>
                <w:sz w:val="18"/>
                <w:szCs w:val="18"/>
              </w:rPr>
              <w:t>”</w:t>
            </w:r>
          </w:p>
        </w:tc>
        <w:tc>
          <w:tcPr>
            <w:tcW w:w="612" w:type="dxa"/>
            <w:tcBorders>
              <w:left w:val="nil"/>
              <w:right w:val="nil"/>
            </w:tcBorders>
            <w:shd w:val="clear" w:color="auto" w:fill="auto"/>
            <w:vAlign w:val="center"/>
          </w:tcPr>
          <w:p w14:paraId="2806F345"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5</w:t>
            </w:r>
          </w:p>
        </w:tc>
        <w:tc>
          <w:tcPr>
            <w:tcW w:w="1260" w:type="dxa"/>
            <w:tcBorders>
              <w:left w:val="nil"/>
              <w:right w:val="nil"/>
            </w:tcBorders>
            <w:shd w:val="clear" w:color="auto" w:fill="auto"/>
            <w:vAlign w:val="center"/>
          </w:tcPr>
          <w:p w14:paraId="2DAF7044"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83%</w:t>
            </w:r>
          </w:p>
        </w:tc>
        <w:tc>
          <w:tcPr>
            <w:tcW w:w="365" w:type="dxa"/>
            <w:tcBorders>
              <w:left w:val="nil"/>
              <w:right w:val="nil"/>
            </w:tcBorders>
            <w:shd w:val="clear" w:color="auto" w:fill="auto"/>
            <w:vAlign w:val="center"/>
          </w:tcPr>
          <w:p w14:paraId="3E729E25"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1</w:t>
            </w:r>
          </w:p>
        </w:tc>
        <w:tc>
          <w:tcPr>
            <w:tcW w:w="1867" w:type="dxa"/>
            <w:tcBorders>
              <w:left w:val="nil"/>
              <w:right w:val="nil"/>
            </w:tcBorders>
            <w:shd w:val="clear" w:color="auto" w:fill="auto"/>
            <w:vAlign w:val="center"/>
          </w:tcPr>
          <w:p w14:paraId="4E29C92F"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17%</w:t>
            </w:r>
          </w:p>
        </w:tc>
      </w:tr>
      <w:tr w:rsidR="00404C07" w:rsidRPr="00766153" w14:paraId="1F62288B" w14:textId="77777777" w:rsidTr="00C55BA8">
        <w:tc>
          <w:tcPr>
            <w:tcW w:w="4050" w:type="dxa"/>
            <w:tcBorders>
              <w:right w:val="nil"/>
            </w:tcBorders>
            <w:shd w:val="clear" w:color="auto" w:fill="auto"/>
            <w:vAlign w:val="center"/>
          </w:tcPr>
          <w:p w14:paraId="12BDBB78"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Inovasi membuat ornamen pendukung</w:t>
            </w:r>
          </w:p>
        </w:tc>
        <w:tc>
          <w:tcPr>
            <w:tcW w:w="612" w:type="dxa"/>
            <w:tcBorders>
              <w:left w:val="nil"/>
              <w:right w:val="nil"/>
            </w:tcBorders>
            <w:shd w:val="clear" w:color="auto" w:fill="auto"/>
            <w:vAlign w:val="center"/>
          </w:tcPr>
          <w:p w14:paraId="13CDAE55"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5</w:t>
            </w:r>
          </w:p>
        </w:tc>
        <w:tc>
          <w:tcPr>
            <w:tcW w:w="1260" w:type="dxa"/>
            <w:tcBorders>
              <w:left w:val="nil"/>
              <w:right w:val="nil"/>
            </w:tcBorders>
            <w:shd w:val="clear" w:color="auto" w:fill="auto"/>
            <w:vAlign w:val="center"/>
          </w:tcPr>
          <w:p w14:paraId="54A5AE25"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83%</w:t>
            </w:r>
          </w:p>
        </w:tc>
        <w:tc>
          <w:tcPr>
            <w:tcW w:w="365" w:type="dxa"/>
            <w:tcBorders>
              <w:left w:val="nil"/>
              <w:right w:val="nil"/>
            </w:tcBorders>
            <w:shd w:val="clear" w:color="auto" w:fill="auto"/>
            <w:vAlign w:val="center"/>
          </w:tcPr>
          <w:p w14:paraId="7316B547"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1</w:t>
            </w:r>
          </w:p>
        </w:tc>
        <w:tc>
          <w:tcPr>
            <w:tcW w:w="1867" w:type="dxa"/>
            <w:tcBorders>
              <w:left w:val="nil"/>
              <w:right w:val="nil"/>
            </w:tcBorders>
            <w:shd w:val="clear" w:color="auto" w:fill="auto"/>
            <w:vAlign w:val="center"/>
          </w:tcPr>
          <w:p w14:paraId="49355DF4"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17%</w:t>
            </w:r>
          </w:p>
        </w:tc>
      </w:tr>
      <w:tr w:rsidR="00404C07" w:rsidRPr="00766153" w14:paraId="17524894" w14:textId="77777777" w:rsidTr="00C55BA8">
        <w:tc>
          <w:tcPr>
            <w:tcW w:w="4050" w:type="dxa"/>
            <w:tcBorders>
              <w:right w:val="nil"/>
            </w:tcBorders>
            <w:shd w:val="clear" w:color="auto" w:fill="auto"/>
            <w:vAlign w:val="center"/>
          </w:tcPr>
          <w:p w14:paraId="13BA1A3D"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Pengaturan komposisi obyek dan ornamen</w:t>
            </w:r>
          </w:p>
        </w:tc>
        <w:tc>
          <w:tcPr>
            <w:tcW w:w="612" w:type="dxa"/>
            <w:tcBorders>
              <w:left w:val="nil"/>
              <w:right w:val="nil"/>
            </w:tcBorders>
            <w:shd w:val="clear" w:color="auto" w:fill="auto"/>
            <w:vAlign w:val="center"/>
          </w:tcPr>
          <w:p w14:paraId="658D6369"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5</w:t>
            </w:r>
          </w:p>
        </w:tc>
        <w:tc>
          <w:tcPr>
            <w:tcW w:w="1260" w:type="dxa"/>
            <w:tcBorders>
              <w:left w:val="nil"/>
              <w:right w:val="nil"/>
            </w:tcBorders>
            <w:shd w:val="clear" w:color="auto" w:fill="auto"/>
            <w:vAlign w:val="center"/>
          </w:tcPr>
          <w:p w14:paraId="7C2B9765"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83%</w:t>
            </w:r>
          </w:p>
        </w:tc>
        <w:tc>
          <w:tcPr>
            <w:tcW w:w="365" w:type="dxa"/>
            <w:tcBorders>
              <w:left w:val="nil"/>
              <w:right w:val="nil"/>
            </w:tcBorders>
            <w:shd w:val="clear" w:color="auto" w:fill="auto"/>
            <w:vAlign w:val="center"/>
          </w:tcPr>
          <w:p w14:paraId="2F5BFF3E"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1</w:t>
            </w:r>
          </w:p>
        </w:tc>
        <w:tc>
          <w:tcPr>
            <w:tcW w:w="1867" w:type="dxa"/>
            <w:tcBorders>
              <w:left w:val="nil"/>
              <w:right w:val="nil"/>
            </w:tcBorders>
            <w:shd w:val="clear" w:color="auto" w:fill="auto"/>
            <w:vAlign w:val="center"/>
          </w:tcPr>
          <w:p w14:paraId="775BC99B"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17%</w:t>
            </w:r>
          </w:p>
        </w:tc>
      </w:tr>
    </w:tbl>
    <w:p w14:paraId="4AB7269D" w14:textId="77777777" w:rsidR="00404C07" w:rsidRPr="00766153" w:rsidRDefault="00404C07" w:rsidP="00404C07">
      <w:pPr>
        <w:ind w:firstLine="270"/>
        <w:rPr>
          <w:rFonts w:ascii="Century Gothic" w:hAnsi="Century Gothic"/>
          <w:sz w:val="18"/>
          <w:szCs w:val="18"/>
        </w:rPr>
      </w:pPr>
    </w:p>
    <w:p w14:paraId="6F512E7F" w14:textId="77777777" w:rsidR="00404C07" w:rsidRPr="00766153" w:rsidRDefault="00404C07" w:rsidP="00404C07">
      <w:pPr>
        <w:ind w:firstLine="270"/>
        <w:rPr>
          <w:rFonts w:ascii="Century Gothic" w:hAnsi="Century Gothic"/>
          <w:sz w:val="18"/>
          <w:szCs w:val="18"/>
        </w:rPr>
      </w:pPr>
    </w:p>
    <w:p w14:paraId="1871B9B2" w14:textId="77777777" w:rsidR="00404C07" w:rsidRPr="00766153" w:rsidRDefault="00404C07" w:rsidP="00404C07">
      <w:pPr>
        <w:ind w:firstLine="270"/>
        <w:jc w:val="center"/>
        <w:rPr>
          <w:rFonts w:ascii="Century Gothic" w:hAnsi="Century Gothic"/>
          <w:sz w:val="18"/>
          <w:szCs w:val="18"/>
        </w:rPr>
      </w:pPr>
      <w:r w:rsidRPr="00766153">
        <w:rPr>
          <w:rFonts w:ascii="Century Gothic" w:hAnsi="Century Gothic"/>
          <w:sz w:val="18"/>
          <w:szCs w:val="18"/>
        </w:rPr>
        <w:t>Tabel 3. Distribusi Tingkat Keterampilan Inovasi Corak/Motif Batik</w:t>
      </w:r>
    </w:p>
    <w:tbl>
      <w:tblPr>
        <w:tblW w:w="7200" w:type="dxa"/>
        <w:tblInd w:w="1188" w:type="dxa"/>
        <w:tblBorders>
          <w:top w:val="single" w:sz="4" w:space="0" w:color="auto"/>
          <w:bottom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800"/>
        <w:gridCol w:w="1530"/>
        <w:gridCol w:w="1980"/>
        <w:gridCol w:w="1890"/>
      </w:tblGrid>
      <w:tr w:rsidR="00404C07" w:rsidRPr="00766153" w14:paraId="7A6FBE2E" w14:textId="77777777" w:rsidTr="00C55BA8">
        <w:tc>
          <w:tcPr>
            <w:tcW w:w="1800" w:type="dxa"/>
            <w:tcBorders>
              <w:right w:val="nil"/>
            </w:tcBorders>
            <w:shd w:val="clear" w:color="auto" w:fill="FFFFFF"/>
          </w:tcPr>
          <w:p w14:paraId="5DEDA95E"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Interval</w:t>
            </w:r>
          </w:p>
        </w:tc>
        <w:tc>
          <w:tcPr>
            <w:tcW w:w="1530" w:type="dxa"/>
            <w:tcBorders>
              <w:left w:val="nil"/>
              <w:right w:val="nil"/>
            </w:tcBorders>
            <w:shd w:val="clear" w:color="auto" w:fill="FFFFFF"/>
          </w:tcPr>
          <w:p w14:paraId="018774D6"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Jumlah</w:t>
            </w:r>
          </w:p>
        </w:tc>
        <w:tc>
          <w:tcPr>
            <w:tcW w:w="1980" w:type="dxa"/>
            <w:tcBorders>
              <w:left w:val="nil"/>
              <w:right w:val="nil"/>
            </w:tcBorders>
            <w:shd w:val="clear" w:color="auto" w:fill="FFFFFF"/>
          </w:tcPr>
          <w:p w14:paraId="4499E89E"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Frekuensi</w:t>
            </w:r>
          </w:p>
        </w:tc>
        <w:tc>
          <w:tcPr>
            <w:tcW w:w="1890" w:type="dxa"/>
            <w:tcBorders>
              <w:left w:val="nil"/>
            </w:tcBorders>
            <w:shd w:val="clear" w:color="auto" w:fill="FFFFFF"/>
          </w:tcPr>
          <w:p w14:paraId="5F7DDC0D" w14:textId="77777777" w:rsidR="00404C07" w:rsidRPr="00766153" w:rsidRDefault="00404C07" w:rsidP="00C55BA8">
            <w:pPr>
              <w:jc w:val="center"/>
              <w:rPr>
                <w:rFonts w:ascii="Century Gothic" w:hAnsi="Century Gothic"/>
                <w:sz w:val="18"/>
                <w:szCs w:val="18"/>
              </w:rPr>
            </w:pPr>
            <w:r w:rsidRPr="00766153">
              <w:rPr>
                <w:rFonts w:ascii="Century Gothic" w:hAnsi="Century Gothic"/>
                <w:sz w:val="18"/>
                <w:szCs w:val="18"/>
              </w:rPr>
              <w:t>Kategori</w:t>
            </w:r>
          </w:p>
        </w:tc>
      </w:tr>
      <w:tr w:rsidR="00404C07" w:rsidRPr="00766153" w14:paraId="7D757C80" w14:textId="77777777" w:rsidTr="00C55BA8">
        <w:tc>
          <w:tcPr>
            <w:tcW w:w="1800" w:type="dxa"/>
            <w:tcBorders>
              <w:right w:val="nil"/>
            </w:tcBorders>
            <w:shd w:val="clear" w:color="auto" w:fill="FFFFFF"/>
          </w:tcPr>
          <w:p w14:paraId="2BDFD449"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5 - 6</w:t>
            </w:r>
          </w:p>
        </w:tc>
        <w:tc>
          <w:tcPr>
            <w:tcW w:w="1530" w:type="dxa"/>
            <w:tcBorders>
              <w:left w:val="nil"/>
              <w:right w:val="nil"/>
            </w:tcBorders>
            <w:shd w:val="clear" w:color="auto" w:fill="FFFFFF"/>
          </w:tcPr>
          <w:p w14:paraId="44DFCBD0" w14:textId="77777777" w:rsidR="00404C07" w:rsidRPr="00766153" w:rsidRDefault="00404C07" w:rsidP="00C55BA8">
            <w:pPr>
              <w:ind w:right="198"/>
              <w:jc w:val="right"/>
              <w:rPr>
                <w:rFonts w:ascii="Century Gothic" w:hAnsi="Century Gothic"/>
                <w:sz w:val="18"/>
                <w:szCs w:val="18"/>
              </w:rPr>
            </w:pPr>
            <w:r w:rsidRPr="00766153">
              <w:rPr>
                <w:rFonts w:ascii="Century Gothic" w:hAnsi="Century Gothic"/>
                <w:sz w:val="18"/>
                <w:szCs w:val="18"/>
              </w:rPr>
              <w:t>5</w:t>
            </w:r>
          </w:p>
        </w:tc>
        <w:tc>
          <w:tcPr>
            <w:tcW w:w="1980" w:type="dxa"/>
            <w:tcBorders>
              <w:left w:val="nil"/>
              <w:right w:val="nil"/>
            </w:tcBorders>
            <w:shd w:val="clear" w:color="auto" w:fill="FFFFFF"/>
          </w:tcPr>
          <w:p w14:paraId="589AB57D" w14:textId="77777777" w:rsidR="00404C07" w:rsidRPr="00766153" w:rsidRDefault="00404C07" w:rsidP="00C55BA8">
            <w:pPr>
              <w:ind w:right="183"/>
              <w:jc w:val="right"/>
              <w:rPr>
                <w:rFonts w:ascii="Century Gothic" w:hAnsi="Century Gothic"/>
                <w:sz w:val="18"/>
                <w:szCs w:val="18"/>
              </w:rPr>
            </w:pPr>
            <w:r w:rsidRPr="00766153">
              <w:rPr>
                <w:rFonts w:ascii="Century Gothic" w:hAnsi="Century Gothic"/>
                <w:sz w:val="18"/>
                <w:szCs w:val="18"/>
              </w:rPr>
              <w:t>100</w:t>
            </w:r>
          </w:p>
        </w:tc>
        <w:tc>
          <w:tcPr>
            <w:tcW w:w="1890" w:type="dxa"/>
            <w:tcBorders>
              <w:left w:val="nil"/>
            </w:tcBorders>
            <w:shd w:val="clear" w:color="auto" w:fill="FFFFFF"/>
          </w:tcPr>
          <w:p w14:paraId="42316ED3"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Tinggi</w:t>
            </w:r>
          </w:p>
        </w:tc>
      </w:tr>
      <w:tr w:rsidR="00404C07" w:rsidRPr="00766153" w14:paraId="3DDAF75C" w14:textId="77777777" w:rsidTr="00C55BA8">
        <w:tc>
          <w:tcPr>
            <w:tcW w:w="1800" w:type="dxa"/>
            <w:tcBorders>
              <w:right w:val="nil"/>
            </w:tcBorders>
            <w:shd w:val="clear" w:color="auto" w:fill="FFFFFF"/>
          </w:tcPr>
          <w:p w14:paraId="1F363144"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3 – 4</w:t>
            </w:r>
          </w:p>
        </w:tc>
        <w:tc>
          <w:tcPr>
            <w:tcW w:w="1530" w:type="dxa"/>
            <w:tcBorders>
              <w:left w:val="nil"/>
              <w:right w:val="nil"/>
            </w:tcBorders>
            <w:shd w:val="clear" w:color="auto" w:fill="FFFFFF"/>
          </w:tcPr>
          <w:p w14:paraId="7D0CAD6E" w14:textId="77777777" w:rsidR="00404C07" w:rsidRPr="00766153" w:rsidRDefault="00404C07" w:rsidP="00C55BA8">
            <w:pPr>
              <w:ind w:right="198"/>
              <w:jc w:val="right"/>
              <w:rPr>
                <w:rFonts w:ascii="Century Gothic" w:hAnsi="Century Gothic"/>
                <w:sz w:val="18"/>
                <w:szCs w:val="18"/>
              </w:rPr>
            </w:pPr>
            <w:r w:rsidRPr="00766153">
              <w:rPr>
                <w:rFonts w:ascii="Century Gothic" w:hAnsi="Century Gothic"/>
                <w:sz w:val="18"/>
                <w:szCs w:val="18"/>
              </w:rPr>
              <w:t>1</w:t>
            </w:r>
          </w:p>
        </w:tc>
        <w:tc>
          <w:tcPr>
            <w:tcW w:w="1980" w:type="dxa"/>
            <w:tcBorders>
              <w:left w:val="nil"/>
              <w:right w:val="nil"/>
            </w:tcBorders>
            <w:shd w:val="clear" w:color="auto" w:fill="FFFFFF"/>
          </w:tcPr>
          <w:p w14:paraId="6A6649D9" w14:textId="77777777" w:rsidR="00404C07" w:rsidRPr="00766153" w:rsidRDefault="00404C07" w:rsidP="00C55BA8">
            <w:pPr>
              <w:ind w:right="183"/>
              <w:jc w:val="right"/>
              <w:rPr>
                <w:rFonts w:ascii="Century Gothic" w:hAnsi="Century Gothic"/>
                <w:sz w:val="18"/>
                <w:szCs w:val="18"/>
              </w:rPr>
            </w:pPr>
            <w:r w:rsidRPr="00766153">
              <w:rPr>
                <w:rFonts w:ascii="Century Gothic" w:hAnsi="Century Gothic"/>
                <w:sz w:val="18"/>
                <w:szCs w:val="18"/>
              </w:rPr>
              <w:t>0</w:t>
            </w:r>
          </w:p>
        </w:tc>
        <w:tc>
          <w:tcPr>
            <w:tcW w:w="1890" w:type="dxa"/>
            <w:tcBorders>
              <w:left w:val="nil"/>
            </w:tcBorders>
            <w:shd w:val="clear" w:color="auto" w:fill="FFFFFF"/>
          </w:tcPr>
          <w:p w14:paraId="712BF175"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Cukup</w:t>
            </w:r>
          </w:p>
        </w:tc>
      </w:tr>
      <w:tr w:rsidR="00404C07" w:rsidRPr="00766153" w14:paraId="3EA2AF12" w14:textId="77777777" w:rsidTr="00C55BA8">
        <w:tc>
          <w:tcPr>
            <w:tcW w:w="1800" w:type="dxa"/>
            <w:tcBorders>
              <w:right w:val="nil"/>
            </w:tcBorders>
            <w:shd w:val="clear" w:color="auto" w:fill="FFFFFF"/>
          </w:tcPr>
          <w:p w14:paraId="145066F5" w14:textId="77777777" w:rsidR="00404C07" w:rsidRPr="00766153" w:rsidRDefault="00404C07" w:rsidP="00C55BA8">
            <w:pPr>
              <w:ind w:right="118"/>
              <w:rPr>
                <w:rFonts w:ascii="Century Gothic" w:hAnsi="Century Gothic"/>
                <w:sz w:val="18"/>
                <w:szCs w:val="18"/>
              </w:rPr>
            </w:pPr>
            <w:r w:rsidRPr="00766153">
              <w:rPr>
                <w:rFonts w:ascii="Century Gothic" w:hAnsi="Century Gothic"/>
                <w:sz w:val="18"/>
                <w:szCs w:val="18"/>
              </w:rPr>
              <w:t>1 – 2</w:t>
            </w:r>
          </w:p>
        </w:tc>
        <w:tc>
          <w:tcPr>
            <w:tcW w:w="1530" w:type="dxa"/>
            <w:tcBorders>
              <w:left w:val="nil"/>
              <w:right w:val="nil"/>
            </w:tcBorders>
            <w:shd w:val="clear" w:color="auto" w:fill="FFFFFF"/>
          </w:tcPr>
          <w:p w14:paraId="6B8A7302" w14:textId="77777777" w:rsidR="00404C07" w:rsidRPr="00766153" w:rsidRDefault="00404C07" w:rsidP="00C55BA8">
            <w:pPr>
              <w:ind w:right="198"/>
              <w:jc w:val="right"/>
              <w:rPr>
                <w:rFonts w:ascii="Century Gothic" w:hAnsi="Century Gothic"/>
                <w:sz w:val="18"/>
                <w:szCs w:val="18"/>
              </w:rPr>
            </w:pPr>
            <w:r w:rsidRPr="00766153">
              <w:rPr>
                <w:rFonts w:ascii="Century Gothic" w:hAnsi="Century Gothic"/>
                <w:sz w:val="18"/>
                <w:szCs w:val="18"/>
              </w:rPr>
              <w:t>0</w:t>
            </w:r>
          </w:p>
        </w:tc>
        <w:tc>
          <w:tcPr>
            <w:tcW w:w="1980" w:type="dxa"/>
            <w:tcBorders>
              <w:left w:val="nil"/>
              <w:right w:val="nil"/>
            </w:tcBorders>
            <w:shd w:val="clear" w:color="auto" w:fill="FFFFFF"/>
          </w:tcPr>
          <w:p w14:paraId="396B01CC" w14:textId="77777777" w:rsidR="00404C07" w:rsidRPr="00766153" w:rsidRDefault="00404C07" w:rsidP="00C55BA8">
            <w:pPr>
              <w:ind w:right="183"/>
              <w:jc w:val="right"/>
              <w:rPr>
                <w:rFonts w:ascii="Century Gothic" w:hAnsi="Century Gothic"/>
                <w:sz w:val="18"/>
                <w:szCs w:val="18"/>
              </w:rPr>
            </w:pPr>
            <w:r w:rsidRPr="00766153">
              <w:rPr>
                <w:rFonts w:ascii="Century Gothic" w:hAnsi="Century Gothic"/>
                <w:sz w:val="18"/>
                <w:szCs w:val="18"/>
              </w:rPr>
              <w:t>0</w:t>
            </w:r>
          </w:p>
        </w:tc>
        <w:tc>
          <w:tcPr>
            <w:tcW w:w="1890" w:type="dxa"/>
            <w:tcBorders>
              <w:left w:val="nil"/>
            </w:tcBorders>
            <w:shd w:val="clear" w:color="auto" w:fill="FFFFFF"/>
          </w:tcPr>
          <w:p w14:paraId="5930C281"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Rendah</w:t>
            </w:r>
          </w:p>
        </w:tc>
      </w:tr>
      <w:tr w:rsidR="00404C07" w:rsidRPr="00766153" w14:paraId="399502FE" w14:textId="77777777" w:rsidTr="00C55BA8">
        <w:tc>
          <w:tcPr>
            <w:tcW w:w="1800" w:type="dxa"/>
            <w:tcBorders>
              <w:right w:val="nil"/>
            </w:tcBorders>
            <w:shd w:val="clear" w:color="auto" w:fill="FFFFFF"/>
          </w:tcPr>
          <w:p w14:paraId="02232813" w14:textId="77777777" w:rsidR="00404C07" w:rsidRPr="00766153" w:rsidRDefault="00404C07" w:rsidP="00C55BA8">
            <w:pPr>
              <w:rPr>
                <w:rFonts w:ascii="Century Gothic" w:hAnsi="Century Gothic"/>
                <w:sz w:val="18"/>
                <w:szCs w:val="18"/>
              </w:rPr>
            </w:pPr>
            <w:r w:rsidRPr="00766153">
              <w:rPr>
                <w:rFonts w:ascii="Century Gothic" w:hAnsi="Century Gothic"/>
                <w:sz w:val="18"/>
                <w:szCs w:val="18"/>
              </w:rPr>
              <w:t>Jumlah</w:t>
            </w:r>
          </w:p>
        </w:tc>
        <w:tc>
          <w:tcPr>
            <w:tcW w:w="1530" w:type="dxa"/>
            <w:tcBorders>
              <w:left w:val="nil"/>
              <w:right w:val="nil"/>
            </w:tcBorders>
            <w:shd w:val="clear" w:color="auto" w:fill="FFFFFF"/>
          </w:tcPr>
          <w:p w14:paraId="19C50EE9" w14:textId="77777777" w:rsidR="00404C07" w:rsidRPr="00766153" w:rsidRDefault="00404C07" w:rsidP="00C55BA8">
            <w:pPr>
              <w:ind w:right="198"/>
              <w:jc w:val="right"/>
              <w:rPr>
                <w:rFonts w:ascii="Century Gothic" w:hAnsi="Century Gothic"/>
                <w:sz w:val="18"/>
                <w:szCs w:val="18"/>
              </w:rPr>
            </w:pPr>
            <w:r w:rsidRPr="00766153">
              <w:rPr>
                <w:rFonts w:ascii="Century Gothic" w:hAnsi="Century Gothic"/>
                <w:sz w:val="18"/>
                <w:szCs w:val="18"/>
              </w:rPr>
              <w:t>6</w:t>
            </w:r>
          </w:p>
        </w:tc>
        <w:tc>
          <w:tcPr>
            <w:tcW w:w="1980" w:type="dxa"/>
            <w:tcBorders>
              <w:left w:val="nil"/>
              <w:right w:val="nil"/>
            </w:tcBorders>
            <w:shd w:val="clear" w:color="auto" w:fill="FFFFFF"/>
          </w:tcPr>
          <w:p w14:paraId="37D9C85B" w14:textId="77777777" w:rsidR="00404C07" w:rsidRPr="00766153" w:rsidRDefault="00404C07" w:rsidP="00C55BA8">
            <w:pPr>
              <w:ind w:right="183"/>
              <w:jc w:val="right"/>
              <w:rPr>
                <w:rFonts w:ascii="Century Gothic" w:hAnsi="Century Gothic"/>
                <w:sz w:val="18"/>
                <w:szCs w:val="18"/>
              </w:rPr>
            </w:pPr>
            <w:r w:rsidRPr="00766153">
              <w:rPr>
                <w:rFonts w:ascii="Century Gothic" w:hAnsi="Century Gothic"/>
                <w:sz w:val="18"/>
                <w:szCs w:val="18"/>
              </w:rPr>
              <w:t>100</w:t>
            </w:r>
          </w:p>
        </w:tc>
        <w:tc>
          <w:tcPr>
            <w:tcW w:w="1890" w:type="dxa"/>
            <w:tcBorders>
              <w:left w:val="nil"/>
            </w:tcBorders>
            <w:shd w:val="clear" w:color="auto" w:fill="FFFFFF"/>
          </w:tcPr>
          <w:p w14:paraId="38E80F05" w14:textId="77777777" w:rsidR="00404C07" w:rsidRPr="00766153" w:rsidRDefault="00404C07" w:rsidP="00C55BA8">
            <w:pPr>
              <w:rPr>
                <w:rFonts w:ascii="Century Gothic" w:hAnsi="Century Gothic"/>
                <w:sz w:val="18"/>
                <w:szCs w:val="18"/>
              </w:rPr>
            </w:pPr>
          </w:p>
        </w:tc>
      </w:tr>
    </w:tbl>
    <w:p w14:paraId="24A08B63" w14:textId="77777777" w:rsidR="00404C07" w:rsidRPr="00766153" w:rsidRDefault="00404C07" w:rsidP="00404C07">
      <w:pPr>
        <w:ind w:firstLine="270"/>
        <w:rPr>
          <w:rFonts w:ascii="Century Gothic" w:hAnsi="Century Gothic"/>
          <w:sz w:val="18"/>
          <w:szCs w:val="18"/>
        </w:rPr>
      </w:pPr>
    </w:p>
    <w:p w14:paraId="3E1028E3" w14:textId="77777777" w:rsidR="00404C07" w:rsidRPr="00766153" w:rsidRDefault="00404C07" w:rsidP="00C90B69">
      <w:pPr>
        <w:pStyle w:val="AmlPar2"/>
        <w:spacing w:after="0" w:line="276" w:lineRule="auto"/>
        <w:ind w:firstLine="360"/>
        <w:rPr>
          <w:rFonts w:ascii="Century Gothic" w:hAnsi="Century Gothic"/>
          <w:sz w:val="18"/>
          <w:szCs w:val="18"/>
        </w:rPr>
      </w:pPr>
      <w:r w:rsidRPr="00766153">
        <w:rPr>
          <w:rFonts w:ascii="Century Gothic" w:hAnsi="Century Gothic"/>
          <w:sz w:val="18"/>
          <w:szCs w:val="18"/>
        </w:rPr>
        <w:t xml:space="preserve">Selanjutnya hasil pengamatan menunjukkan bahwa ke-6 kelompok peserta memiliki keterampilan di atas 70% yang tergolong tinggi atau dapat dikatakan </w:t>
      </w:r>
      <w:proofErr w:type="gramStart"/>
      <w:r w:rsidRPr="00766153">
        <w:rPr>
          <w:rFonts w:ascii="Century Gothic" w:hAnsi="Century Gothic"/>
          <w:sz w:val="18"/>
          <w:szCs w:val="18"/>
        </w:rPr>
        <w:t>terampil  dalam</w:t>
      </w:r>
      <w:proofErr w:type="gramEnd"/>
      <w:r w:rsidRPr="00766153">
        <w:rPr>
          <w:rFonts w:ascii="Century Gothic" w:hAnsi="Century Gothic"/>
          <w:sz w:val="18"/>
          <w:szCs w:val="18"/>
        </w:rPr>
        <w:t xml:space="preserve"> membuat inovasi corak/motif batik Tin. Peserta pelatihan dapat menindaklanjuti materi pelatihan yang telah diberikan </w:t>
      </w:r>
      <w:proofErr w:type="gramStart"/>
      <w:r w:rsidRPr="00766153">
        <w:rPr>
          <w:rFonts w:ascii="Century Gothic" w:hAnsi="Century Gothic"/>
          <w:sz w:val="18"/>
          <w:szCs w:val="18"/>
        </w:rPr>
        <w:t>narasumber ,</w:t>
      </w:r>
      <w:proofErr w:type="gramEnd"/>
      <w:r w:rsidRPr="00766153">
        <w:rPr>
          <w:rFonts w:ascii="Century Gothic" w:hAnsi="Century Gothic"/>
          <w:sz w:val="18"/>
          <w:szCs w:val="18"/>
        </w:rPr>
        <w:t xml:space="preserve"> misalnya menampakkan  penampang, daging buah, biji dan daun  dari tanaman Tin. Demikian juga dalam hal </w:t>
      </w:r>
      <w:r w:rsidRPr="00766153">
        <w:rPr>
          <w:rFonts w:ascii="Century Gothic" w:hAnsi="Century Gothic"/>
          <w:i/>
          <w:sz w:val="18"/>
          <w:szCs w:val="18"/>
        </w:rPr>
        <w:t>isen- isen</w:t>
      </w:r>
      <w:r w:rsidRPr="00766153">
        <w:rPr>
          <w:rFonts w:ascii="Century Gothic" w:hAnsi="Century Gothic"/>
          <w:sz w:val="18"/>
          <w:szCs w:val="18"/>
        </w:rPr>
        <w:t xml:space="preserve"> dan penambahan ornamen pendukung dan pengaturan komposisi obyek dan ornamen. Hasil dari praktika para mitra nampak pada gambar 8 berikut:</w:t>
      </w:r>
    </w:p>
    <w:p w14:paraId="0CFD50BA" w14:textId="77777777" w:rsidR="00404C07" w:rsidRPr="00766153" w:rsidRDefault="00404C07" w:rsidP="00404C07">
      <w:pPr>
        <w:ind w:firstLine="270"/>
        <w:jc w:val="both"/>
        <w:rPr>
          <w:rFonts w:ascii="Century Gothic" w:hAnsi="Century Gothic"/>
          <w:sz w:val="18"/>
          <w:szCs w:val="18"/>
        </w:rPr>
      </w:pP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8"/>
        <w:gridCol w:w="3019"/>
        <w:gridCol w:w="3019"/>
      </w:tblGrid>
      <w:tr w:rsidR="00404C07" w:rsidRPr="00766153" w14:paraId="4D54180D" w14:textId="77777777" w:rsidTr="00404C07">
        <w:tc>
          <w:tcPr>
            <w:tcW w:w="3021" w:type="dxa"/>
          </w:tcPr>
          <w:p w14:paraId="6D0EB540" w14:textId="77777777" w:rsidR="00404C07" w:rsidRPr="00766153" w:rsidRDefault="00404C07" w:rsidP="00C55BA8">
            <w:pPr>
              <w:jc w:val="both"/>
              <w:rPr>
                <w:rFonts w:ascii="Century Gothic" w:hAnsi="Century Gothic"/>
                <w:sz w:val="18"/>
                <w:szCs w:val="18"/>
              </w:rPr>
            </w:pPr>
            <w:r w:rsidRPr="00766153">
              <w:rPr>
                <w:rFonts w:ascii="Century Gothic" w:hAnsi="Century Gothic"/>
                <w:noProof/>
                <w:sz w:val="18"/>
                <w:szCs w:val="18"/>
              </w:rPr>
              <w:drawing>
                <wp:inline distT="0" distB="0" distL="0" distR="0" wp14:anchorId="61D7C15C" wp14:editId="2D21D8B0">
                  <wp:extent cx="1606437" cy="19341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2-08-21 at 5.53.17 PM (3).jpeg"/>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1633644" cy="1966903"/>
                          </a:xfrm>
                          <a:prstGeom prst="rect">
                            <a:avLst/>
                          </a:prstGeom>
                        </pic:spPr>
                      </pic:pic>
                    </a:graphicData>
                  </a:graphic>
                </wp:inline>
              </w:drawing>
            </w:r>
          </w:p>
          <w:p w14:paraId="684C559A" w14:textId="77777777" w:rsidR="00404C07" w:rsidRPr="00766153" w:rsidRDefault="00404C07" w:rsidP="00C55BA8">
            <w:pPr>
              <w:jc w:val="both"/>
              <w:rPr>
                <w:rFonts w:ascii="Century Gothic" w:hAnsi="Century Gothic"/>
                <w:sz w:val="18"/>
                <w:szCs w:val="18"/>
              </w:rPr>
            </w:pPr>
          </w:p>
        </w:tc>
        <w:tc>
          <w:tcPr>
            <w:tcW w:w="3021" w:type="dxa"/>
          </w:tcPr>
          <w:p w14:paraId="537CF0CD" w14:textId="77777777" w:rsidR="00404C07" w:rsidRPr="00766153" w:rsidRDefault="00404C07" w:rsidP="00C55BA8">
            <w:pPr>
              <w:jc w:val="both"/>
              <w:rPr>
                <w:rFonts w:ascii="Century Gothic" w:hAnsi="Century Gothic"/>
                <w:sz w:val="18"/>
                <w:szCs w:val="18"/>
              </w:rPr>
            </w:pPr>
            <w:r w:rsidRPr="00766153">
              <w:rPr>
                <w:rFonts w:ascii="Century Gothic" w:hAnsi="Century Gothic"/>
                <w:noProof/>
                <w:sz w:val="18"/>
                <w:szCs w:val="18"/>
              </w:rPr>
              <w:drawing>
                <wp:inline distT="0" distB="0" distL="0" distR="0" wp14:anchorId="0682B1DB" wp14:editId="5EEDD0D5">
                  <wp:extent cx="1636395" cy="1959429"/>
                  <wp:effectExtent l="0" t="0" r="190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2-09-02 at 4.00.19 PM.jpeg"/>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1670641" cy="2000436"/>
                          </a:xfrm>
                          <a:prstGeom prst="rect">
                            <a:avLst/>
                          </a:prstGeom>
                        </pic:spPr>
                      </pic:pic>
                    </a:graphicData>
                  </a:graphic>
                </wp:inline>
              </w:drawing>
            </w:r>
          </w:p>
        </w:tc>
        <w:tc>
          <w:tcPr>
            <w:tcW w:w="3021" w:type="dxa"/>
          </w:tcPr>
          <w:p w14:paraId="7B2ECBF9" w14:textId="77777777" w:rsidR="00404C07" w:rsidRPr="00766153" w:rsidRDefault="00404C07" w:rsidP="00C55BA8">
            <w:pPr>
              <w:jc w:val="both"/>
              <w:rPr>
                <w:rFonts w:ascii="Century Gothic" w:hAnsi="Century Gothic"/>
                <w:sz w:val="18"/>
                <w:szCs w:val="18"/>
              </w:rPr>
            </w:pPr>
            <w:r w:rsidRPr="00766153">
              <w:rPr>
                <w:rFonts w:ascii="Century Gothic" w:hAnsi="Century Gothic"/>
                <w:noProof/>
                <w:sz w:val="18"/>
                <w:szCs w:val="18"/>
              </w:rPr>
              <w:drawing>
                <wp:inline distT="0" distB="0" distL="0" distR="0" wp14:anchorId="64717702" wp14:editId="6FEF7CB0">
                  <wp:extent cx="1629410" cy="1980498"/>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2-09-02 at 4.00.47 PM.jpeg"/>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1680862" cy="2043036"/>
                          </a:xfrm>
                          <a:prstGeom prst="rect">
                            <a:avLst/>
                          </a:prstGeom>
                        </pic:spPr>
                      </pic:pic>
                    </a:graphicData>
                  </a:graphic>
                </wp:inline>
              </w:drawing>
            </w:r>
          </w:p>
        </w:tc>
      </w:tr>
    </w:tbl>
    <w:p w14:paraId="2E2B89A9" w14:textId="77777777" w:rsidR="00404C07" w:rsidRPr="00766153" w:rsidRDefault="00404C07" w:rsidP="002E730A">
      <w:pPr>
        <w:ind w:firstLine="270"/>
        <w:jc w:val="center"/>
        <w:rPr>
          <w:rFonts w:ascii="Century Gothic" w:hAnsi="Century Gothic"/>
          <w:sz w:val="18"/>
          <w:szCs w:val="18"/>
        </w:rPr>
      </w:pPr>
      <w:r w:rsidRPr="00766153">
        <w:rPr>
          <w:rFonts w:ascii="Century Gothic" w:hAnsi="Century Gothic"/>
          <w:sz w:val="18"/>
          <w:szCs w:val="18"/>
        </w:rPr>
        <w:t>Gambar 8. Hasil Praktika Membuat Pola – Mencanting – Mengisi</w:t>
      </w:r>
      <w:r w:rsidRPr="00766153">
        <w:rPr>
          <w:rFonts w:ascii="Century Gothic" w:hAnsi="Century Gothic"/>
          <w:i/>
          <w:sz w:val="18"/>
          <w:szCs w:val="18"/>
        </w:rPr>
        <w:t xml:space="preserve">– </w:t>
      </w:r>
      <w:proofErr w:type="gramStart"/>
      <w:r w:rsidRPr="00766153">
        <w:rPr>
          <w:rFonts w:ascii="Century Gothic" w:hAnsi="Century Gothic"/>
          <w:sz w:val="18"/>
          <w:szCs w:val="18"/>
        </w:rPr>
        <w:t>Mewarnai  (</w:t>
      </w:r>
      <w:proofErr w:type="gramEnd"/>
      <w:r w:rsidRPr="00766153">
        <w:rPr>
          <w:rFonts w:ascii="Century Gothic" w:hAnsi="Century Gothic"/>
          <w:sz w:val="18"/>
          <w:szCs w:val="18"/>
        </w:rPr>
        <w:t>Dokumentasi Tim Abdimas)</w:t>
      </w:r>
    </w:p>
    <w:p w14:paraId="574CD130" w14:textId="77777777" w:rsidR="00404C07" w:rsidRPr="00766153" w:rsidRDefault="00404C07" w:rsidP="002E730A">
      <w:pPr>
        <w:ind w:firstLine="270"/>
        <w:jc w:val="both"/>
        <w:rPr>
          <w:rFonts w:ascii="Century Gothic" w:hAnsi="Century Gothic"/>
          <w:sz w:val="18"/>
          <w:szCs w:val="18"/>
        </w:rPr>
      </w:pPr>
    </w:p>
    <w:p w14:paraId="39021281" w14:textId="77777777" w:rsidR="00404C07" w:rsidRPr="00766153" w:rsidRDefault="00404C07" w:rsidP="00C90B69">
      <w:pPr>
        <w:pStyle w:val="AmlPar2"/>
        <w:spacing w:after="0" w:line="276" w:lineRule="auto"/>
        <w:ind w:firstLine="360"/>
        <w:rPr>
          <w:rFonts w:ascii="Century Gothic" w:hAnsi="Century Gothic"/>
          <w:sz w:val="18"/>
          <w:szCs w:val="18"/>
        </w:rPr>
      </w:pPr>
      <w:r w:rsidRPr="00766153">
        <w:rPr>
          <w:rFonts w:ascii="Century Gothic" w:hAnsi="Century Gothic"/>
          <w:sz w:val="18"/>
          <w:szCs w:val="18"/>
        </w:rPr>
        <w:t xml:space="preserve">Penjelasan tersebut diatas dapat dimaknai bahwa setelah dilakukan pelatihan inovasi motif </w:t>
      </w:r>
      <w:proofErr w:type="gramStart"/>
      <w:r w:rsidRPr="00766153">
        <w:rPr>
          <w:rFonts w:ascii="Century Gothic" w:hAnsi="Century Gothic"/>
          <w:sz w:val="18"/>
          <w:szCs w:val="18"/>
        </w:rPr>
        <w:t>batik,  terjadi</w:t>
      </w:r>
      <w:proofErr w:type="gramEnd"/>
      <w:r w:rsidRPr="00766153">
        <w:rPr>
          <w:rFonts w:ascii="Century Gothic" w:hAnsi="Century Gothic"/>
          <w:sz w:val="18"/>
          <w:szCs w:val="18"/>
        </w:rPr>
        <w:t xml:space="preserve"> peningkatan pengetahuan dan keterampilan mitra pengabdian dalam hal membuat corak atau motif yang lebih bervariasi. </w:t>
      </w:r>
    </w:p>
    <w:p w14:paraId="1F8CA034" w14:textId="3AFF4248" w:rsidR="00404C07" w:rsidRDefault="00404C07" w:rsidP="00C90B69">
      <w:pPr>
        <w:pStyle w:val="AmlPar2"/>
        <w:spacing w:after="0" w:line="276" w:lineRule="auto"/>
        <w:ind w:firstLine="360"/>
        <w:rPr>
          <w:rFonts w:ascii="Century Gothic" w:hAnsi="Century Gothic"/>
          <w:sz w:val="18"/>
          <w:szCs w:val="18"/>
        </w:rPr>
      </w:pPr>
      <w:r w:rsidRPr="00766153">
        <w:rPr>
          <w:rFonts w:ascii="Century Gothic" w:hAnsi="Century Gothic"/>
          <w:sz w:val="18"/>
          <w:szCs w:val="18"/>
        </w:rPr>
        <w:t xml:space="preserve">Setelah mitra dapat membuat beragam motif, sebaiknya mitra tetap didampingi untuk dimotivasi melindungi corak motif batik Tin agar mendapatkan payung hukum. Menurut Anggraeni, dkk </w:t>
      </w:r>
      <w:r w:rsidRPr="00766153">
        <w:rPr>
          <w:rFonts w:ascii="Century Gothic" w:hAnsi="Century Gothic"/>
          <w:sz w:val="18"/>
          <w:szCs w:val="18"/>
        </w:rPr>
        <w:fldChar w:fldCharType="begin" w:fldLock="1"/>
      </w:r>
      <w:r w:rsidRPr="00766153">
        <w:rPr>
          <w:rFonts w:ascii="Century Gothic" w:hAnsi="Century Gothic"/>
          <w:sz w:val="18"/>
          <w:szCs w:val="18"/>
        </w:rPr>
        <w:instrText>ADDIN CSL_CITATION {"citationItems":[{"id":"ITEM-1","itemData":{"DOI":"https://doi.org/10.14710/nts.v14i2.43711","author":[{"dropping-particle":"","family":"Anggraeni","given":"Adelia Dwi","non-dropping-particle":"","parse-names":false,"suffix":""},{"dropping-particle":"","family":"Santoso","given":"Budi","non-dropping-particle":"","parse-names":false,"suffix":""},{"dropping-particle":"","family":"Prabandari","given":"Adya Paramita","non-dropping-particle":"","parse-names":false,"suffix":""}],"container-title":"NOTARIUS Jurnal Studi Kenotariatan","id":"ITEM-1","issue":"2","issued":{"date-parts":[["2021"]]},"page":"650-665","title":"Perlindungan Hak Kekayaan Intelektual ( HKI ) Pada Usaha Mikro Kecil dan Menengah ( UMKM ) di Bidang Pengrajin Batik dan Kuliner","type":"article-journal","volume":"14"},"suppress-author":1,"uris":["http://www.mendeley.com/documents/?uuid=fa1e1bfb-7d9a-48ca-8277-f023360226ce"]}],"mendeley":{"formattedCitation":"(2021)","plainTextFormattedCitation":"(2021)","previouslyFormattedCitation":"(2021)"},"properties":{"noteIndex":0},"schema":"https://github.com/citation-style-language/schema/raw/master/csl-citation.json"}</w:instrText>
      </w:r>
      <w:r w:rsidRPr="00766153">
        <w:rPr>
          <w:rFonts w:ascii="Century Gothic" w:hAnsi="Century Gothic"/>
          <w:sz w:val="18"/>
          <w:szCs w:val="18"/>
        </w:rPr>
        <w:fldChar w:fldCharType="separate"/>
      </w:r>
      <w:r w:rsidRPr="00766153">
        <w:rPr>
          <w:rFonts w:ascii="Century Gothic" w:hAnsi="Century Gothic"/>
          <w:noProof/>
          <w:sz w:val="18"/>
          <w:szCs w:val="18"/>
        </w:rPr>
        <w:t>(2021)</w:t>
      </w:r>
      <w:r w:rsidRPr="00766153">
        <w:rPr>
          <w:rFonts w:ascii="Century Gothic" w:hAnsi="Century Gothic"/>
          <w:sz w:val="18"/>
          <w:szCs w:val="18"/>
        </w:rPr>
        <w:fldChar w:fldCharType="end"/>
      </w:r>
      <w:r w:rsidRPr="00766153">
        <w:rPr>
          <w:rFonts w:ascii="Century Gothic" w:hAnsi="Century Gothic"/>
          <w:sz w:val="18"/>
          <w:szCs w:val="18"/>
        </w:rPr>
        <w:t xml:space="preserve">, Undang-Undang Hak Cipta (UUHC) No. 28 Tahun 2014 tentang Hak Cipta mengatur dan melindungi terkait hasil karya cipta terutama pada karya cipta batik. Proteksi batik di antaranya meliputi nilai artistik motif, komposisi warna dan bentuknya. Lebih lanjut Anggraeni, dkk </w:t>
      </w:r>
      <w:r w:rsidRPr="00766153">
        <w:rPr>
          <w:rFonts w:ascii="Century Gothic" w:hAnsi="Century Gothic"/>
          <w:sz w:val="18"/>
          <w:szCs w:val="18"/>
        </w:rPr>
        <w:fldChar w:fldCharType="begin" w:fldLock="1"/>
      </w:r>
      <w:r w:rsidRPr="00766153">
        <w:rPr>
          <w:rFonts w:ascii="Century Gothic" w:hAnsi="Century Gothic"/>
          <w:sz w:val="18"/>
          <w:szCs w:val="18"/>
        </w:rPr>
        <w:instrText>ADDIN CSL_CITATION {"citationItems":[{"id":"ITEM-1","itemData":{"DOI":"https://doi.org/10.14710/nts.v14i2.43711","author":[{"dropping-particle":"","family":"Anggraeni","given":"Adelia Dwi","non-dropping-particle":"","parse-names":false,"suffix":""},{"dropping-particle":"","family":"Santoso","given":"Budi","non-dropping-particle":"","parse-names":false,"suffix":""},{"dropping-particle":"","family":"Prabandari","given":"Adya Paramita","non-dropping-particle":"","parse-names":false,"suffix":""}],"container-title":"NOTARIUS Jurnal Studi Kenotariatan","id":"ITEM-1","issue":"2","issued":{"date-parts":[["2021"]]},"page":"650-665","title":"Perlindungan Hak Kekayaan Intelektual ( HKI ) Pada Usaha Mikro Kecil dan Menengah ( UMKM ) di Bidang Pengrajin Batik dan Kuliner","type":"article-journal","volume":"14"},"suppress-author":1,"uris":["http://www.mendeley.com/documents/?uuid=fa1e1bfb-7d9a-48ca-8277-f023360226ce"]}],"mendeley":{"formattedCitation":"(2021)","plainTextFormattedCitation":"(2021)","previouslyFormattedCitation":"(2021)"},"properties":{"noteIndex":0},"schema":"https://github.com/citation-style-language/schema/raw/master/csl-citation.json"}</w:instrText>
      </w:r>
      <w:r w:rsidRPr="00766153">
        <w:rPr>
          <w:rFonts w:ascii="Century Gothic" w:hAnsi="Century Gothic"/>
          <w:sz w:val="18"/>
          <w:szCs w:val="18"/>
        </w:rPr>
        <w:fldChar w:fldCharType="separate"/>
      </w:r>
      <w:r w:rsidRPr="00766153">
        <w:rPr>
          <w:rFonts w:ascii="Century Gothic" w:hAnsi="Century Gothic"/>
          <w:noProof/>
          <w:sz w:val="18"/>
          <w:szCs w:val="18"/>
        </w:rPr>
        <w:t>(2021)</w:t>
      </w:r>
      <w:r w:rsidRPr="00766153">
        <w:rPr>
          <w:rFonts w:ascii="Century Gothic" w:hAnsi="Century Gothic"/>
          <w:sz w:val="18"/>
          <w:szCs w:val="18"/>
        </w:rPr>
        <w:fldChar w:fldCharType="end"/>
      </w:r>
      <w:r w:rsidRPr="00766153">
        <w:rPr>
          <w:rFonts w:ascii="Century Gothic" w:hAnsi="Century Gothic"/>
          <w:sz w:val="18"/>
          <w:szCs w:val="18"/>
        </w:rPr>
        <w:t xml:space="preserve"> menyebutkan bahwa adanya perlindungan HKI melindungi karya-karya pengrajin batik agar tidak dapat dicuri oleh pihak lain , bahkan apabila ada orang lain yang mengakui kepemilikan karya batik yang telah didaftarkan HKI sebelumnya, maka dapat dil</w:t>
      </w:r>
      <w:r w:rsidR="002E730A">
        <w:rPr>
          <w:rFonts w:ascii="Century Gothic" w:hAnsi="Century Gothic"/>
          <w:sz w:val="18"/>
          <w:szCs w:val="18"/>
        </w:rPr>
        <w:t>akukan tuntutan dan aduan hukum.</w:t>
      </w:r>
    </w:p>
    <w:p w14:paraId="6D9EA6C2" w14:textId="77777777" w:rsidR="00C90B69" w:rsidRPr="00766153" w:rsidRDefault="00C90B69" w:rsidP="00C90B69">
      <w:pPr>
        <w:pStyle w:val="AmlPar2"/>
        <w:spacing w:after="0" w:line="276" w:lineRule="auto"/>
        <w:ind w:firstLine="360"/>
        <w:rPr>
          <w:rFonts w:ascii="Century Gothic" w:hAnsi="Century Gothic"/>
          <w:sz w:val="18"/>
          <w:szCs w:val="18"/>
        </w:rPr>
      </w:pPr>
    </w:p>
    <w:p w14:paraId="47B87177" w14:textId="77777777" w:rsidR="008971AE" w:rsidRPr="008971AE" w:rsidRDefault="008971AE" w:rsidP="00C90B69">
      <w:pPr>
        <w:pStyle w:val="Heading1"/>
        <w:spacing w:before="0" w:after="0"/>
        <w:jc w:val="both"/>
        <w:rPr>
          <w:rFonts w:ascii="Century Gothic" w:hAnsi="Century Gothic"/>
          <w:sz w:val="18"/>
          <w:szCs w:val="18"/>
        </w:rPr>
      </w:pPr>
      <w:r w:rsidRPr="008971AE">
        <w:rPr>
          <w:rFonts w:ascii="Century Gothic" w:hAnsi="Century Gothic"/>
          <w:sz w:val="18"/>
          <w:szCs w:val="18"/>
        </w:rPr>
        <w:t>KESIMPULAN</w:t>
      </w:r>
    </w:p>
    <w:p w14:paraId="62CD3738" w14:textId="77777777" w:rsidR="00404C07" w:rsidRPr="00766153" w:rsidRDefault="00404C07" w:rsidP="00C90B69">
      <w:pPr>
        <w:pStyle w:val="AmlPar2"/>
        <w:spacing w:after="0" w:line="276" w:lineRule="auto"/>
        <w:ind w:firstLine="274"/>
        <w:rPr>
          <w:rFonts w:ascii="Century Gothic" w:hAnsi="Century Gothic"/>
          <w:sz w:val="18"/>
          <w:szCs w:val="18"/>
        </w:rPr>
      </w:pPr>
      <w:r w:rsidRPr="00766153">
        <w:rPr>
          <w:rFonts w:ascii="Century Gothic" w:hAnsi="Century Gothic"/>
          <w:sz w:val="18"/>
          <w:szCs w:val="18"/>
        </w:rPr>
        <w:t xml:space="preserve">Kegiatan abdimas telah selesai dilaksanakan dan menghasilkan </w:t>
      </w:r>
      <w:proofErr w:type="gramStart"/>
      <w:r w:rsidRPr="00766153">
        <w:rPr>
          <w:rFonts w:ascii="Century Gothic" w:hAnsi="Century Gothic"/>
          <w:sz w:val="18"/>
          <w:szCs w:val="18"/>
        </w:rPr>
        <w:t>simpulan  :</w:t>
      </w:r>
      <w:proofErr w:type="gramEnd"/>
      <w:r w:rsidRPr="00766153">
        <w:rPr>
          <w:rFonts w:ascii="Century Gothic" w:hAnsi="Century Gothic"/>
          <w:sz w:val="18"/>
          <w:szCs w:val="18"/>
        </w:rPr>
        <w:t xml:space="preserve"> a. Kelompok usaha Batik Tin Gundih Surabaya sebagai mitra telah mengikuti  program ini dengan penuh semangat dan komitmen hal tersebut dapat diamati dari keaktifan dan selalu mengikuti arahan dari narasumber dalam setiap tahapan kegiatan. b. Telah terjadi peningkatan pengetahuan dan keterampilan dari kelompok usaha Batik Tin Gundih Surabaya tentang inovasi corak atau motif serta pewarnaan. Sehingga setelah berakhirnya program pemberdayaan ini dapat meningkatkan kemampuan mereka untuk terus berinovasi dalam corak dan pewarnaan. Saran yang diberikan adalah untuk melindungi karya kreatif warga kampung Sumbermulyo RW 04, Kecamatan Gundih Surabaya perlu ditindaklanjuti dengan pendampingan tentang Hak Kekayaan Intelektual. </w:t>
      </w:r>
    </w:p>
    <w:p w14:paraId="51DE9F8E" w14:textId="77777777" w:rsidR="00404C07" w:rsidRDefault="00404C07" w:rsidP="00404C07">
      <w:pPr>
        <w:spacing w:after="200"/>
        <w:jc w:val="both"/>
        <w:rPr>
          <w:rFonts w:ascii="Century Gothic" w:hAnsi="Century Gothic"/>
          <w:b/>
          <w:bCs/>
          <w:sz w:val="18"/>
          <w:szCs w:val="18"/>
        </w:rPr>
      </w:pPr>
    </w:p>
    <w:p w14:paraId="12B646BE" w14:textId="1E68FB9E" w:rsidR="007F77C1" w:rsidRPr="007F77C1" w:rsidRDefault="00404C07" w:rsidP="00C90B69">
      <w:pPr>
        <w:jc w:val="both"/>
        <w:rPr>
          <w:rFonts w:ascii="Century Gothic" w:hAnsi="Century Gothic"/>
          <w:b/>
          <w:bCs/>
          <w:sz w:val="18"/>
          <w:szCs w:val="18"/>
        </w:rPr>
      </w:pPr>
      <w:r>
        <w:rPr>
          <w:rFonts w:ascii="Century Gothic" w:hAnsi="Century Gothic"/>
          <w:b/>
          <w:bCs/>
          <w:sz w:val="18"/>
          <w:szCs w:val="18"/>
        </w:rPr>
        <w:t xml:space="preserve">UCAPAN TERIMA KASIH </w:t>
      </w:r>
    </w:p>
    <w:p w14:paraId="7922280F" w14:textId="77777777" w:rsidR="00404C07" w:rsidRPr="00766153" w:rsidRDefault="00404C07" w:rsidP="00C90B69">
      <w:pPr>
        <w:pStyle w:val="AmlPar2"/>
        <w:spacing w:after="0" w:line="276" w:lineRule="auto"/>
        <w:ind w:firstLine="274"/>
        <w:rPr>
          <w:rFonts w:ascii="Century Gothic" w:hAnsi="Century Gothic"/>
          <w:sz w:val="18"/>
          <w:szCs w:val="18"/>
          <w:lang w:val="es-ES"/>
        </w:rPr>
      </w:pPr>
      <w:r w:rsidRPr="00766153">
        <w:rPr>
          <w:rFonts w:ascii="Century Gothic" w:hAnsi="Century Gothic"/>
          <w:sz w:val="18"/>
          <w:szCs w:val="18"/>
        </w:rPr>
        <w:t>Pelaksaanaan</w:t>
      </w:r>
      <w:r w:rsidRPr="00766153">
        <w:rPr>
          <w:rFonts w:ascii="Century Gothic" w:hAnsi="Century Gothic"/>
          <w:sz w:val="18"/>
          <w:szCs w:val="18"/>
          <w:shd w:val="clear" w:color="auto" w:fill="FFFFFF"/>
        </w:rPr>
        <w:t xml:space="preserve"> abdimas </w:t>
      </w:r>
      <w:proofErr w:type="gramStart"/>
      <w:r w:rsidRPr="00766153">
        <w:rPr>
          <w:rFonts w:ascii="Century Gothic" w:hAnsi="Century Gothic"/>
          <w:sz w:val="18"/>
          <w:szCs w:val="18"/>
          <w:shd w:val="clear" w:color="auto" w:fill="FFFFFF"/>
        </w:rPr>
        <w:t>ini  mustahil</w:t>
      </w:r>
      <w:proofErr w:type="gramEnd"/>
      <w:r w:rsidRPr="00766153">
        <w:rPr>
          <w:rFonts w:ascii="Century Gothic" w:hAnsi="Century Gothic"/>
          <w:sz w:val="18"/>
          <w:szCs w:val="18"/>
          <w:shd w:val="clear" w:color="auto" w:fill="FFFFFF"/>
        </w:rPr>
        <w:t xml:space="preserve"> dapat dilakukan tanpa bantuan dari berbagai pihak. Oleh karena itu ungkapan terima kasih disampaikan kepada Universitas Airlangga cc. Fakultas Ekonomi dan Bisnis yang telah memfasilitasi kegiatan abdimas. Demikian </w:t>
      </w:r>
      <w:proofErr w:type="gramStart"/>
      <w:r w:rsidRPr="00766153">
        <w:rPr>
          <w:rFonts w:ascii="Century Gothic" w:hAnsi="Century Gothic"/>
          <w:sz w:val="18"/>
          <w:szCs w:val="18"/>
          <w:shd w:val="clear" w:color="auto" w:fill="FFFFFF"/>
        </w:rPr>
        <w:t>pula  jajaran</w:t>
      </w:r>
      <w:proofErr w:type="gramEnd"/>
      <w:r w:rsidRPr="00766153">
        <w:rPr>
          <w:rFonts w:ascii="Century Gothic" w:hAnsi="Century Gothic"/>
          <w:sz w:val="18"/>
          <w:szCs w:val="18"/>
          <w:shd w:val="clear" w:color="auto" w:fill="FFFFFF"/>
        </w:rPr>
        <w:t xml:space="preserve"> pimpinan Kecamatan Bubutan, Kelurahan Gundih, pembina dan warga jalan Sumbermulyo RW 04 yang penuh semangat ingin mengembangkan usaha Batik Tin Gundih, Surabaya. Tak lupa pada seluruh narasumber dan mahasiswa yang membantu pelaksanan kegiatan abdimas ini. </w:t>
      </w:r>
    </w:p>
    <w:p w14:paraId="75C4B34D" w14:textId="4D2E027C" w:rsidR="007F77C1" w:rsidRPr="007F77C1" w:rsidRDefault="007F77C1" w:rsidP="007F77C1">
      <w:pPr>
        <w:spacing w:after="200" w:line="276" w:lineRule="auto"/>
        <w:ind w:firstLine="426"/>
        <w:jc w:val="both"/>
        <w:rPr>
          <w:rFonts w:ascii="Century Gothic" w:hAnsi="Century Gothic"/>
          <w:sz w:val="18"/>
          <w:szCs w:val="18"/>
        </w:rPr>
      </w:pPr>
      <w:r w:rsidRPr="007F77C1">
        <w:rPr>
          <w:rFonts w:ascii="Century Gothic" w:hAnsi="Century Gothic"/>
          <w:sz w:val="18"/>
          <w:szCs w:val="18"/>
        </w:rPr>
        <w:t>.</w:t>
      </w:r>
    </w:p>
    <w:p w14:paraId="161F75BC" w14:textId="77BDA29D" w:rsidR="007F77C1" w:rsidRPr="007F77C1" w:rsidRDefault="007F77C1" w:rsidP="00C90B69">
      <w:pPr>
        <w:spacing w:line="276" w:lineRule="auto"/>
        <w:jc w:val="both"/>
        <w:rPr>
          <w:rFonts w:ascii="Century Gothic" w:hAnsi="Century Gothic"/>
          <w:b/>
          <w:bCs/>
          <w:sz w:val="18"/>
          <w:szCs w:val="18"/>
        </w:rPr>
      </w:pPr>
      <w:r w:rsidRPr="007F77C1">
        <w:rPr>
          <w:rFonts w:ascii="Century Gothic" w:hAnsi="Century Gothic"/>
          <w:b/>
          <w:bCs/>
          <w:sz w:val="18"/>
          <w:szCs w:val="18"/>
        </w:rPr>
        <w:t>PUSTAKA</w:t>
      </w:r>
    </w:p>
    <w:p w14:paraId="5163844D" w14:textId="77777777" w:rsidR="008B6917" w:rsidRPr="00404C07" w:rsidRDefault="008B6917" w:rsidP="008B6917">
      <w:pPr>
        <w:widowControl w:val="0"/>
        <w:autoSpaceDE w:val="0"/>
        <w:autoSpaceDN w:val="0"/>
        <w:adjustRightInd w:val="0"/>
        <w:ind w:left="480" w:hanging="480"/>
        <w:jc w:val="both"/>
        <w:rPr>
          <w:rFonts w:ascii="Century Gothic" w:hAnsi="Century Gothic"/>
          <w:noProof/>
          <w:sz w:val="18"/>
          <w:szCs w:val="18"/>
        </w:rPr>
      </w:pPr>
      <w:r w:rsidRPr="00404C07">
        <w:rPr>
          <w:rFonts w:ascii="Century Gothic" w:eastAsia="Times New Roman" w:hAnsi="Century Gothic"/>
          <w:b/>
          <w:sz w:val="18"/>
          <w:szCs w:val="18"/>
          <w:lang w:val="es-ES"/>
        </w:rPr>
        <w:fldChar w:fldCharType="begin" w:fldLock="1"/>
      </w:r>
      <w:r w:rsidRPr="00404C07">
        <w:rPr>
          <w:rFonts w:ascii="Century Gothic" w:eastAsia="Times New Roman" w:hAnsi="Century Gothic"/>
          <w:b/>
          <w:sz w:val="18"/>
          <w:szCs w:val="18"/>
          <w:lang w:val="es-ES"/>
        </w:rPr>
        <w:instrText xml:space="preserve">ADDIN Mendeley Bibliography CSL_BIBLIOGRAPHY </w:instrText>
      </w:r>
      <w:r w:rsidRPr="00404C07">
        <w:rPr>
          <w:rFonts w:ascii="Century Gothic" w:eastAsia="Times New Roman" w:hAnsi="Century Gothic"/>
          <w:b/>
          <w:sz w:val="18"/>
          <w:szCs w:val="18"/>
          <w:lang w:val="es-ES"/>
        </w:rPr>
        <w:fldChar w:fldCharType="separate"/>
      </w:r>
      <w:r w:rsidRPr="00404C07">
        <w:rPr>
          <w:rFonts w:ascii="Century Gothic" w:hAnsi="Century Gothic"/>
          <w:noProof/>
          <w:sz w:val="18"/>
          <w:szCs w:val="18"/>
        </w:rPr>
        <w:t xml:space="preserve">Anggraeni, A. D., Santoso, B., &amp; Prabandari, A. P. (2021). Perlindungan Hak Kekayaan Intelektual ( HKI ) Pada Usaha Mikro Kecil dan Menengah ( UMKM ) di Bidang Pengrajin Batik dan Kuliner. </w:t>
      </w:r>
      <w:r w:rsidRPr="00404C07">
        <w:rPr>
          <w:rFonts w:ascii="Century Gothic" w:hAnsi="Century Gothic"/>
          <w:i/>
          <w:iCs/>
          <w:noProof/>
          <w:sz w:val="18"/>
          <w:szCs w:val="18"/>
        </w:rPr>
        <w:t>NOTARIUS Jurnal Studi Kenotariatan</w:t>
      </w:r>
      <w:r w:rsidRPr="00404C07">
        <w:rPr>
          <w:rFonts w:ascii="Century Gothic" w:hAnsi="Century Gothic"/>
          <w:noProof/>
          <w:sz w:val="18"/>
          <w:szCs w:val="18"/>
        </w:rPr>
        <w:t xml:space="preserve">, </w:t>
      </w:r>
      <w:r w:rsidRPr="00404C07">
        <w:rPr>
          <w:rFonts w:ascii="Century Gothic" w:hAnsi="Century Gothic"/>
          <w:i/>
          <w:iCs/>
          <w:noProof/>
          <w:sz w:val="18"/>
          <w:szCs w:val="18"/>
        </w:rPr>
        <w:t>14</w:t>
      </w:r>
      <w:r w:rsidRPr="00404C07">
        <w:rPr>
          <w:rFonts w:ascii="Century Gothic" w:hAnsi="Century Gothic"/>
          <w:noProof/>
          <w:sz w:val="18"/>
          <w:szCs w:val="18"/>
        </w:rPr>
        <w:t>(2), 650–665. https://doi.org/https://doi.org/10.14710/nts.v14i2.43711</w:t>
      </w:r>
    </w:p>
    <w:p w14:paraId="71D7624D" w14:textId="77777777" w:rsidR="008B6917" w:rsidRPr="00404C07" w:rsidRDefault="008B6917" w:rsidP="008B6917">
      <w:pPr>
        <w:widowControl w:val="0"/>
        <w:autoSpaceDE w:val="0"/>
        <w:autoSpaceDN w:val="0"/>
        <w:adjustRightInd w:val="0"/>
        <w:ind w:left="480" w:hanging="480"/>
        <w:jc w:val="both"/>
        <w:rPr>
          <w:rFonts w:ascii="Century Gothic" w:hAnsi="Century Gothic"/>
          <w:noProof/>
          <w:sz w:val="18"/>
          <w:szCs w:val="18"/>
        </w:rPr>
      </w:pPr>
      <w:r w:rsidRPr="00404C07">
        <w:rPr>
          <w:rFonts w:ascii="Century Gothic" w:hAnsi="Century Gothic"/>
          <w:noProof/>
          <w:sz w:val="18"/>
          <w:szCs w:val="18"/>
        </w:rPr>
        <w:t xml:space="preserve">Faizaty, N.E., Alfina, &amp; Khirina. (2021). </w:t>
      </w:r>
      <w:r w:rsidRPr="00404C07">
        <w:rPr>
          <w:rFonts w:ascii="Century Gothic" w:hAnsi="Century Gothic"/>
          <w:i/>
          <w:iCs/>
          <w:noProof/>
          <w:sz w:val="18"/>
          <w:szCs w:val="18"/>
        </w:rPr>
        <w:t>Brain for Business</w:t>
      </w:r>
      <w:r w:rsidRPr="00404C07">
        <w:rPr>
          <w:rFonts w:ascii="Arial" w:hAnsi="Arial" w:cs="Arial"/>
          <w:i/>
          <w:iCs/>
          <w:noProof/>
          <w:sz w:val="18"/>
          <w:szCs w:val="18"/>
        </w:rPr>
        <w:t> </w:t>
      </w:r>
      <w:r w:rsidRPr="00404C07">
        <w:rPr>
          <w:rFonts w:ascii="Century Gothic" w:hAnsi="Century Gothic"/>
          <w:i/>
          <w:iCs/>
          <w:noProof/>
          <w:sz w:val="18"/>
          <w:szCs w:val="18"/>
        </w:rPr>
        <w:t>: Kiat Membangun Ide Bisnis Efektif, Prospektif Dan Tahan Lama</w:t>
      </w:r>
      <w:r w:rsidRPr="00404C07">
        <w:rPr>
          <w:rFonts w:ascii="Century Gothic" w:hAnsi="Century Gothic"/>
          <w:noProof/>
          <w:sz w:val="18"/>
          <w:szCs w:val="18"/>
        </w:rPr>
        <w:t>. Penerbit Scopindo, Surabaya.</w:t>
      </w:r>
    </w:p>
    <w:p w14:paraId="6EE30620" w14:textId="77777777" w:rsidR="008B6917" w:rsidRPr="00404C07" w:rsidRDefault="008B6917" w:rsidP="008B6917">
      <w:pPr>
        <w:widowControl w:val="0"/>
        <w:autoSpaceDE w:val="0"/>
        <w:autoSpaceDN w:val="0"/>
        <w:adjustRightInd w:val="0"/>
        <w:ind w:left="480" w:hanging="480"/>
        <w:jc w:val="both"/>
        <w:rPr>
          <w:rFonts w:ascii="Century Gothic" w:hAnsi="Century Gothic"/>
          <w:noProof/>
          <w:sz w:val="18"/>
          <w:szCs w:val="18"/>
        </w:rPr>
      </w:pPr>
      <w:r w:rsidRPr="00404C07">
        <w:rPr>
          <w:rFonts w:ascii="Century Gothic" w:hAnsi="Century Gothic"/>
          <w:noProof/>
          <w:sz w:val="18"/>
          <w:szCs w:val="18"/>
        </w:rPr>
        <w:t xml:space="preserve">Kristanti, V. (2015). Pelatihan Pengembanga Desain Motif Batik Bagi Pengrajin UKM “Cahaya Sari.” </w:t>
      </w:r>
      <w:r w:rsidRPr="00404C07">
        <w:rPr>
          <w:rFonts w:ascii="Century Gothic" w:hAnsi="Century Gothic"/>
          <w:i/>
          <w:iCs/>
          <w:noProof/>
          <w:sz w:val="18"/>
          <w:szCs w:val="18"/>
        </w:rPr>
        <w:t>Abdi Seni</w:t>
      </w:r>
      <w:r w:rsidRPr="00404C07">
        <w:rPr>
          <w:rFonts w:ascii="Century Gothic" w:hAnsi="Century Gothic"/>
          <w:noProof/>
          <w:sz w:val="18"/>
          <w:szCs w:val="18"/>
        </w:rPr>
        <w:t xml:space="preserve">, </w:t>
      </w:r>
      <w:r w:rsidRPr="00404C07">
        <w:rPr>
          <w:rFonts w:ascii="Century Gothic" w:hAnsi="Century Gothic"/>
          <w:i/>
          <w:iCs/>
          <w:noProof/>
          <w:sz w:val="18"/>
          <w:szCs w:val="18"/>
        </w:rPr>
        <w:t>6</w:t>
      </w:r>
      <w:r w:rsidRPr="00404C07">
        <w:rPr>
          <w:rFonts w:ascii="Century Gothic" w:hAnsi="Century Gothic"/>
          <w:noProof/>
          <w:sz w:val="18"/>
          <w:szCs w:val="18"/>
        </w:rPr>
        <w:t>(2), 216–231. https://doi.org/https://doi.org/10.33153/abdiseni.v6i2.2977</w:t>
      </w:r>
    </w:p>
    <w:p w14:paraId="166EF808" w14:textId="77777777" w:rsidR="008B6917" w:rsidRPr="00404C07" w:rsidRDefault="008B6917" w:rsidP="008B6917">
      <w:pPr>
        <w:widowControl w:val="0"/>
        <w:autoSpaceDE w:val="0"/>
        <w:autoSpaceDN w:val="0"/>
        <w:adjustRightInd w:val="0"/>
        <w:ind w:left="480" w:hanging="480"/>
        <w:jc w:val="both"/>
        <w:rPr>
          <w:rFonts w:ascii="Century Gothic" w:hAnsi="Century Gothic"/>
          <w:noProof/>
          <w:sz w:val="18"/>
          <w:szCs w:val="18"/>
        </w:rPr>
      </w:pPr>
      <w:r w:rsidRPr="00404C07">
        <w:rPr>
          <w:rFonts w:ascii="Century Gothic" w:hAnsi="Century Gothic"/>
          <w:noProof/>
          <w:sz w:val="18"/>
          <w:szCs w:val="18"/>
        </w:rPr>
        <w:t xml:space="preserve">Kusumaningtyas, R., Anitasari, R., U, K., &amp; Aufa, R. (2018). Peran Pengrajin Batik dan Pelaku Usaha dalam Pengembangan Usaha Batik di Kabupaten Grobogan Sebagai Upaya Pemelestarikan Motif Batik Khas Kabupaten Grobogan (Sosialisasi Peraturan Perundang-Undang di Bidang Kekayaan Intelektual). </w:t>
      </w:r>
      <w:r w:rsidRPr="00404C07">
        <w:rPr>
          <w:rFonts w:ascii="Century Gothic" w:hAnsi="Century Gothic"/>
          <w:i/>
          <w:iCs/>
          <w:noProof/>
          <w:sz w:val="18"/>
          <w:szCs w:val="18"/>
        </w:rPr>
        <w:t>Jurnal Pengabdian Hukum Indonesia (Indonesian Journal of Legal Community Engagement)</w:t>
      </w:r>
      <w:r w:rsidRPr="00404C07">
        <w:rPr>
          <w:rFonts w:ascii="Century Gothic" w:hAnsi="Century Gothic"/>
          <w:noProof/>
          <w:sz w:val="18"/>
          <w:szCs w:val="18"/>
        </w:rPr>
        <w:t xml:space="preserve">, </w:t>
      </w:r>
      <w:r w:rsidRPr="00404C07">
        <w:rPr>
          <w:rFonts w:ascii="Century Gothic" w:hAnsi="Century Gothic"/>
          <w:i/>
          <w:iCs/>
          <w:noProof/>
          <w:sz w:val="18"/>
          <w:szCs w:val="18"/>
        </w:rPr>
        <w:t>1</w:t>
      </w:r>
      <w:r w:rsidRPr="00404C07">
        <w:rPr>
          <w:rFonts w:ascii="Century Gothic" w:hAnsi="Century Gothic"/>
          <w:noProof/>
          <w:sz w:val="18"/>
          <w:szCs w:val="18"/>
        </w:rPr>
        <w:t>(1), 67–78. https://journal.unnes.ac.id/sju/index.php/JPHI/index</w:t>
      </w:r>
    </w:p>
    <w:p w14:paraId="3A2E0EDE" w14:textId="77777777" w:rsidR="008B6917" w:rsidRPr="00404C07" w:rsidRDefault="008B6917" w:rsidP="008B6917">
      <w:pPr>
        <w:widowControl w:val="0"/>
        <w:autoSpaceDE w:val="0"/>
        <w:autoSpaceDN w:val="0"/>
        <w:adjustRightInd w:val="0"/>
        <w:ind w:left="480" w:hanging="480"/>
        <w:jc w:val="both"/>
        <w:rPr>
          <w:rFonts w:ascii="Century Gothic" w:hAnsi="Century Gothic"/>
          <w:noProof/>
          <w:sz w:val="18"/>
          <w:szCs w:val="18"/>
        </w:rPr>
      </w:pPr>
      <w:r w:rsidRPr="00404C07">
        <w:rPr>
          <w:rFonts w:ascii="Century Gothic" w:hAnsi="Century Gothic"/>
          <w:noProof/>
          <w:sz w:val="18"/>
          <w:szCs w:val="18"/>
        </w:rPr>
        <w:t xml:space="preserve">Nuzuli, A. K. (2019). Pelatihan Pembuatan Motif Baru Kerajinan Batik Sonjiwani. </w:t>
      </w:r>
      <w:r w:rsidRPr="00404C07">
        <w:rPr>
          <w:rFonts w:ascii="Century Gothic" w:hAnsi="Century Gothic"/>
          <w:i/>
          <w:iCs/>
          <w:noProof/>
          <w:sz w:val="18"/>
          <w:szCs w:val="18"/>
        </w:rPr>
        <w:t>Prosiding Seminar Hasil Pengabdian Masyarakat AMIKOM Yogyakarta</w:t>
      </w:r>
      <w:r w:rsidRPr="00404C07">
        <w:rPr>
          <w:rFonts w:ascii="Century Gothic" w:hAnsi="Century Gothic"/>
          <w:noProof/>
          <w:sz w:val="18"/>
          <w:szCs w:val="18"/>
        </w:rPr>
        <w:t xml:space="preserve">, </w:t>
      </w:r>
      <w:r w:rsidRPr="00404C07">
        <w:rPr>
          <w:rFonts w:ascii="Century Gothic" w:hAnsi="Century Gothic"/>
          <w:i/>
          <w:iCs/>
          <w:noProof/>
          <w:sz w:val="18"/>
          <w:szCs w:val="18"/>
        </w:rPr>
        <w:t>November</w:t>
      </w:r>
      <w:r w:rsidRPr="00404C07">
        <w:rPr>
          <w:rFonts w:ascii="Century Gothic" w:hAnsi="Century Gothic"/>
          <w:noProof/>
          <w:sz w:val="18"/>
          <w:szCs w:val="18"/>
        </w:rPr>
        <w:t>, 457–562. https://ojs.amikom.ac.id/index.php/semhasabdimas/article/view/2479/2297</w:t>
      </w:r>
    </w:p>
    <w:p w14:paraId="13FD2AD3" w14:textId="77777777" w:rsidR="008B6917" w:rsidRPr="00404C07" w:rsidRDefault="008B6917" w:rsidP="008B6917">
      <w:pPr>
        <w:widowControl w:val="0"/>
        <w:autoSpaceDE w:val="0"/>
        <w:autoSpaceDN w:val="0"/>
        <w:adjustRightInd w:val="0"/>
        <w:ind w:left="480" w:hanging="480"/>
        <w:jc w:val="both"/>
        <w:rPr>
          <w:rFonts w:ascii="Century Gothic" w:hAnsi="Century Gothic"/>
          <w:noProof/>
          <w:sz w:val="18"/>
          <w:szCs w:val="18"/>
        </w:rPr>
      </w:pPr>
      <w:r w:rsidRPr="00404C07">
        <w:rPr>
          <w:rFonts w:ascii="Century Gothic" w:hAnsi="Century Gothic"/>
          <w:noProof/>
          <w:sz w:val="18"/>
          <w:szCs w:val="18"/>
        </w:rPr>
        <w:t xml:space="preserve">Pamela, L. (2020). Kajian Desain Batik Tulis di Batik Owens Joe Bekonang. </w:t>
      </w:r>
      <w:r w:rsidRPr="00404C07">
        <w:rPr>
          <w:rFonts w:ascii="Century Gothic" w:hAnsi="Century Gothic"/>
          <w:i/>
          <w:iCs/>
          <w:noProof/>
          <w:sz w:val="18"/>
          <w:szCs w:val="18"/>
        </w:rPr>
        <w:t>Gelar</w:t>
      </w:r>
      <w:r w:rsidRPr="00404C07">
        <w:rPr>
          <w:rFonts w:ascii="Arial" w:hAnsi="Arial" w:cs="Arial"/>
          <w:i/>
          <w:iCs/>
          <w:noProof/>
          <w:sz w:val="18"/>
          <w:szCs w:val="18"/>
        </w:rPr>
        <w:t> </w:t>
      </w:r>
      <w:r w:rsidRPr="00404C07">
        <w:rPr>
          <w:rFonts w:ascii="Century Gothic" w:hAnsi="Century Gothic"/>
          <w:i/>
          <w:iCs/>
          <w:noProof/>
          <w:sz w:val="18"/>
          <w:szCs w:val="18"/>
        </w:rPr>
        <w:t>: Jurnal Seni Budaya</w:t>
      </w:r>
      <w:r w:rsidRPr="00404C07">
        <w:rPr>
          <w:rFonts w:ascii="Century Gothic" w:hAnsi="Century Gothic"/>
          <w:noProof/>
          <w:sz w:val="18"/>
          <w:szCs w:val="18"/>
        </w:rPr>
        <w:t xml:space="preserve">, </w:t>
      </w:r>
      <w:r w:rsidRPr="00404C07">
        <w:rPr>
          <w:rFonts w:ascii="Century Gothic" w:hAnsi="Century Gothic"/>
          <w:i/>
          <w:iCs/>
          <w:noProof/>
          <w:sz w:val="18"/>
          <w:szCs w:val="18"/>
        </w:rPr>
        <w:t>17</w:t>
      </w:r>
      <w:r w:rsidRPr="00404C07">
        <w:rPr>
          <w:rFonts w:ascii="Century Gothic" w:hAnsi="Century Gothic"/>
          <w:noProof/>
          <w:sz w:val="18"/>
          <w:szCs w:val="18"/>
        </w:rPr>
        <w:t>(2), 129–139. https://doi.org/10.33153/glr.v17i2.2653</w:t>
      </w:r>
    </w:p>
    <w:p w14:paraId="7260A1C3" w14:textId="77777777" w:rsidR="008B6917" w:rsidRPr="00404C07" w:rsidRDefault="008B6917" w:rsidP="008B6917">
      <w:pPr>
        <w:widowControl w:val="0"/>
        <w:autoSpaceDE w:val="0"/>
        <w:autoSpaceDN w:val="0"/>
        <w:adjustRightInd w:val="0"/>
        <w:ind w:left="480" w:hanging="480"/>
        <w:jc w:val="both"/>
        <w:rPr>
          <w:rFonts w:ascii="Century Gothic" w:hAnsi="Century Gothic"/>
          <w:noProof/>
          <w:sz w:val="18"/>
          <w:szCs w:val="18"/>
        </w:rPr>
      </w:pPr>
      <w:r w:rsidRPr="00404C07">
        <w:rPr>
          <w:rFonts w:ascii="Century Gothic" w:hAnsi="Century Gothic"/>
          <w:noProof/>
          <w:sz w:val="18"/>
          <w:szCs w:val="18"/>
        </w:rPr>
        <w:t xml:space="preserve">Prahastutiningtyas, Y., &amp; Rizkiantono, E. (2016). Perancangan Motif Batik Berkarakter Kediri. </w:t>
      </w:r>
      <w:r w:rsidRPr="00404C07">
        <w:rPr>
          <w:rFonts w:ascii="Century Gothic" w:hAnsi="Century Gothic"/>
          <w:i/>
          <w:iCs/>
          <w:noProof/>
          <w:sz w:val="18"/>
          <w:szCs w:val="18"/>
        </w:rPr>
        <w:t>Jurnal Sains Dan Seni ITS</w:t>
      </w:r>
      <w:r w:rsidRPr="00404C07">
        <w:rPr>
          <w:rFonts w:ascii="Century Gothic" w:hAnsi="Century Gothic"/>
          <w:noProof/>
          <w:sz w:val="18"/>
          <w:szCs w:val="18"/>
        </w:rPr>
        <w:t xml:space="preserve">, </w:t>
      </w:r>
      <w:r w:rsidRPr="00404C07">
        <w:rPr>
          <w:rFonts w:ascii="Century Gothic" w:hAnsi="Century Gothic"/>
          <w:i/>
          <w:iCs/>
          <w:noProof/>
          <w:sz w:val="18"/>
          <w:szCs w:val="18"/>
        </w:rPr>
        <w:t>5</w:t>
      </w:r>
      <w:r w:rsidRPr="00404C07">
        <w:rPr>
          <w:rFonts w:ascii="Century Gothic" w:hAnsi="Century Gothic"/>
          <w:noProof/>
          <w:sz w:val="18"/>
          <w:szCs w:val="18"/>
        </w:rPr>
        <w:t>(2). https://doi.org/http://dx.doi.org/10.12962/j23373520.v5i2.20766</w:t>
      </w:r>
    </w:p>
    <w:p w14:paraId="01B12157" w14:textId="002AB021" w:rsidR="00404C07" w:rsidRPr="00766153" w:rsidRDefault="008B6917" w:rsidP="008B6917">
      <w:pPr>
        <w:jc w:val="both"/>
        <w:rPr>
          <w:rFonts w:ascii="Century Gothic" w:eastAsia="Times New Roman" w:hAnsi="Century Gothic"/>
          <w:b/>
          <w:sz w:val="18"/>
          <w:szCs w:val="18"/>
          <w:lang w:val="es-ES"/>
        </w:rPr>
      </w:pPr>
      <w:r w:rsidRPr="00404C07">
        <w:rPr>
          <w:rFonts w:ascii="Century Gothic" w:eastAsia="Times New Roman" w:hAnsi="Century Gothic"/>
          <w:b/>
          <w:sz w:val="18"/>
          <w:szCs w:val="18"/>
          <w:lang w:val="es-ES"/>
        </w:rPr>
        <w:fldChar w:fldCharType="end"/>
      </w:r>
    </w:p>
    <w:p w14:paraId="2AC064C6" w14:textId="31E6D007" w:rsidR="0014619F" w:rsidRDefault="0014619F" w:rsidP="0014619F">
      <w:pPr>
        <w:pStyle w:val="PustakaIsi"/>
        <w:rPr>
          <w:rFonts w:ascii="Century Gothic" w:hAnsi="Century Gothic"/>
          <w:b/>
          <w:bCs/>
          <w:sz w:val="18"/>
          <w:szCs w:val="18"/>
        </w:rPr>
      </w:pPr>
    </w:p>
    <w:p w14:paraId="7EC77D0C" w14:textId="461533C3" w:rsidR="0014619F" w:rsidRDefault="0014619F" w:rsidP="0014619F">
      <w:pPr>
        <w:pStyle w:val="PustakaIsi"/>
        <w:rPr>
          <w:rFonts w:ascii="Century Gothic" w:hAnsi="Century Gothic"/>
          <w:b/>
          <w:bCs/>
          <w:sz w:val="18"/>
          <w:szCs w:val="18"/>
        </w:rPr>
      </w:pP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9D44F80" w14:textId="77777777" w:rsidR="009D0508" w:rsidRDefault="009D0508" w:rsidP="0014619F">
      <w:pPr>
        <w:pStyle w:val="PustakaIsi"/>
        <w:rPr>
          <w:rFonts w:ascii="Century Gothic" w:hAnsi="Century Gothic"/>
          <w:b/>
          <w:bCs/>
          <w:sz w:val="18"/>
          <w:szCs w:val="18"/>
        </w:rPr>
      </w:pPr>
      <w:bookmarkStart w:id="1" w:name="_GoBack"/>
      <w:bookmarkEnd w:id="1"/>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404C07">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7C924" w14:textId="77777777" w:rsidR="005B223A" w:rsidRDefault="005B223A" w:rsidP="008834B4">
      <w:r>
        <w:separator/>
      </w:r>
    </w:p>
  </w:endnote>
  <w:endnote w:type="continuationSeparator" w:id="0">
    <w:p w14:paraId="1B5B22C7" w14:textId="77777777" w:rsidR="005B223A" w:rsidRDefault="005B223A"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21C72" w14:textId="3C1A9DFB"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C760AD">
      <w:rPr>
        <w:noProof/>
        <w:sz w:val="14"/>
      </w:rPr>
      <w:t>9</w:t>
    </w:r>
    <w:r w:rsidRPr="00D62FAB">
      <w:rPr>
        <w:sz w:val="1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38BA4" w14:textId="77777777" w:rsidR="005B223A" w:rsidRDefault="005B223A" w:rsidP="008834B4">
      <w:r>
        <w:separator/>
      </w:r>
    </w:p>
  </w:footnote>
  <w:footnote w:type="continuationSeparator" w:id="0">
    <w:p w14:paraId="60EBB068" w14:textId="77777777" w:rsidR="005B223A" w:rsidRDefault="005B223A" w:rsidP="008834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2AFE" w14:textId="4D478B94" w:rsidR="007F77C1" w:rsidRPr="00923DFB" w:rsidRDefault="00FC784F" w:rsidP="00A167AB">
    <w:pPr>
      <w:rPr>
        <w:sz w:val="14"/>
        <w:lang w:val="id-ID"/>
      </w:rPr>
    </w:pPr>
    <w:r>
      <w:rPr>
        <w:sz w:val="14"/>
      </w:rPr>
      <w:t>Agustina, Salsabila</w:t>
    </w:r>
    <w:r w:rsidR="00C90B69">
      <w:rPr>
        <w:sz w:val="14"/>
      </w:rPr>
      <w:t>, Saputra</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proofErr w:type="gramStart"/>
    <w:r w:rsidR="007F77C1">
      <w:rPr>
        <w:i/>
        <w:sz w:val="14"/>
        <w:lang w:val="id-ID"/>
      </w:rPr>
      <w:t xml:space="preserve">Masyarakat </w:t>
    </w:r>
    <w:r w:rsidR="007F77C1" w:rsidRPr="00E13E10">
      <w:rPr>
        <w:i/>
        <w:sz w:val="14"/>
      </w:rPr>
      <w:t xml:space="preserve"> </w:t>
    </w:r>
    <w:r w:rsidR="007F77C1" w:rsidRPr="00E13E10">
      <w:rPr>
        <w:sz w:val="14"/>
      </w:rPr>
      <w:t>20</w:t>
    </w:r>
    <w:proofErr w:type="gramEnd"/>
    <w:r w:rsidR="00401CD4">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AA08F" w14:textId="5316976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0A16">
      <w:rPr>
        <w:noProof/>
      </w:rPr>
      <mc:AlternateContent>
        <mc:Choice Requires="wps">
          <w:drawing>
            <wp:anchor distT="0" distB="0" distL="114300" distR="114300" simplePos="0" relativeHeight="251654144" behindDoc="0" locked="0" layoutInCell="1" allowOverlap="1" wp14:anchorId="4E350C90" wp14:editId="6E1FC006">
              <wp:simplePos x="0" y="0"/>
              <wp:positionH relativeFrom="column">
                <wp:posOffset>29845</wp:posOffset>
              </wp:positionH>
              <wp:positionV relativeFrom="paragraph">
                <wp:posOffset>-447040</wp:posOffset>
              </wp:positionV>
              <wp:extent cx="6098540" cy="60960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7" o:spid="_x0000_s1029"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85B45"/>
    <w:rsid w:val="00085D40"/>
    <w:rsid w:val="00091EDD"/>
    <w:rsid w:val="000A1713"/>
    <w:rsid w:val="000A1A61"/>
    <w:rsid w:val="000A35AF"/>
    <w:rsid w:val="000A4990"/>
    <w:rsid w:val="000A5DB7"/>
    <w:rsid w:val="000B2543"/>
    <w:rsid w:val="000C3154"/>
    <w:rsid w:val="000D53CB"/>
    <w:rsid w:val="000D5D7E"/>
    <w:rsid w:val="000D7DF7"/>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83EC0"/>
    <w:rsid w:val="00184ED3"/>
    <w:rsid w:val="001907C0"/>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22800"/>
    <w:rsid w:val="00244211"/>
    <w:rsid w:val="00253B30"/>
    <w:rsid w:val="00253CF9"/>
    <w:rsid w:val="00256531"/>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E730A"/>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9527F"/>
    <w:rsid w:val="003A2DE8"/>
    <w:rsid w:val="003A6528"/>
    <w:rsid w:val="003C195A"/>
    <w:rsid w:val="003C4B89"/>
    <w:rsid w:val="003C5838"/>
    <w:rsid w:val="003C77AD"/>
    <w:rsid w:val="003D219A"/>
    <w:rsid w:val="003F066F"/>
    <w:rsid w:val="003F5908"/>
    <w:rsid w:val="00401CD4"/>
    <w:rsid w:val="00404C07"/>
    <w:rsid w:val="0040725F"/>
    <w:rsid w:val="00417860"/>
    <w:rsid w:val="00427243"/>
    <w:rsid w:val="0043367B"/>
    <w:rsid w:val="00440A7F"/>
    <w:rsid w:val="00442A69"/>
    <w:rsid w:val="00447BEA"/>
    <w:rsid w:val="00452B2A"/>
    <w:rsid w:val="00455068"/>
    <w:rsid w:val="004626B1"/>
    <w:rsid w:val="00464FBD"/>
    <w:rsid w:val="00471381"/>
    <w:rsid w:val="00471A4A"/>
    <w:rsid w:val="0048214E"/>
    <w:rsid w:val="004A3E8C"/>
    <w:rsid w:val="004B6F4D"/>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5E58"/>
    <w:rsid w:val="00580595"/>
    <w:rsid w:val="005A50B9"/>
    <w:rsid w:val="005B223A"/>
    <w:rsid w:val="005B23C1"/>
    <w:rsid w:val="005C5E9E"/>
    <w:rsid w:val="005D64C7"/>
    <w:rsid w:val="005D7AAC"/>
    <w:rsid w:val="005E392A"/>
    <w:rsid w:val="005F6234"/>
    <w:rsid w:val="00606911"/>
    <w:rsid w:val="00613245"/>
    <w:rsid w:val="00632403"/>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64589"/>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6A6B"/>
    <w:rsid w:val="00845CDA"/>
    <w:rsid w:val="0086167A"/>
    <w:rsid w:val="008645DC"/>
    <w:rsid w:val="00876B55"/>
    <w:rsid w:val="00882BBD"/>
    <w:rsid w:val="008834B4"/>
    <w:rsid w:val="008971AE"/>
    <w:rsid w:val="008B6917"/>
    <w:rsid w:val="008C6F30"/>
    <w:rsid w:val="008E715B"/>
    <w:rsid w:val="008F0C3E"/>
    <w:rsid w:val="009048E5"/>
    <w:rsid w:val="0091041E"/>
    <w:rsid w:val="009115D2"/>
    <w:rsid w:val="00916B1D"/>
    <w:rsid w:val="00923DFB"/>
    <w:rsid w:val="00934C8B"/>
    <w:rsid w:val="0094194A"/>
    <w:rsid w:val="00943B7A"/>
    <w:rsid w:val="00971183"/>
    <w:rsid w:val="00971692"/>
    <w:rsid w:val="009751A1"/>
    <w:rsid w:val="009B0A5B"/>
    <w:rsid w:val="009B5803"/>
    <w:rsid w:val="009B7DA3"/>
    <w:rsid w:val="009C1F59"/>
    <w:rsid w:val="009C59E4"/>
    <w:rsid w:val="009D0508"/>
    <w:rsid w:val="009D0F14"/>
    <w:rsid w:val="009E70A8"/>
    <w:rsid w:val="009F362B"/>
    <w:rsid w:val="00A007B6"/>
    <w:rsid w:val="00A06B5C"/>
    <w:rsid w:val="00A1393A"/>
    <w:rsid w:val="00A159BD"/>
    <w:rsid w:val="00A167AB"/>
    <w:rsid w:val="00A21880"/>
    <w:rsid w:val="00A26152"/>
    <w:rsid w:val="00A271CD"/>
    <w:rsid w:val="00A27720"/>
    <w:rsid w:val="00A31B34"/>
    <w:rsid w:val="00A35B06"/>
    <w:rsid w:val="00A45415"/>
    <w:rsid w:val="00A6475C"/>
    <w:rsid w:val="00A73991"/>
    <w:rsid w:val="00A901F6"/>
    <w:rsid w:val="00AA6D5B"/>
    <w:rsid w:val="00AB11F6"/>
    <w:rsid w:val="00AC1883"/>
    <w:rsid w:val="00AD2B84"/>
    <w:rsid w:val="00AD38F8"/>
    <w:rsid w:val="00AF3935"/>
    <w:rsid w:val="00B04046"/>
    <w:rsid w:val="00B119A1"/>
    <w:rsid w:val="00B21A44"/>
    <w:rsid w:val="00B228A6"/>
    <w:rsid w:val="00B24F44"/>
    <w:rsid w:val="00B40BD8"/>
    <w:rsid w:val="00B644CD"/>
    <w:rsid w:val="00B80BB9"/>
    <w:rsid w:val="00B829DF"/>
    <w:rsid w:val="00B82A8E"/>
    <w:rsid w:val="00B9472A"/>
    <w:rsid w:val="00BA0205"/>
    <w:rsid w:val="00BA7E19"/>
    <w:rsid w:val="00BB0337"/>
    <w:rsid w:val="00BB2657"/>
    <w:rsid w:val="00BB3ECD"/>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760AD"/>
    <w:rsid w:val="00C803E9"/>
    <w:rsid w:val="00C828A0"/>
    <w:rsid w:val="00C835AC"/>
    <w:rsid w:val="00C86762"/>
    <w:rsid w:val="00C90B69"/>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A16"/>
    <w:rsid w:val="00E60E8E"/>
    <w:rsid w:val="00E61A8D"/>
    <w:rsid w:val="00E71B88"/>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C784F"/>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Title">
    <w:name w:val="Title"/>
    <w:aliases w:val="Aml Title"/>
    <w:basedOn w:val="Normal"/>
    <w:link w:val="TitleChar"/>
    <w:uiPriority w:val="10"/>
    <w:rsid w:val="00404C07"/>
    <w:pPr>
      <w:jc w:val="center"/>
    </w:pPr>
    <w:rPr>
      <w:rFonts w:eastAsia="SimSun" w:cs="Calibri"/>
      <w:b/>
      <w:sz w:val="32"/>
      <w:szCs w:val="20"/>
    </w:rPr>
  </w:style>
  <w:style w:type="character" w:customStyle="1" w:styleId="TitleChar">
    <w:name w:val="Title Char"/>
    <w:aliases w:val="Aml Title Char"/>
    <w:basedOn w:val="DefaultParagraphFont"/>
    <w:link w:val="Title"/>
    <w:uiPriority w:val="10"/>
    <w:qFormat/>
    <w:rsid w:val="00404C07"/>
    <w:rPr>
      <w:rFonts w:eastAsia="SimSun" w:cs="Calibri"/>
      <w:b/>
      <w:sz w:val="32"/>
    </w:rPr>
  </w:style>
  <w:style w:type="character" w:customStyle="1" w:styleId="AmlTitle-1">
    <w:name w:val="Aml Title-1"/>
    <w:qFormat/>
    <w:rsid w:val="00404C07"/>
  </w:style>
  <w:style w:type="paragraph" w:customStyle="1" w:styleId="AmlAbstract">
    <w:name w:val="Aml Abstract"/>
    <w:basedOn w:val="Normal"/>
    <w:link w:val="AmlAbstractChar"/>
    <w:qFormat/>
    <w:rsid w:val="00404C07"/>
    <w:pPr>
      <w:jc w:val="both"/>
    </w:pPr>
    <w:rPr>
      <w:rFonts w:eastAsia="Times New Roman"/>
      <w:b/>
      <w:i/>
    </w:rPr>
  </w:style>
  <w:style w:type="character" w:customStyle="1" w:styleId="AmlAbstractChar">
    <w:name w:val="Aml Abstract Char"/>
    <w:basedOn w:val="DefaultParagraphFont"/>
    <w:link w:val="AmlAbstract"/>
    <w:rsid w:val="00404C07"/>
    <w:rPr>
      <w:rFonts w:eastAsia="Times New Roman"/>
      <w:b/>
      <w:i/>
      <w:sz w:val="24"/>
      <w:szCs w:val="24"/>
    </w:rPr>
  </w:style>
  <w:style w:type="paragraph" w:styleId="BodyText">
    <w:name w:val="Body Text"/>
    <w:basedOn w:val="Normal"/>
    <w:link w:val="BodyTextChar"/>
    <w:uiPriority w:val="99"/>
    <w:semiHidden/>
    <w:unhideWhenUsed/>
    <w:rsid w:val="00404C07"/>
    <w:pPr>
      <w:spacing w:after="120"/>
    </w:pPr>
  </w:style>
  <w:style w:type="character" w:customStyle="1" w:styleId="BodyTextChar">
    <w:name w:val="Body Text Char"/>
    <w:basedOn w:val="DefaultParagraphFont"/>
    <w:link w:val="BodyText"/>
    <w:uiPriority w:val="99"/>
    <w:semiHidden/>
    <w:rsid w:val="00404C07"/>
    <w:rPr>
      <w:sz w:val="24"/>
      <w:szCs w:val="24"/>
    </w:rPr>
  </w:style>
  <w:style w:type="paragraph" w:customStyle="1" w:styleId="AmlPar1">
    <w:name w:val="Aml Par 1"/>
    <w:basedOn w:val="Normal"/>
    <w:link w:val="AmlPar1Char"/>
    <w:qFormat/>
    <w:rsid w:val="00404C07"/>
    <w:pPr>
      <w:spacing w:after="120" w:line="300" w:lineRule="auto"/>
      <w:jc w:val="both"/>
    </w:pPr>
    <w:rPr>
      <w:rFonts w:eastAsia="Times New Roman"/>
    </w:rPr>
  </w:style>
  <w:style w:type="paragraph" w:customStyle="1" w:styleId="AmlPar2">
    <w:name w:val="Aml Par 2"/>
    <w:basedOn w:val="AmlPar1"/>
    <w:link w:val="AmlPar2Char"/>
    <w:qFormat/>
    <w:rsid w:val="00404C07"/>
    <w:pPr>
      <w:ind w:firstLine="567"/>
    </w:pPr>
  </w:style>
  <w:style w:type="character" w:customStyle="1" w:styleId="AmlPar1Char">
    <w:name w:val="Aml Par 1 Char"/>
    <w:basedOn w:val="DefaultParagraphFont"/>
    <w:link w:val="AmlPar1"/>
    <w:rsid w:val="00404C07"/>
    <w:rPr>
      <w:rFonts w:eastAsia="Times New Roman"/>
      <w:sz w:val="24"/>
      <w:szCs w:val="24"/>
    </w:rPr>
  </w:style>
  <w:style w:type="character" w:customStyle="1" w:styleId="AmlPar2Char">
    <w:name w:val="Aml Par 2 Char"/>
    <w:basedOn w:val="AmlPar1Char"/>
    <w:link w:val="AmlPar2"/>
    <w:rsid w:val="00404C07"/>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header" Target="head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1F5CE-4320-4DBA-AA6E-09864C60A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5262</Words>
  <Characters>29998</Characters>
  <Application>Microsoft Office Word</Application>
  <DocSecurity>0</DocSecurity>
  <Lines>249</Lines>
  <Paragraphs>70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PENDAHULUAN</vt:lpstr>
      <vt:lpstr>HASIL PEMBAHASAN</vt:lpstr>
      <vt:lpstr>KESIMPULAN</vt:lpstr>
    </vt:vector>
  </TitlesOfParts>
  <Company/>
  <LinksUpToDate>false</LinksUpToDate>
  <CharactersWithSpaces>35190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ASUS</cp:lastModifiedBy>
  <cp:revision>9</cp:revision>
  <cp:lastPrinted>2014-10-31T14:16:00Z</cp:lastPrinted>
  <dcterms:created xsi:type="dcterms:W3CDTF">2022-12-12T13:16:00Z</dcterms:created>
  <dcterms:modified xsi:type="dcterms:W3CDTF">2022-12-13T09:53:00Z</dcterms:modified>
</cp:coreProperties>
</file>