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39B96" w14:textId="1A871302" w:rsidR="00512D3B" w:rsidRPr="00120626" w:rsidRDefault="00512D3B" w:rsidP="008834B4">
      <w:pPr>
        <w:spacing w:after="120"/>
        <w:rPr>
          <w:sz w:val="20"/>
          <w:szCs w:val="20"/>
          <w:rtl/>
          <w:lang w:bidi="ar-JO"/>
        </w:rPr>
      </w:pPr>
    </w:p>
    <w:tbl>
      <w:tblPr>
        <w:tblStyle w:val="TableGrid"/>
        <w:tblW w:w="9639"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97"/>
        <w:gridCol w:w="6242"/>
      </w:tblGrid>
      <w:tr w:rsidR="00D42E85" w:rsidRPr="004D499C" w14:paraId="7D10F77E" w14:textId="77777777" w:rsidTr="003C77AD">
        <w:tc>
          <w:tcPr>
            <w:tcW w:w="3397" w:type="dxa"/>
            <w:tcBorders>
              <w:top w:val="nil"/>
              <w:bottom w:val="single" w:sz="4" w:space="0" w:color="auto"/>
            </w:tcBorders>
          </w:tcPr>
          <w:p w14:paraId="3B14BB02" w14:textId="462BC532" w:rsidR="00D42E85" w:rsidRPr="004D499C" w:rsidRDefault="00952530" w:rsidP="007F77C1">
            <w:pPr>
              <w:rPr>
                <w:rFonts w:ascii="Century Gothic" w:hAnsi="Century Gothic"/>
                <w:b/>
                <w:smallCaps/>
                <w:sz w:val="32"/>
              </w:rPr>
            </w:pPr>
            <w:r>
              <w:rPr>
                <w:rFonts w:ascii="Century Gothic" w:hAnsi="Century Gothic"/>
                <w:b/>
                <w:smallCaps/>
                <w:sz w:val="32"/>
              </w:rPr>
              <w:t>SOSIALISASI COPING STRESS DI ERA PANDEMI COVID-19 IBU-IBU PKK RW 21 KELURAHAN PURWANTORO MALANG</w:t>
            </w:r>
          </w:p>
          <w:p w14:paraId="25571CB0" w14:textId="77777777" w:rsidR="00D42E85" w:rsidRPr="004D499C" w:rsidRDefault="00D42E85" w:rsidP="007F77C1">
            <w:pPr>
              <w:rPr>
                <w:rFonts w:ascii="Century Gothic" w:hAnsi="Century Gothic"/>
              </w:rPr>
            </w:pPr>
          </w:p>
          <w:p w14:paraId="19F44110" w14:textId="77777777" w:rsidR="00D42E85" w:rsidRPr="004D499C" w:rsidRDefault="00D42E85" w:rsidP="007F77C1">
            <w:pPr>
              <w:rPr>
                <w:rFonts w:ascii="Century Gothic" w:hAnsi="Century Gothic"/>
              </w:rPr>
            </w:pPr>
          </w:p>
          <w:p w14:paraId="4A70D456" w14:textId="7C41A26E" w:rsidR="00D42E85" w:rsidRPr="00952530" w:rsidRDefault="00952530" w:rsidP="007F77C1">
            <w:pPr>
              <w:rPr>
                <w:rFonts w:ascii="Century Gothic" w:hAnsi="Century Gothic"/>
                <w:sz w:val="20"/>
              </w:rPr>
            </w:pPr>
            <w:proofErr w:type="spellStart"/>
            <w:r>
              <w:rPr>
                <w:rFonts w:ascii="Century Gothic" w:hAnsi="Century Gothic"/>
                <w:b/>
                <w:bCs/>
                <w:sz w:val="20"/>
              </w:rPr>
              <w:t>Fullchis</w:t>
            </w:r>
            <w:proofErr w:type="spellEnd"/>
            <w:r>
              <w:rPr>
                <w:rFonts w:ascii="Century Gothic" w:hAnsi="Century Gothic"/>
                <w:b/>
                <w:bCs/>
                <w:sz w:val="20"/>
              </w:rPr>
              <w:t xml:space="preserve"> </w:t>
            </w:r>
            <w:proofErr w:type="spellStart"/>
            <w:r>
              <w:rPr>
                <w:rFonts w:ascii="Century Gothic" w:hAnsi="Century Gothic"/>
                <w:b/>
                <w:bCs/>
                <w:sz w:val="20"/>
              </w:rPr>
              <w:t>Nurtjahjani</w:t>
            </w:r>
            <w:proofErr w:type="spellEnd"/>
            <w:r w:rsidR="00D42E85" w:rsidRPr="004D499C">
              <w:rPr>
                <w:rFonts w:ascii="Century Gothic" w:hAnsi="Century Gothic"/>
                <w:b/>
                <w:bCs/>
                <w:sz w:val="20"/>
                <w:vertAlign w:val="superscript"/>
                <w:lang w:val="id-ID"/>
              </w:rPr>
              <w:t>1</w:t>
            </w:r>
            <w:r w:rsidR="00950734" w:rsidRPr="004D499C">
              <w:rPr>
                <w:rFonts w:ascii="Century Gothic" w:hAnsi="Century Gothic"/>
                <w:b/>
                <w:bCs/>
                <w:sz w:val="20"/>
                <w:lang w:val="id-ID"/>
              </w:rPr>
              <w:t xml:space="preserve">, </w:t>
            </w:r>
            <w:proofErr w:type="spellStart"/>
            <w:r>
              <w:rPr>
                <w:rFonts w:ascii="Century Gothic" w:hAnsi="Century Gothic"/>
                <w:b/>
                <w:bCs/>
                <w:sz w:val="20"/>
              </w:rPr>
              <w:t>Fadloli</w:t>
            </w:r>
            <w:proofErr w:type="spellEnd"/>
            <w:r w:rsidR="00D42E85" w:rsidRPr="004D499C">
              <w:rPr>
                <w:rFonts w:ascii="Century Gothic" w:hAnsi="Century Gothic"/>
                <w:b/>
                <w:bCs/>
                <w:sz w:val="20"/>
                <w:vertAlign w:val="superscript"/>
                <w:lang w:val="id-ID"/>
              </w:rPr>
              <w:t>2</w:t>
            </w:r>
            <w:r w:rsidR="00950734" w:rsidRPr="004D499C">
              <w:rPr>
                <w:rFonts w:ascii="Century Gothic" w:hAnsi="Century Gothic"/>
                <w:sz w:val="20"/>
              </w:rPr>
              <w:t>,</w:t>
            </w:r>
            <w:r w:rsidR="00950734" w:rsidRPr="004D499C">
              <w:rPr>
                <w:rFonts w:ascii="Century Gothic" w:hAnsi="Century Gothic"/>
                <w:b/>
                <w:bCs/>
                <w:sz w:val="20"/>
              </w:rPr>
              <w:t xml:space="preserve"> </w:t>
            </w:r>
            <w:proofErr w:type="spellStart"/>
            <w:r>
              <w:rPr>
                <w:rFonts w:ascii="Century Gothic" w:hAnsi="Century Gothic"/>
                <w:b/>
                <w:bCs/>
                <w:sz w:val="20"/>
              </w:rPr>
              <w:t>Yulis</w:t>
            </w:r>
            <w:proofErr w:type="spellEnd"/>
            <w:r>
              <w:rPr>
                <w:rFonts w:ascii="Century Gothic" w:hAnsi="Century Gothic"/>
                <w:b/>
                <w:bCs/>
                <w:sz w:val="20"/>
              </w:rPr>
              <w:t xml:space="preserve"> </w:t>
            </w:r>
            <w:proofErr w:type="spellStart"/>
            <w:r>
              <w:rPr>
                <w:rFonts w:ascii="Century Gothic" w:hAnsi="Century Gothic"/>
                <w:b/>
                <w:bCs/>
                <w:sz w:val="20"/>
              </w:rPr>
              <w:t>Nurul</w:t>
            </w:r>
            <w:proofErr w:type="spellEnd"/>
            <w:r>
              <w:rPr>
                <w:rFonts w:ascii="Century Gothic" w:hAnsi="Century Gothic"/>
                <w:b/>
                <w:bCs/>
                <w:sz w:val="20"/>
              </w:rPr>
              <w:t xml:space="preserve"> ‘Aini</w:t>
            </w:r>
            <w:r w:rsidR="00950734" w:rsidRPr="004D499C">
              <w:rPr>
                <w:rFonts w:ascii="Century Gothic" w:hAnsi="Century Gothic"/>
                <w:b/>
                <w:bCs/>
                <w:sz w:val="20"/>
                <w:vertAlign w:val="superscript"/>
              </w:rPr>
              <w:t>3</w:t>
            </w:r>
            <w:r w:rsidR="00950734" w:rsidRPr="004D499C">
              <w:rPr>
                <w:rFonts w:ascii="Century Gothic" w:hAnsi="Century Gothic"/>
                <w:b/>
                <w:bCs/>
                <w:sz w:val="20"/>
                <w:lang w:val="id-ID"/>
              </w:rPr>
              <w:t xml:space="preserve">, </w:t>
            </w:r>
            <w:proofErr w:type="spellStart"/>
            <w:r>
              <w:rPr>
                <w:rFonts w:ascii="Century Gothic" w:hAnsi="Century Gothic"/>
                <w:b/>
                <w:bCs/>
                <w:sz w:val="20"/>
              </w:rPr>
              <w:t>Ane</w:t>
            </w:r>
            <w:proofErr w:type="spellEnd"/>
            <w:r>
              <w:rPr>
                <w:rFonts w:ascii="Century Gothic" w:hAnsi="Century Gothic"/>
                <w:b/>
                <w:bCs/>
                <w:sz w:val="20"/>
              </w:rPr>
              <w:t xml:space="preserve"> </w:t>
            </w:r>
            <w:proofErr w:type="spellStart"/>
            <w:r>
              <w:rPr>
                <w:rFonts w:ascii="Century Gothic" w:hAnsi="Century Gothic"/>
                <w:b/>
                <w:bCs/>
                <w:sz w:val="20"/>
              </w:rPr>
              <w:t>Fany</w:t>
            </w:r>
            <w:proofErr w:type="spellEnd"/>
            <w:r>
              <w:rPr>
                <w:rFonts w:ascii="Century Gothic" w:hAnsi="Century Gothic"/>
                <w:b/>
                <w:bCs/>
                <w:sz w:val="20"/>
              </w:rPr>
              <w:t xml:space="preserve"> Novitasari</w:t>
            </w:r>
            <w:r w:rsidR="00950734" w:rsidRPr="004D499C">
              <w:rPr>
                <w:rFonts w:ascii="Century Gothic" w:hAnsi="Century Gothic"/>
                <w:b/>
                <w:bCs/>
                <w:sz w:val="20"/>
                <w:vertAlign w:val="superscript"/>
              </w:rPr>
              <w:t>4</w:t>
            </w:r>
            <w:r w:rsidR="00950734" w:rsidRPr="004D499C">
              <w:rPr>
                <w:rFonts w:ascii="Century Gothic" w:hAnsi="Century Gothic"/>
                <w:sz w:val="20"/>
              </w:rPr>
              <w:t>,</w:t>
            </w:r>
            <w:r w:rsidR="00950734" w:rsidRPr="004D499C">
              <w:rPr>
                <w:rFonts w:ascii="Century Gothic" w:hAnsi="Century Gothic"/>
                <w:b/>
                <w:bCs/>
                <w:sz w:val="20"/>
              </w:rPr>
              <w:t xml:space="preserve"> </w:t>
            </w:r>
            <w:r>
              <w:rPr>
                <w:rFonts w:ascii="Century Gothic" w:hAnsi="Century Gothic"/>
                <w:b/>
                <w:bCs/>
                <w:sz w:val="20"/>
              </w:rPr>
              <w:t>Mohammad Maskan</w:t>
            </w:r>
            <w:r w:rsidR="00950734" w:rsidRPr="004D499C">
              <w:rPr>
                <w:rFonts w:ascii="Century Gothic" w:hAnsi="Century Gothic"/>
                <w:b/>
                <w:bCs/>
                <w:sz w:val="20"/>
                <w:vertAlign w:val="superscript"/>
              </w:rPr>
              <w:t>5</w:t>
            </w:r>
            <w:r w:rsidR="008F1638">
              <w:rPr>
                <w:rFonts w:ascii="Century Gothic" w:hAnsi="Century Gothic"/>
                <w:b/>
                <w:bCs/>
                <w:sz w:val="20"/>
                <w:vertAlign w:val="superscript"/>
              </w:rPr>
              <w:t xml:space="preserve"> </w:t>
            </w:r>
            <w:proofErr w:type="spellStart"/>
            <w:r w:rsidR="008F1638">
              <w:rPr>
                <w:rFonts w:ascii="Century Gothic" w:hAnsi="Century Gothic"/>
                <w:b/>
                <w:bCs/>
                <w:sz w:val="20"/>
              </w:rPr>
              <w:t>Kadek</w:t>
            </w:r>
            <w:proofErr w:type="spellEnd"/>
            <w:r w:rsidR="008F1638">
              <w:rPr>
                <w:rFonts w:ascii="Century Gothic" w:hAnsi="Century Gothic"/>
                <w:b/>
                <w:bCs/>
                <w:sz w:val="20"/>
              </w:rPr>
              <w:t xml:space="preserve"> </w:t>
            </w:r>
            <w:proofErr w:type="spellStart"/>
            <w:r w:rsidR="008F1638">
              <w:rPr>
                <w:rFonts w:ascii="Century Gothic" w:hAnsi="Century Gothic"/>
                <w:b/>
                <w:bCs/>
                <w:sz w:val="20"/>
              </w:rPr>
              <w:t>Suarjuna</w:t>
            </w:r>
            <w:proofErr w:type="spellEnd"/>
            <w:r w:rsidR="008F1638">
              <w:rPr>
                <w:rFonts w:ascii="Century Gothic" w:hAnsi="Century Gothic"/>
                <w:b/>
                <w:bCs/>
                <w:sz w:val="20"/>
              </w:rPr>
              <w:t xml:space="preserve"> Batubulan</w:t>
            </w:r>
            <w:r w:rsidR="008F1638">
              <w:rPr>
                <w:rFonts w:ascii="Century Gothic" w:hAnsi="Century Gothic"/>
                <w:b/>
                <w:bCs/>
                <w:sz w:val="20"/>
                <w:vertAlign w:val="superscript"/>
              </w:rPr>
              <w:t>6</w:t>
            </w:r>
          </w:p>
          <w:p w14:paraId="658EB2B1" w14:textId="77777777" w:rsidR="00D42E85" w:rsidRPr="004D499C" w:rsidRDefault="00D42E85" w:rsidP="007F77C1">
            <w:pPr>
              <w:rPr>
                <w:rFonts w:ascii="Century Gothic" w:hAnsi="Century Gothic"/>
              </w:rPr>
            </w:pPr>
          </w:p>
          <w:p w14:paraId="2E6A2D22" w14:textId="54E13E18" w:rsidR="00D42E85" w:rsidRPr="004D499C" w:rsidRDefault="00D42E85" w:rsidP="00950734">
            <w:pPr>
              <w:ind w:left="142" w:hanging="142"/>
              <w:rPr>
                <w:rFonts w:ascii="Century Gothic" w:hAnsi="Century Gothic"/>
                <w:sz w:val="18"/>
              </w:rPr>
            </w:pPr>
            <w:r w:rsidRPr="004D499C">
              <w:rPr>
                <w:rFonts w:ascii="Century Gothic" w:hAnsi="Century Gothic"/>
                <w:sz w:val="18"/>
                <w:vertAlign w:val="superscript"/>
                <w:lang w:val="id-ID"/>
              </w:rPr>
              <w:t>1)</w:t>
            </w:r>
            <w:proofErr w:type="spellStart"/>
            <w:r w:rsidR="00204DE1" w:rsidRPr="004D499C">
              <w:rPr>
                <w:rFonts w:ascii="Century Gothic" w:hAnsi="Century Gothic"/>
                <w:sz w:val="18"/>
              </w:rPr>
              <w:t>Administrasi</w:t>
            </w:r>
            <w:proofErr w:type="spellEnd"/>
            <w:r w:rsidR="00204DE1" w:rsidRPr="004D499C">
              <w:rPr>
                <w:rFonts w:ascii="Century Gothic" w:hAnsi="Century Gothic"/>
                <w:sz w:val="18"/>
              </w:rPr>
              <w:t xml:space="preserve"> </w:t>
            </w:r>
            <w:proofErr w:type="spellStart"/>
            <w:r w:rsidR="00204DE1" w:rsidRPr="004D499C">
              <w:rPr>
                <w:rFonts w:ascii="Century Gothic" w:hAnsi="Century Gothic"/>
                <w:sz w:val="18"/>
              </w:rPr>
              <w:t>Niaga</w:t>
            </w:r>
            <w:proofErr w:type="spellEnd"/>
            <w:r w:rsidR="00950734" w:rsidRPr="004D499C">
              <w:rPr>
                <w:rFonts w:ascii="Century Gothic" w:hAnsi="Century Gothic"/>
                <w:sz w:val="18"/>
              </w:rPr>
              <w:t xml:space="preserve">, </w:t>
            </w:r>
            <w:proofErr w:type="spellStart"/>
            <w:r w:rsidR="00950734" w:rsidRPr="004D499C">
              <w:rPr>
                <w:rFonts w:ascii="Century Gothic" w:hAnsi="Century Gothic"/>
                <w:sz w:val="18"/>
              </w:rPr>
              <w:t>Politeknik</w:t>
            </w:r>
            <w:proofErr w:type="spellEnd"/>
            <w:r w:rsidR="00950734" w:rsidRPr="004D499C">
              <w:rPr>
                <w:rFonts w:ascii="Century Gothic" w:hAnsi="Century Gothic"/>
                <w:sz w:val="18"/>
              </w:rPr>
              <w:t xml:space="preserve"> </w:t>
            </w:r>
            <w:proofErr w:type="spellStart"/>
            <w:r w:rsidR="00950734" w:rsidRPr="004D499C">
              <w:rPr>
                <w:rFonts w:ascii="Century Gothic" w:hAnsi="Century Gothic"/>
                <w:sz w:val="18"/>
              </w:rPr>
              <w:t>Negeri</w:t>
            </w:r>
            <w:proofErr w:type="spellEnd"/>
            <w:r w:rsidR="00950734" w:rsidRPr="004D499C">
              <w:rPr>
                <w:rFonts w:ascii="Century Gothic" w:hAnsi="Century Gothic"/>
                <w:sz w:val="18"/>
              </w:rPr>
              <w:t xml:space="preserve"> Malang</w:t>
            </w:r>
          </w:p>
          <w:p w14:paraId="3A523C5B" w14:textId="0B787BD8" w:rsidR="00D42E85" w:rsidRPr="004D499C" w:rsidRDefault="00D42E85" w:rsidP="00950734">
            <w:pPr>
              <w:ind w:left="142" w:hanging="142"/>
              <w:rPr>
                <w:rFonts w:ascii="Century Gothic" w:hAnsi="Century Gothic"/>
                <w:sz w:val="18"/>
                <w:lang w:val="id-ID"/>
              </w:rPr>
            </w:pPr>
            <w:r w:rsidRPr="004D499C">
              <w:rPr>
                <w:rFonts w:ascii="Century Gothic" w:hAnsi="Century Gothic"/>
                <w:sz w:val="18"/>
                <w:vertAlign w:val="superscript"/>
                <w:lang w:val="id-ID"/>
              </w:rPr>
              <w:t>2)</w:t>
            </w:r>
            <w:r w:rsidR="00F2553F" w:rsidRPr="004D499C">
              <w:rPr>
                <w:rFonts w:ascii="Century Gothic" w:hAnsi="Century Gothic"/>
                <w:sz w:val="18"/>
              </w:rPr>
              <w:t xml:space="preserve"> </w:t>
            </w:r>
            <w:r w:rsidR="00952530">
              <w:rPr>
                <w:rFonts w:ascii="Century Gothic" w:hAnsi="Century Gothic"/>
                <w:sz w:val="18"/>
              </w:rPr>
              <w:t xml:space="preserve">Mata </w:t>
            </w:r>
            <w:proofErr w:type="spellStart"/>
            <w:r w:rsidR="00952530">
              <w:rPr>
                <w:rFonts w:ascii="Century Gothic" w:hAnsi="Century Gothic"/>
                <w:sz w:val="18"/>
              </w:rPr>
              <w:t>Kuliah</w:t>
            </w:r>
            <w:proofErr w:type="spellEnd"/>
            <w:r w:rsidR="00952530">
              <w:rPr>
                <w:rFonts w:ascii="Century Gothic" w:hAnsi="Century Gothic"/>
                <w:sz w:val="18"/>
              </w:rPr>
              <w:t xml:space="preserve"> </w:t>
            </w:r>
            <w:proofErr w:type="spellStart"/>
            <w:r w:rsidR="00952530">
              <w:rPr>
                <w:rFonts w:ascii="Century Gothic" w:hAnsi="Century Gothic"/>
                <w:sz w:val="18"/>
              </w:rPr>
              <w:t>Umum</w:t>
            </w:r>
            <w:proofErr w:type="spellEnd"/>
            <w:r w:rsidR="00950734" w:rsidRPr="004D499C">
              <w:rPr>
                <w:rFonts w:ascii="Century Gothic" w:hAnsi="Century Gothic"/>
                <w:sz w:val="18"/>
              </w:rPr>
              <w:t xml:space="preserve">, </w:t>
            </w:r>
            <w:proofErr w:type="spellStart"/>
            <w:r w:rsidR="00950734" w:rsidRPr="004D499C">
              <w:rPr>
                <w:rFonts w:ascii="Century Gothic" w:hAnsi="Century Gothic"/>
                <w:sz w:val="18"/>
              </w:rPr>
              <w:t>Politeknik</w:t>
            </w:r>
            <w:proofErr w:type="spellEnd"/>
            <w:r w:rsidR="00950734" w:rsidRPr="004D499C">
              <w:rPr>
                <w:rFonts w:ascii="Century Gothic" w:hAnsi="Century Gothic"/>
                <w:sz w:val="18"/>
              </w:rPr>
              <w:t xml:space="preserve"> </w:t>
            </w:r>
            <w:proofErr w:type="spellStart"/>
            <w:r w:rsidR="00950734" w:rsidRPr="004D499C">
              <w:rPr>
                <w:rFonts w:ascii="Century Gothic" w:hAnsi="Century Gothic"/>
                <w:sz w:val="18"/>
              </w:rPr>
              <w:t>Negeri</w:t>
            </w:r>
            <w:proofErr w:type="spellEnd"/>
            <w:r w:rsidR="00950734" w:rsidRPr="004D499C">
              <w:rPr>
                <w:rFonts w:ascii="Century Gothic" w:hAnsi="Century Gothic"/>
                <w:sz w:val="18"/>
              </w:rPr>
              <w:t xml:space="preserve"> Malang</w:t>
            </w:r>
          </w:p>
          <w:p w14:paraId="642451AF" w14:textId="0326CDA4" w:rsidR="00950734" w:rsidRPr="004D499C" w:rsidRDefault="00950734" w:rsidP="00950734">
            <w:pPr>
              <w:ind w:left="142" w:hanging="142"/>
              <w:rPr>
                <w:rFonts w:ascii="Century Gothic" w:hAnsi="Century Gothic"/>
                <w:sz w:val="18"/>
              </w:rPr>
            </w:pPr>
            <w:r w:rsidRPr="004D499C">
              <w:rPr>
                <w:rFonts w:ascii="Century Gothic" w:hAnsi="Century Gothic"/>
                <w:sz w:val="18"/>
                <w:vertAlign w:val="superscript"/>
              </w:rPr>
              <w:t>3</w:t>
            </w:r>
            <w:r w:rsidRPr="004D499C">
              <w:rPr>
                <w:rFonts w:ascii="Century Gothic" w:hAnsi="Century Gothic"/>
                <w:sz w:val="18"/>
                <w:vertAlign w:val="superscript"/>
                <w:lang w:val="id-ID"/>
              </w:rPr>
              <w:t>)</w:t>
            </w:r>
            <w:proofErr w:type="spellStart"/>
            <w:r w:rsidR="00204DE1" w:rsidRPr="004D499C">
              <w:rPr>
                <w:rFonts w:ascii="Century Gothic" w:hAnsi="Century Gothic"/>
                <w:sz w:val="18"/>
              </w:rPr>
              <w:t>Administrasi</w:t>
            </w:r>
            <w:proofErr w:type="spellEnd"/>
            <w:r w:rsidR="00204DE1" w:rsidRPr="004D499C">
              <w:rPr>
                <w:rFonts w:ascii="Century Gothic" w:hAnsi="Century Gothic"/>
                <w:sz w:val="18"/>
              </w:rPr>
              <w:t xml:space="preserve"> </w:t>
            </w:r>
            <w:proofErr w:type="spellStart"/>
            <w:r w:rsidR="00204DE1" w:rsidRPr="004D499C">
              <w:rPr>
                <w:rFonts w:ascii="Century Gothic" w:hAnsi="Century Gothic"/>
                <w:sz w:val="18"/>
              </w:rPr>
              <w:t>Niaga</w:t>
            </w:r>
            <w:proofErr w:type="spellEnd"/>
            <w:r w:rsidRPr="004D499C">
              <w:rPr>
                <w:rFonts w:ascii="Century Gothic" w:hAnsi="Century Gothic"/>
                <w:sz w:val="18"/>
              </w:rPr>
              <w:t xml:space="preserve">, </w:t>
            </w:r>
            <w:proofErr w:type="spellStart"/>
            <w:r w:rsidRPr="004D499C">
              <w:rPr>
                <w:rFonts w:ascii="Century Gothic" w:hAnsi="Century Gothic"/>
                <w:sz w:val="18"/>
              </w:rPr>
              <w:t>Politeknik</w:t>
            </w:r>
            <w:proofErr w:type="spellEnd"/>
            <w:r w:rsidRPr="004D499C">
              <w:rPr>
                <w:rFonts w:ascii="Century Gothic" w:hAnsi="Century Gothic"/>
                <w:sz w:val="18"/>
              </w:rPr>
              <w:t xml:space="preserve"> </w:t>
            </w:r>
            <w:proofErr w:type="spellStart"/>
            <w:r w:rsidRPr="004D499C">
              <w:rPr>
                <w:rFonts w:ascii="Century Gothic" w:hAnsi="Century Gothic"/>
                <w:sz w:val="18"/>
              </w:rPr>
              <w:t>Negeri</w:t>
            </w:r>
            <w:proofErr w:type="spellEnd"/>
            <w:r w:rsidRPr="004D499C">
              <w:rPr>
                <w:rFonts w:ascii="Century Gothic" w:hAnsi="Century Gothic"/>
                <w:sz w:val="18"/>
              </w:rPr>
              <w:t xml:space="preserve"> Malang</w:t>
            </w:r>
          </w:p>
          <w:p w14:paraId="605E8EA6" w14:textId="398F8008" w:rsidR="00950734" w:rsidRPr="004D499C" w:rsidRDefault="00950734" w:rsidP="00950734">
            <w:pPr>
              <w:ind w:left="142" w:hanging="142"/>
              <w:rPr>
                <w:rFonts w:ascii="Century Gothic" w:hAnsi="Century Gothic"/>
                <w:sz w:val="18"/>
                <w:lang w:val="id-ID"/>
              </w:rPr>
            </w:pPr>
            <w:r w:rsidRPr="004D499C">
              <w:rPr>
                <w:rFonts w:ascii="Century Gothic" w:hAnsi="Century Gothic"/>
                <w:sz w:val="18"/>
                <w:vertAlign w:val="superscript"/>
              </w:rPr>
              <w:t>4</w:t>
            </w:r>
            <w:r w:rsidRPr="004D499C">
              <w:rPr>
                <w:rFonts w:ascii="Century Gothic" w:hAnsi="Century Gothic"/>
                <w:sz w:val="18"/>
                <w:vertAlign w:val="superscript"/>
                <w:lang w:val="id-ID"/>
              </w:rPr>
              <w:t>)</w:t>
            </w:r>
            <w:r w:rsidR="00204DE1" w:rsidRPr="004D499C">
              <w:rPr>
                <w:rFonts w:ascii="Century Gothic" w:hAnsi="Century Gothic"/>
                <w:sz w:val="18"/>
              </w:rPr>
              <w:t xml:space="preserve"> </w:t>
            </w:r>
            <w:r w:rsidR="00952530">
              <w:rPr>
                <w:rFonts w:ascii="Century Gothic" w:hAnsi="Century Gothic"/>
                <w:sz w:val="18"/>
              </w:rPr>
              <w:t xml:space="preserve">Mata </w:t>
            </w:r>
            <w:proofErr w:type="spellStart"/>
            <w:r w:rsidR="00952530">
              <w:rPr>
                <w:rFonts w:ascii="Century Gothic" w:hAnsi="Century Gothic"/>
                <w:sz w:val="18"/>
              </w:rPr>
              <w:t>Kuliah</w:t>
            </w:r>
            <w:proofErr w:type="spellEnd"/>
            <w:r w:rsidR="00952530">
              <w:rPr>
                <w:rFonts w:ascii="Century Gothic" w:hAnsi="Century Gothic"/>
                <w:sz w:val="18"/>
              </w:rPr>
              <w:t xml:space="preserve"> </w:t>
            </w:r>
            <w:proofErr w:type="spellStart"/>
            <w:r w:rsidR="00952530">
              <w:rPr>
                <w:rFonts w:ascii="Century Gothic" w:hAnsi="Century Gothic"/>
                <w:sz w:val="18"/>
              </w:rPr>
              <w:t>Umum</w:t>
            </w:r>
            <w:proofErr w:type="spellEnd"/>
            <w:r w:rsidRPr="004D499C">
              <w:rPr>
                <w:rFonts w:ascii="Century Gothic" w:hAnsi="Century Gothic"/>
                <w:sz w:val="18"/>
              </w:rPr>
              <w:t xml:space="preserve">, </w:t>
            </w:r>
            <w:proofErr w:type="spellStart"/>
            <w:r w:rsidRPr="004D499C">
              <w:rPr>
                <w:rFonts w:ascii="Century Gothic" w:hAnsi="Century Gothic"/>
                <w:sz w:val="18"/>
              </w:rPr>
              <w:t>Politeknik</w:t>
            </w:r>
            <w:proofErr w:type="spellEnd"/>
            <w:r w:rsidRPr="004D499C">
              <w:rPr>
                <w:rFonts w:ascii="Century Gothic" w:hAnsi="Century Gothic"/>
                <w:sz w:val="18"/>
              </w:rPr>
              <w:t xml:space="preserve"> </w:t>
            </w:r>
            <w:proofErr w:type="spellStart"/>
            <w:r w:rsidRPr="004D499C">
              <w:rPr>
                <w:rFonts w:ascii="Century Gothic" w:hAnsi="Century Gothic"/>
                <w:sz w:val="18"/>
              </w:rPr>
              <w:t>Negeri</w:t>
            </w:r>
            <w:proofErr w:type="spellEnd"/>
            <w:r w:rsidRPr="004D499C">
              <w:rPr>
                <w:rFonts w:ascii="Century Gothic" w:hAnsi="Century Gothic"/>
                <w:sz w:val="18"/>
              </w:rPr>
              <w:t xml:space="preserve"> Malang</w:t>
            </w:r>
          </w:p>
          <w:p w14:paraId="26935B9C" w14:textId="24D25F88" w:rsidR="00950734" w:rsidRDefault="00950734" w:rsidP="00950734">
            <w:pPr>
              <w:ind w:left="142" w:hanging="142"/>
              <w:rPr>
                <w:rFonts w:ascii="Century Gothic" w:hAnsi="Century Gothic"/>
                <w:sz w:val="18"/>
              </w:rPr>
            </w:pPr>
            <w:r w:rsidRPr="004D499C">
              <w:rPr>
                <w:rFonts w:ascii="Century Gothic" w:hAnsi="Century Gothic"/>
                <w:sz w:val="18"/>
                <w:vertAlign w:val="superscript"/>
              </w:rPr>
              <w:t>5</w:t>
            </w:r>
            <w:r w:rsidRPr="004D499C">
              <w:rPr>
                <w:rFonts w:ascii="Century Gothic" w:hAnsi="Century Gothic"/>
                <w:sz w:val="18"/>
                <w:vertAlign w:val="superscript"/>
                <w:lang w:val="id-ID"/>
              </w:rPr>
              <w:t>)</w:t>
            </w:r>
            <w:proofErr w:type="spellStart"/>
            <w:r w:rsidR="00204DE1" w:rsidRPr="004D499C">
              <w:rPr>
                <w:rFonts w:ascii="Century Gothic" w:hAnsi="Century Gothic"/>
                <w:sz w:val="18"/>
              </w:rPr>
              <w:t>Administrasi</w:t>
            </w:r>
            <w:proofErr w:type="spellEnd"/>
            <w:r w:rsidR="00204DE1" w:rsidRPr="004D499C">
              <w:rPr>
                <w:rFonts w:ascii="Century Gothic" w:hAnsi="Century Gothic"/>
                <w:sz w:val="18"/>
              </w:rPr>
              <w:t xml:space="preserve"> </w:t>
            </w:r>
            <w:proofErr w:type="spellStart"/>
            <w:r w:rsidR="00204DE1" w:rsidRPr="004D499C">
              <w:rPr>
                <w:rFonts w:ascii="Century Gothic" w:hAnsi="Century Gothic"/>
                <w:sz w:val="18"/>
              </w:rPr>
              <w:t>Niaga</w:t>
            </w:r>
            <w:proofErr w:type="spellEnd"/>
            <w:r w:rsidRPr="004D499C">
              <w:rPr>
                <w:rFonts w:ascii="Century Gothic" w:hAnsi="Century Gothic"/>
                <w:sz w:val="18"/>
              </w:rPr>
              <w:t xml:space="preserve">, </w:t>
            </w:r>
            <w:proofErr w:type="spellStart"/>
            <w:r w:rsidRPr="004D499C">
              <w:rPr>
                <w:rFonts w:ascii="Century Gothic" w:hAnsi="Century Gothic"/>
                <w:sz w:val="18"/>
              </w:rPr>
              <w:t>Politeknik</w:t>
            </w:r>
            <w:proofErr w:type="spellEnd"/>
            <w:r w:rsidRPr="004D499C">
              <w:rPr>
                <w:rFonts w:ascii="Century Gothic" w:hAnsi="Century Gothic"/>
                <w:sz w:val="18"/>
              </w:rPr>
              <w:t xml:space="preserve"> </w:t>
            </w:r>
            <w:proofErr w:type="spellStart"/>
            <w:r w:rsidRPr="004D499C">
              <w:rPr>
                <w:rFonts w:ascii="Century Gothic" w:hAnsi="Century Gothic"/>
                <w:sz w:val="18"/>
              </w:rPr>
              <w:t>Negeri</w:t>
            </w:r>
            <w:proofErr w:type="spellEnd"/>
            <w:r w:rsidRPr="004D499C">
              <w:rPr>
                <w:rFonts w:ascii="Century Gothic" w:hAnsi="Century Gothic"/>
                <w:sz w:val="18"/>
              </w:rPr>
              <w:t xml:space="preserve"> Malang</w:t>
            </w:r>
          </w:p>
          <w:p w14:paraId="70A223CA" w14:textId="1966AEBA" w:rsidR="008F1638" w:rsidRPr="004D499C" w:rsidRDefault="008F1638" w:rsidP="00950734">
            <w:pPr>
              <w:ind w:left="142" w:hanging="142"/>
              <w:rPr>
                <w:rFonts w:ascii="Century Gothic" w:hAnsi="Century Gothic"/>
                <w:sz w:val="18"/>
              </w:rPr>
            </w:pPr>
            <w:r w:rsidRPr="004D499C">
              <w:rPr>
                <w:rFonts w:ascii="Century Gothic" w:hAnsi="Century Gothic"/>
                <w:sz w:val="18"/>
                <w:vertAlign w:val="superscript"/>
              </w:rPr>
              <w:t>5</w:t>
            </w:r>
            <w:r w:rsidRPr="004D499C">
              <w:rPr>
                <w:rFonts w:ascii="Century Gothic" w:hAnsi="Century Gothic"/>
                <w:sz w:val="18"/>
                <w:vertAlign w:val="superscript"/>
                <w:lang w:val="id-ID"/>
              </w:rPr>
              <w:t>)</w:t>
            </w:r>
            <w:r>
              <w:rPr>
                <w:rFonts w:ascii="Century Gothic" w:hAnsi="Century Gothic"/>
                <w:sz w:val="18"/>
              </w:rPr>
              <w:t xml:space="preserve"> </w:t>
            </w:r>
            <w:proofErr w:type="spellStart"/>
            <w:r>
              <w:rPr>
                <w:rFonts w:ascii="Century Gothic" w:hAnsi="Century Gothic"/>
                <w:sz w:val="18"/>
              </w:rPr>
              <w:t>Teknologi</w:t>
            </w:r>
            <w:proofErr w:type="spellEnd"/>
            <w:r>
              <w:rPr>
                <w:rFonts w:ascii="Century Gothic" w:hAnsi="Century Gothic"/>
                <w:sz w:val="18"/>
              </w:rPr>
              <w:t xml:space="preserve"> Informasi</w:t>
            </w:r>
            <w:bookmarkStart w:id="0" w:name="_GoBack"/>
            <w:bookmarkEnd w:id="0"/>
            <w:r w:rsidRPr="004D499C">
              <w:rPr>
                <w:rFonts w:ascii="Century Gothic" w:hAnsi="Century Gothic"/>
                <w:sz w:val="18"/>
              </w:rPr>
              <w:t xml:space="preserve">, </w:t>
            </w:r>
            <w:proofErr w:type="spellStart"/>
            <w:r w:rsidRPr="004D499C">
              <w:rPr>
                <w:rFonts w:ascii="Century Gothic" w:hAnsi="Century Gothic"/>
                <w:sz w:val="18"/>
              </w:rPr>
              <w:t>Politeknik</w:t>
            </w:r>
            <w:proofErr w:type="spellEnd"/>
            <w:r w:rsidRPr="004D499C">
              <w:rPr>
                <w:rFonts w:ascii="Century Gothic" w:hAnsi="Century Gothic"/>
                <w:sz w:val="18"/>
              </w:rPr>
              <w:t xml:space="preserve"> </w:t>
            </w:r>
            <w:proofErr w:type="spellStart"/>
            <w:r w:rsidRPr="004D499C">
              <w:rPr>
                <w:rFonts w:ascii="Century Gothic" w:hAnsi="Century Gothic"/>
                <w:sz w:val="18"/>
              </w:rPr>
              <w:t>Negeri</w:t>
            </w:r>
            <w:proofErr w:type="spellEnd"/>
            <w:r w:rsidRPr="004D499C">
              <w:rPr>
                <w:rFonts w:ascii="Century Gothic" w:hAnsi="Century Gothic"/>
                <w:sz w:val="18"/>
              </w:rPr>
              <w:t xml:space="preserve"> Malang</w:t>
            </w:r>
          </w:p>
          <w:p w14:paraId="7E2E3953" w14:textId="0F736983" w:rsidR="00950734" w:rsidRPr="00952530" w:rsidRDefault="00950734" w:rsidP="00952530">
            <w:pPr>
              <w:rPr>
                <w:rFonts w:ascii="Century Gothic" w:hAnsi="Century Gothic"/>
                <w:sz w:val="18"/>
              </w:rPr>
            </w:pPr>
          </w:p>
          <w:p w14:paraId="7FE24213" w14:textId="77777777" w:rsidR="00D42E85" w:rsidRPr="004D499C" w:rsidRDefault="00D42E85" w:rsidP="007F77C1">
            <w:pPr>
              <w:rPr>
                <w:rFonts w:ascii="Century Gothic" w:hAnsi="Century Gothic"/>
                <w:lang w:val="id-ID"/>
              </w:rPr>
            </w:pPr>
          </w:p>
          <w:p w14:paraId="260DDCFF" w14:textId="77777777" w:rsidR="00D42E85" w:rsidRPr="004D499C" w:rsidRDefault="00D42E85" w:rsidP="007F77C1">
            <w:pPr>
              <w:rPr>
                <w:rFonts w:ascii="Century Gothic" w:hAnsi="Century Gothic"/>
                <w:b/>
                <w:bCs/>
                <w:sz w:val="18"/>
                <w:lang w:val="id-ID"/>
              </w:rPr>
            </w:pPr>
            <w:r w:rsidRPr="004D499C">
              <w:rPr>
                <w:rFonts w:ascii="Century Gothic" w:hAnsi="Century Gothic"/>
                <w:b/>
                <w:bCs/>
                <w:sz w:val="18"/>
                <w:lang w:val="id-ID"/>
              </w:rPr>
              <w:t>Article history</w:t>
            </w:r>
          </w:p>
          <w:p w14:paraId="7CE3F37B" w14:textId="77777777" w:rsidR="00D42E85" w:rsidRPr="004D499C" w:rsidRDefault="00D42E85" w:rsidP="007F77C1">
            <w:pPr>
              <w:rPr>
                <w:rFonts w:ascii="Century Gothic" w:hAnsi="Century Gothic"/>
                <w:sz w:val="18"/>
                <w:lang w:val="id-ID"/>
              </w:rPr>
            </w:pPr>
            <w:r w:rsidRPr="004D499C">
              <w:rPr>
                <w:rFonts w:ascii="Century Gothic" w:hAnsi="Century Gothic"/>
                <w:sz w:val="18"/>
                <w:lang w:val="id-ID"/>
              </w:rPr>
              <w:t>Received :  diisi oleh editor</w:t>
            </w:r>
          </w:p>
          <w:p w14:paraId="5000B583" w14:textId="77777777" w:rsidR="00D42E85" w:rsidRPr="004D499C" w:rsidRDefault="00D42E85" w:rsidP="007F77C1">
            <w:pPr>
              <w:rPr>
                <w:rFonts w:ascii="Century Gothic" w:hAnsi="Century Gothic"/>
                <w:sz w:val="18"/>
                <w:lang w:val="id-ID"/>
              </w:rPr>
            </w:pPr>
            <w:r w:rsidRPr="004D499C">
              <w:rPr>
                <w:rFonts w:ascii="Century Gothic" w:hAnsi="Century Gothic"/>
                <w:sz w:val="18"/>
                <w:lang w:val="id-ID"/>
              </w:rPr>
              <w:t>Revised : diisi oleh editor</w:t>
            </w:r>
          </w:p>
          <w:p w14:paraId="464037EF" w14:textId="77777777" w:rsidR="00D42E85" w:rsidRPr="004D499C" w:rsidRDefault="00D42E85" w:rsidP="007F77C1">
            <w:pPr>
              <w:rPr>
                <w:rFonts w:ascii="Century Gothic" w:hAnsi="Century Gothic"/>
                <w:sz w:val="18"/>
                <w:lang w:val="id-ID"/>
              </w:rPr>
            </w:pPr>
            <w:r w:rsidRPr="004D499C">
              <w:rPr>
                <w:rFonts w:ascii="Century Gothic" w:hAnsi="Century Gothic"/>
                <w:sz w:val="18"/>
                <w:lang w:val="id-ID"/>
              </w:rPr>
              <w:t>Accepted : diisi oleh editor</w:t>
            </w:r>
          </w:p>
          <w:p w14:paraId="28AEA165" w14:textId="77777777" w:rsidR="00D42E85" w:rsidRPr="004D499C" w:rsidRDefault="00D42E85" w:rsidP="007F77C1">
            <w:pPr>
              <w:rPr>
                <w:rFonts w:ascii="Century Gothic" w:hAnsi="Century Gothic"/>
                <w:sz w:val="18"/>
                <w:lang w:val="id-ID"/>
              </w:rPr>
            </w:pPr>
          </w:p>
          <w:p w14:paraId="4E7263CD" w14:textId="77777777" w:rsidR="00D42E85" w:rsidRPr="004D499C" w:rsidRDefault="00D42E85" w:rsidP="007F77C1">
            <w:pPr>
              <w:rPr>
                <w:rFonts w:ascii="Century Gothic" w:hAnsi="Century Gothic"/>
                <w:sz w:val="18"/>
              </w:rPr>
            </w:pPr>
            <w:r w:rsidRPr="004D499C">
              <w:rPr>
                <w:rFonts w:ascii="Century Gothic" w:hAnsi="Century Gothic"/>
                <w:sz w:val="18"/>
              </w:rPr>
              <w:t>*</w:t>
            </w:r>
            <w:r w:rsidRPr="004D499C">
              <w:rPr>
                <w:rFonts w:ascii="Century Gothic" w:hAnsi="Century Gothic"/>
                <w:b/>
                <w:bCs/>
                <w:sz w:val="18"/>
              </w:rPr>
              <w:t>Corresponding author</w:t>
            </w:r>
          </w:p>
          <w:p w14:paraId="156B8D96" w14:textId="68EC2971" w:rsidR="00D42E85" w:rsidRPr="001968DC" w:rsidRDefault="001968DC" w:rsidP="007F77C1">
            <w:pPr>
              <w:rPr>
                <w:rFonts w:ascii="Century Gothic" w:hAnsi="Century Gothic"/>
                <w:sz w:val="18"/>
              </w:rPr>
            </w:pPr>
            <w:proofErr w:type="spellStart"/>
            <w:r>
              <w:rPr>
                <w:rFonts w:ascii="Century Gothic" w:hAnsi="Century Gothic"/>
                <w:sz w:val="18"/>
              </w:rPr>
              <w:t>Fullchis</w:t>
            </w:r>
            <w:proofErr w:type="spellEnd"/>
            <w:r>
              <w:rPr>
                <w:rFonts w:ascii="Century Gothic" w:hAnsi="Century Gothic"/>
                <w:sz w:val="18"/>
              </w:rPr>
              <w:t xml:space="preserve"> </w:t>
            </w:r>
            <w:proofErr w:type="spellStart"/>
            <w:r>
              <w:rPr>
                <w:rFonts w:ascii="Century Gothic" w:hAnsi="Century Gothic"/>
                <w:sz w:val="18"/>
              </w:rPr>
              <w:t>Nurtjahjani</w:t>
            </w:r>
            <w:proofErr w:type="spellEnd"/>
          </w:p>
          <w:p w14:paraId="5A236C5D" w14:textId="231CED58" w:rsidR="00D42E85" w:rsidRPr="004D499C" w:rsidRDefault="00855F41" w:rsidP="007F77C1">
            <w:pPr>
              <w:rPr>
                <w:rFonts w:ascii="Century Gothic" w:hAnsi="Century Gothic"/>
                <w:sz w:val="18"/>
                <w:lang w:val="id-ID"/>
              </w:rPr>
            </w:pPr>
            <w:r w:rsidRPr="004D499C">
              <w:rPr>
                <w:rFonts w:ascii="Century Gothic" w:hAnsi="Century Gothic"/>
                <w:sz w:val="18"/>
                <w:lang w:val="id-ID"/>
              </w:rPr>
              <w:t>Email : fullchis@polinema.ac.id</w:t>
            </w:r>
          </w:p>
          <w:p w14:paraId="1C010075" w14:textId="77777777" w:rsidR="00D42E85" w:rsidRPr="004D499C" w:rsidRDefault="00D42E85" w:rsidP="007F77C1"/>
        </w:tc>
        <w:tc>
          <w:tcPr>
            <w:tcW w:w="6242" w:type="dxa"/>
            <w:tcBorders>
              <w:top w:val="nil"/>
              <w:bottom w:val="single" w:sz="4" w:space="0" w:color="auto"/>
            </w:tcBorders>
          </w:tcPr>
          <w:p w14:paraId="6D7B45B8" w14:textId="4C606510" w:rsidR="00D42E85" w:rsidRPr="004D499C" w:rsidRDefault="00D42E85" w:rsidP="007F77C1">
            <w:pPr>
              <w:rPr>
                <w:rFonts w:ascii="Century Gothic" w:hAnsi="Century Gothic" w:cs="Times"/>
                <w:b/>
                <w:szCs w:val="22"/>
              </w:rPr>
            </w:pPr>
            <w:proofErr w:type="spellStart"/>
            <w:r w:rsidRPr="004D499C">
              <w:rPr>
                <w:rFonts w:ascii="Century Gothic" w:hAnsi="Century Gothic" w:cs="Times"/>
                <w:b/>
                <w:szCs w:val="22"/>
              </w:rPr>
              <w:t>Abstrak</w:t>
            </w:r>
            <w:proofErr w:type="spellEnd"/>
          </w:p>
          <w:p w14:paraId="1884D7ED" w14:textId="77777777" w:rsidR="008A0872" w:rsidRPr="004D499C" w:rsidRDefault="008A0872" w:rsidP="007F77C1">
            <w:pPr>
              <w:rPr>
                <w:rFonts w:ascii="Century Gothic" w:hAnsi="Century Gothic" w:cs="Times"/>
                <w:b/>
                <w:szCs w:val="22"/>
              </w:rPr>
            </w:pPr>
          </w:p>
          <w:p w14:paraId="373E9881" w14:textId="77777777" w:rsidR="00CB7036" w:rsidRPr="00CB7036" w:rsidRDefault="00CB7036" w:rsidP="00955263">
            <w:pPr>
              <w:jc w:val="both"/>
              <w:rPr>
                <w:rFonts w:ascii="Century Gothic" w:hAnsi="Century Gothic"/>
                <w:bCs/>
                <w:color w:val="000000" w:themeColor="text1"/>
                <w:sz w:val="16"/>
                <w:szCs w:val="28"/>
                <w:lang w:val="sv-SE"/>
              </w:rPr>
            </w:pPr>
            <w:r w:rsidRPr="00CB7036">
              <w:rPr>
                <w:rFonts w:ascii="Century Gothic" w:hAnsi="Century Gothic"/>
                <w:bCs/>
                <w:color w:val="000000" w:themeColor="text1"/>
                <w:sz w:val="16"/>
                <w:szCs w:val="28"/>
                <w:lang w:val="sv-SE"/>
              </w:rPr>
              <w:t xml:space="preserve">Kebijakan yang ditetapkan selama masa pandemi membuat beberapa pihak mengalami stress, salah satunya adalah ibu rumah tangga. Ibu rumah tangga yang mendapatkan beban terbesar dalam melakukan pekerjaannya. Selain mengerjakan pekerjaan rutin mengurus rumah tangga, ibu juga harus mendampingi anaknya belajar di rumah, dan tidak jarang ibu rumah tangga mengambil peran sebagai guru bagi putra putrinya. Beban yang ditanggung oleh ibu rumah tangga tidak hanya double birden, akan tetapi bisa banyak beban yang ditanggungnya. Tujuan dari pengabdian ini adalah memberikan pengetahuan kepada anggota PKK yang mayoritas adalah ibu rumah tangga agar dapat mengatasi stress yang dialami selama masa pandemi. </w:t>
            </w:r>
          </w:p>
          <w:p w14:paraId="776D644D" w14:textId="77777777" w:rsidR="00CB7036" w:rsidRPr="000001A5" w:rsidRDefault="00CB7036" w:rsidP="00955263">
            <w:pPr>
              <w:jc w:val="both"/>
              <w:rPr>
                <w:bCs/>
                <w:color w:val="000000" w:themeColor="text1"/>
                <w:szCs w:val="28"/>
                <w:lang w:val="sv-SE"/>
              </w:rPr>
            </w:pPr>
            <w:r w:rsidRPr="00CB7036">
              <w:rPr>
                <w:rFonts w:ascii="Century Gothic" w:hAnsi="Century Gothic"/>
                <w:bCs/>
                <w:color w:val="000000" w:themeColor="text1"/>
                <w:sz w:val="16"/>
                <w:szCs w:val="28"/>
                <w:lang w:val="sv-SE"/>
              </w:rPr>
              <w:t xml:space="preserve">Pelaksanan pengabdian </w:t>
            </w:r>
            <w:r w:rsidRPr="00CB7036">
              <w:rPr>
                <w:rFonts w:ascii="Century Gothic" w:hAnsi="Century Gothic"/>
                <w:bCs/>
                <w:sz w:val="16"/>
                <w:szCs w:val="28"/>
                <w:lang w:val="sv-SE"/>
              </w:rPr>
              <w:t xml:space="preserve">menunjukkan jumlah peserta yang hadir sebanyak 37 orang dari total anggota aktif PKK yang berjumlah 40 orang. Selanjutnya, peserta berpartisipasi aktif dalam diskusi dan </w:t>
            </w:r>
            <w:r w:rsidRPr="00CB7036">
              <w:rPr>
                <w:rFonts w:ascii="Century Gothic" w:hAnsi="Century Gothic"/>
                <w:bCs/>
                <w:i/>
                <w:sz w:val="16"/>
                <w:szCs w:val="28"/>
                <w:lang w:val="sv-SE"/>
              </w:rPr>
              <w:t xml:space="preserve">sharing </w:t>
            </w:r>
            <w:r w:rsidRPr="00CB7036">
              <w:rPr>
                <w:rFonts w:ascii="Century Gothic" w:hAnsi="Century Gothic"/>
                <w:bCs/>
                <w:sz w:val="16"/>
                <w:szCs w:val="28"/>
                <w:lang w:val="sv-SE"/>
              </w:rPr>
              <w:t xml:space="preserve">permasalahan serta saling memberikan solusi. Kemudian terdapat peningkatan pengetahuan dan pemahaman peserta sebelum dan sesudah penyampaiaan materi  dengan beberapa poin yaitu pemahaman definisi stress dari 70% peserta menjadi 80% peserta. Selanjutnya, pemahaman ruang lingkup stress dari 65% peserta menjadi 75% peserta. Sementara untuk pemahaman aspek-aspek strategi </w:t>
            </w:r>
            <w:r w:rsidRPr="00CB7036">
              <w:rPr>
                <w:rFonts w:ascii="Century Gothic" w:hAnsi="Century Gothic"/>
                <w:bCs/>
                <w:i/>
                <w:sz w:val="16"/>
                <w:szCs w:val="28"/>
                <w:lang w:val="sv-SE"/>
              </w:rPr>
              <w:t xml:space="preserve">coping stress </w:t>
            </w:r>
            <w:r w:rsidRPr="00CB7036">
              <w:rPr>
                <w:rFonts w:ascii="Century Gothic" w:hAnsi="Century Gothic"/>
                <w:bCs/>
                <w:sz w:val="16"/>
                <w:szCs w:val="28"/>
                <w:lang w:val="sv-SE"/>
              </w:rPr>
              <w:t>dari 45% menjadi 85%.</w:t>
            </w:r>
          </w:p>
          <w:p w14:paraId="6E979A6C" w14:textId="77777777" w:rsidR="008A0872" w:rsidRPr="004D499C" w:rsidRDefault="008A0872" w:rsidP="008A0872">
            <w:pPr>
              <w:spacing w:line="276" w:lineRule="auto"/>
              <w:ind w:firstLine="720"/>
              <w:rPr>
                <w:rFonts w:ascii="Century Gothic" w:hAnsi="Century Gothic"/>
                <w:sz w:val="16"/>
                <w:szCs w:val="18"/>
              </w:rPr>
            </w:pPr>
          </w:p>
          <w:p w14:paraId="490C021E" w14:textId="0CE7DC62" w:rsidR="008A0872" w:rsidRPr="004D499C" w:rsidRDefault="008A0872" w:rsidP="008A0872">
            <w:pPr>
              <w:spacing w:line="276" w:lineRule="auto"/>
              <w:rPr>
                <w:rFonts w:ascii="Century Gothic" w:hAnsi="Century Gothic"/>
                <w:b/>
                <w:bCs/>
                <w:sz w:val="16"/>
                <w:szCs w:val="18"/>
              </w:rPr>
            </w:pPr>
            <w:r w:rsidRPr="004D499C">
              <w:rPr>
                <w:rFonts w:ascii="Century Gothic" w:hAnsi="Century Gothic"/>
                <w:sz w:val="16"/>
                <w:szCs w:val="18"/>
              </w:rPr>
              <w:t xml:space="preserve">Kata </w:t>
            </w:r>
            <w:proofErr w:type="spellStart"/>
            <w:r w:rsidRPr="004D499C">
              <w:rPr>
                <w:rFonts w:ascii="Century Gothic" w:hAnsi="Century Gothic"/>
                <w:sz w:val="16"/>
                <w:szCs w:val="18"/>
              </w:rPr>
              <w:t>kunci</w:t>
            </w:r>
            <w:proofErr w:type="spellEnd"/>
            <w:r w:rsidRPr="004D499C">
              <w:rPr>
                <w:rFonts w:ascii="Century Gothic" w:hAnsi="Century Gothic"/>
                <w:sz w:val="16"/>
                <w:szCs w:val="18"/>
              </w:rPr>
              <w:t xml:space="preserve"> : </w:t>
            </w:r>
            <w:r w:rsidR="00CB7036" w:rsidRPr="00CB7036">
              <w:rPr>
                <w:rFonts w:ascii="Century Gothic" w:hAnsi="Century Gothic"/>
                <w:i/>
                <w:sz w:val="16"/>
                <w:szCs w:val="18"/>
              </w:rPr>
              <w:t xml:space="preserve">Coping, Stress, </w:t>
            </w:r>
            <w:proofErr w:type="spellStart"/>
            <w:r w:rsidR="00CB7036" w:rsidRPr="00CB7036">
              <w:rPr>
                <w:rFonts w:ascii="Century Gothic" w:hAnsi="Century Gothic"/>
                <w:i/>
                <w:sz w:val="16"/>
                <w:szCs w:val="18"/>
              </w:rPr>
              <w:t>Pandemi</w:t>
            </w:r>
            <w:proofErr w:type="spellEnd"/>
          </w:p>
          <w:p w14:paraId="7C0C89F3" w14:textId="77777777" w:rsidR="005013A9" w:rsidRPr="004D499C" w:rsidRDefault="005013A9" w:rsidP="00D42E85">
            <w:pPr>
              <w:jc w:val="both"/>
              <w:rPr>
                <w:rFonts w:ascii="Century Gothic" w:hAnsi="Century Gothic" w:cs="Times"/>
                <w:sz w:val="16"/>
                <w:szCs w:val="16"/>
              </w:rPr>
            </w:pPr>
          </w:p>
          <w:p w14:paraId="08153BC6" w14:textId="7E687330" w:rsidR="005013A9" w:rsidRPr="004D499C" w:rsidRDefault="005013A9" w:rsidP="005013A9">
            <w:pPr>
              <w:rPr>
                <w:rFonts w:ascii="Century Gothic" w:hAnsi="Century Gothic" w:cs="Times"/>
                <w:b/>
                <w:szCs w:val="22"/>
                <w:lang w:val="id-ID"/>
              </w:rPr>
            </w:pPr>
            <w:proofErr w:type="spellStart"/>
            <w:r w:rsidRPr="004D499C">
              <w:rPr>
                <w:rFonts w:ascii="Century Gothic" w:hAnsi="Century Gothic" w:cs="Times"/>
                <w:b/>
                <w:szCs w:val="22"/>
              </w:rPr>
              <w:t>Abstra</w:t>
            </w:r>
            <w:proofErr w:type="spellEnd"/>
            <w:r w:rsidRPr="004D499C">
              <w:rPr>
                <w:rFonts w:ascii="Century Gothic" w:hAnsi="Century Gothic" w:cs="Times"/>
                <w:b/>
                <w:szCs w:val="22"/>
                <w:lang w:val="id-ID"/>
              </w:rPr>
              <w:t xml:space="preserve">ct </w:t>
            </w:r>
          </w:p>
          <w:p w14:paraId="31A2BE39" w14:textId="77777777" w:rsidR="005013A9" w:rsidRPr="004D499C" w:rsidRDefault="005013A9" w:rsidP="005013A9">
            <w:pPr>
              <w:rPr>
                <w:rFonts w:ascii="Century Gothic" w:hAnsi="Century Gothic" w:cs="Times"/>
                <w:sz w:val="16"/>
                <w:szCs w:val="16"/>
              </w:rPr>
            </w:pPr>
          </w:p>
          <w:p w14:paraId="1DFD68D9" w14:textId="77777777" w:rsidR="00955263" w:rsidRPr="00955263" w:rsidRDefault="00955263" w:rsidP="00955263">
            <w:pPr>
              <w:jc w:val="both"/>
              <w:rPr>
                <w:rFonts w:ascii="Century Gothic" w:hAnsi="Century Gothic"/>
                <w:bCs/>
                <w:i/>
                <w:color w:val="000000" w:themeColor="text1"/>
                <w:sz w:val="16"/>
                <w:szCs w:val="16"/>
                <w:lang w:val="sv-SE"/>
              </w:rPr>
            </w:pPr>
            <w:r w:rsidRPr="00955263">
              <w:rPr>
                <w:rFonts w:ascii="Century Gothic" w:hAnsi="Century Gothic"/>
                <w:bCs/>
                <w:i/>
                <w:color w:val="000000" w:themeColor="text1"/>
                <w:sz w:val="16"/>
                <w:szCs w:val="16"/>
                <w:lang w:val="sv-SE"/>
              </w:rPr>
              <w:t>The policies set during the pandemic period made several parties experience stress, one of which was the housewife. Housewives who get the biggest burden in doing their work. Apart from doing routine work taking care of the household, mothers also have to accompany their children to study at home, and it is not uncommon for housewives to take on the role of teachers for their sons and daughters. The burden borne by housewives is not only double birden, but can be a lot of burdens to bear. The purpose of this service is to provide knowledge to PKK members, the majority of whom are housewives, so they can cope with the stress experienced during the pandemic.</w:t>
            </w:r>
          </w:p>
          <w:p w14:paraId="4B685963" w14:textId="1DABFE70" w:rsidR="005013A9" w:rsidRPr="00955263" w:rsidRDefault="00955263" w:rsidP="00955263">
            <w:pPr>
              <w:jc w:val="both"/>
              <w:rPr>
                <w:rFonts w:ascii="Century Gothic" w:hAnsi="Century Gothic" w:cs="Times"/>
                <w:sz w:val="16"/>
                <w:szCs w:val="16"/>
              </w:rPr>
            </w:pPr>
            <w:r w:rsidRPr="00955263">
              <w:rPr>
                <w:rFonts w:ascii="Century Gothic" w:hAnsi="Century Gothic"/>
                <w:bCs/>
                <w:i/>
                <w:color w:val="000000" w:themeColor="text1"/>
                <w:sz w:val="16"/>
                <w:szCs w:val="16"/>
                <w:lang w:val="sv-SE"/>
              </w:rPr>
              <w:t>Implementation of service</w:t>
            </w:r>
            <w:r w:rsidRPr="00955263">
              <w:rPr>
                <w:rFonts w:ascii="Century Gothic" w:hAnsi="Century Gothic"/>
                <w:bCs/>
                <w:i/>
                <w:sz w:val="16"/>
                <w:szCs w:val="16"/>
                <w:lang w:val="sv-SE"/>
              </w:rPr>
              <w:t>shows the number of participants who attended as many as 37 people from the total active members of the PKK totaling 40 people. Furthermore, participants actively participate in discussions and share problems and provide solutions to each other. Then there was an increase in the knowledge and understanding of participants before and after delivering the material with several points, namely understanding the definition of stress from 70% of participants to 80% of participants. Furthermore, understanding the scope of stress from 65% of participants to 75% of participants. Meanwhile, understanding the aspects of stress coping strategies from 45% to 85%.</w:t>
            </w:r>
            <w:r w:rsidR="00A520C0" w:rsidRPr="00955263">
              <w:rPr>
                <w:rFonts w:ascii="Century Gothic" w:hAnsi="Century Gothic"/>
                <w:i/>
                <w:sz w:val="16"/>
                <w:szCs w:val="16"/>
              </w:rPr>
              <w:t>.</w:t>
            </w:r>
            <w:r w:rsidR="005013A9" w:rsidRPr="00955263">
              <w:rPr>
                <w:rFonts w:ascii="Century Gothic" w:hAnsi="Century Gothic" w:cs="Times"/>
                <w:sz w:val="16"/>
                <w:szCs w:val="16"/>
              </w:rPr>
              <w:t xml:space="preserve">  </w:t>
            </w:r>
          </w:p>
          <w:p w14:paraId="7D3A0C25" w14:textId="77777777" w:rsidR="005013A9" w:rsidRPr="004D499C" w:rsidRDefault="005013A9" w:rsidP="005013A9">
            <w:pPr>
              <w:rPr>
                <w:rFonts w:ascii="Century Gothic" w:hAnsi="Century Gothic" w:cs="Times"/>
                <w:sz w:val="16"/>
                <w:szCs w:val="16"/>
              </w:rPr>
            </w:pPr>
          </w:p>
          <w:p w14:paraId="36F0D7D6" w14:textId="08980B28" w:rsidR="005013A9" w:rsidRPr="00955263" w:rsidRDefault="005013A9" w:rsidP="005013A9">
            <w:pPr>
              <w:jc w:val="both"/>
              <w:rPr>
                <w:rFonts w:ascii="Century Gothic" w:hAnsi="Century Gothic" w:cs="Times"/>
                <w:i/>
                <w:sz w:val="16"/>
                <w:szCs w:val="16"/>
                <w:lang w:val="id-ID"/>
              </w:rPr>
            </w:pPr>
            <w:r w:rsidRPr="004D499C">
              <w:rPr>
                <w:rFonts w:ascii="Century Gothic" w:hAnsi="Century Gothic" w:cs="Times"/>
                <w:i/>
                <w:sz w:val="16"/>
                <w:szCs w:val="16"/>
              </w:rPr>
              <w:t>Keywords</w:t>
            </w:r>
            <w:r w:rsidR="00955263">
              <w:rPr>
                <w:rFonts w:ascii="Century Gothic" w:hAnsi="Century Gothic" w:cs="Times"/>
                <w:sz w:val="16"/>
                <w:szCs w:val="16"/>
              </w:rPr>
              <w:t xml:space="preserve">: </w:t>
            </w:r>
            <w:r w:rsidR="00955263">
              <w:rPr>
                <w:rFonts w:ascii="Century Gothic" w:hAnsi="Century Gothic" w:cs="Times"/>
                <w:i/>
                <w:sz w:val="16"/>
                <w:szCs w:val="16"/>
              </w:rPr>
              <w:t>Coping, Stress, Pandemic</w:t>
            </w:r>
          </w:p>
          <w:p w14:paraId="5094F1E6" w14:textId="77777777" w:rsidR="00D42E85" w:rsidRPr="004D499C" w:rsidRDefault="00D42E85" w:rsidP="007F77C1"/>
        </w:tc>
      </w:tr>
      <w:tr w:rsidR="00D42E85" w:rsidRPr="004D499C" w14:paraId="4F5F4F5F" w14:textId="77777777" w:rsidTr="003C77AD">
        <w:tc>
          <w:tcPr>
            <w:tcW w:w="3397" w:type="dxa"/>
            <w:tcBorders>
              <w:top w:val="single" w:sz="4" w:space="0" w:color="auto"/>
            </w:tcBorders>
          </w:tcPr>
          <w:p w14:paraId="0EF38F0B" w14:textId="77777777" w:rsidR="00D42E85" w:rsidRPr="004D499C" w:rsidRDefault="00D42E85" w:rsidP="007F77C1"/>
        </w:tc>
        <w:tc>
          <w:tcPr>
            <w:tcW w:w="6242" w:type="dxa"/>
            <w:tcBorders>
              <w:top w:val="single" w:sz="4" w:space="0" w:color="auto"/>
            </w:tcBorders>
          </w:tcPr>
          <w:p w14:paraId="30C34C9F" w14:textId="50AFFAFF" w:rsidR="00D42E85" w:rsidRPr="004D499C" w:rsidRDefault="00D42E85" w:rsidP="00471381">
            <w:pPr>
              <w:jc w:val="right"/>
            </w:pPr>
            <w:r w:rsidRPr="004D499C">
              <w:rPr>
                <w:rFonts w:ascii="Century Gothic" w:hAnsi="Century Gothic" w:cs="Times"/>
                <w:sz w:val="16"/>
                <w:szCs w:val="16"/>
              </w:rPr>
              <w:t>© 20</w:t>
            </w:r>
            <w:r w:rsidR="00471381" w:rsidRPr="004D499C">
              <w:rPr>
                <w:rFonts w:ascii="Century Gothic" w:hAnsi="Century Gothic" w:cs="Times"/>
                <w:sz w:val="16"/>
                <w:szCs w:val="16"/>
                <w:lang w:val="id-ID"/>
              </w:rPr>
              <w:t>xx</w:t>
            </w:r>
            <w:r w:rsidRPr="004D499C">
              <w:rPr>
                <w:rFonts w:ascii="Century Gothic" w:hAnsi="Century Gothic" w:cs="Times"/>
                <w:sz w:val="16"/>
                <w:szCs w:val="16"/>
              </w:rPr>
              <w:t xml:space="preserve"> </w:t>
            </w:r>
            <w:r w:rsidR="00085D40" w:rsidRPr="004D499C">
              <w:rPr>
                <w:rFonts w:ascii="Century Gothic" w:hAnsi="Century Gothic" w:cs="Times"/>
                <w:sz w:val="16"/>
                <w:szCs w:val="16"/>
              </w:rPr>
              <w:t>Author</w:t>
            </w:r>
            <w:r w:rsidRPr="004D499C">
              <w:rPr>
                <w:rFonts w:ascii="Century Gothic" w:hAnsi="Century Gothic" w:cs="Times"/>
                <w:sz w:val="16"/>
                <w:szCs w:val="16"/>
              </w:rPr>
              <w:t>. All rights reserved</w:t>
            </w:r>
          </w:p>
        </w:tc>
      </w:tr>
    </w:tbl>
    <w:p w14:paraId="180FE25F" w14:textId="77777777" w:rsidR="00D42E85" w:rsidRPr="004D499C" w:rsidRDefault="00D42E85" w:rsidP="00E34C0E">
      <w:pPr>
        <w:widowControl w:val="0"/>
        <w:autoSpaceDE w:val="0"/>
        <w:autoSpaceDN w:val="0"/>
        <w:adjustRightInd w:val="0"/>
        <w:spacing w:after="240"/>
        <w:rPr>
          <w:sz w:val="20"/>
          <w:szCs w:val="20"/>
        </w:rPr>
        <w:sectPr w:rsidR="00D42E85" w:rsidRPr="004D499C" w:rsidSect="001D7CA6">
          <w:headerReference w:type="default" r:id="rId9"/>
          <w:footerReference w:type="default" r:id="rId10"/>
          <w:headerReference w:type="first" r:id="rId11"/>
          <w:footerReference w:type="first" r:id="rId12"/>
          <w:type w:val="continuous"/>
          <w:pgSz w:w="11894" w:h="16157" w:code="9"/>
          <w:pgMar w:top="1411" w:right="1138" w:bottom="1699" w:left="1138" w:header="1138" w:footer="1138" w:gutter="0"/>
          <w:cols w:space="708"/>
          <w:titlePg/>
          <w:docGrid w:linePitch="360"/>
        </w:sectPr>
      </w:pPr>
    </w:p>
    <w:p w14:paraId="325D22D7" w14:textId="2329ABFD" w:rsidR="00E313A9" w:rsidRPr="004D499C" w:rsidRDefault="00E313A9" w:rsidP="00E60E8E">
      <w:pPr>
        <w:pStyle w:val="Heading1"/>
        <w:tabs>
          <w:tab w:val="left" w:pos="-3179"/>
          <w:tab w:val="num" w:pos="432"/>
        </w:tabs>
        <w:overflowPunct w:val="0"/>
        <w:autoSpaceDE w:val="0"/>
        <w:autoSpaceDN w:val="0"/>
        <w:adjustRightInd w:val="0"/>
        <w:spacing w:before="0" w:after="200" w:line="276" w:lineRule="auto"/>
        <w:ind w:left="431" w:hanging="431"/>
        <w:jc w:val="both"/>
        <w:textAlignment w:val="baseline"/>
        <w:rPr>
          <w:rFonts w:ascii="Century Gothic" w:hAnsi="Century Gothic"/>
          <w:sz w:val="18"/>
          <w:szCs w:val="18"/>
        </w:rPr>
      </w:pPr>
      <w:r w:rsidRPr="004D499C">
        <w:rPr>
          <w:rFonts w:ascii="Century Gothic" w:hAnsi="Century Gothic"/>
          <w:sz w:val="18"/>
          <w:szCs w:val="18"/>
        </w:rPr>
        <w:lastRenderedPageBreak/>
        <w:t>PENDAHULUAN</w:t>
      </w:r>
    </w:p>
    <w:p w14:paraId="3428DFF6" w14:textId="77777777" w:rsidR="00952530" w:rsidRPr="00952530" w:rsidRDefault="00952530" w:rsidP="00952530">
      <w:pPr>
        <w:pStyle w:val="ListParagraph"/>
        <w:ind w:left="0" w:firstLine="360"/>
        <w:rPr>
          <w:rFonts w:ascii="Century Gothic" w:hAnsi="Century Gothic"/>
          <w:b/>
          <w:bCs/>
          <w:color w:val="000000" w:themeColor="text1"/>
          <w:sz w:val="18"/>
          <w:szCs w:val="18"/>
          <w:lang w:val="sv-SE"/>
        </w:rPr>
      </w:pPr>
      <w:r w:rsidRPr="00952530">
        <w:rPr>
          <w:rFonts w:ascii="Century Gothic" w:hAnsi="Century Gothic"/>
          <w:bCs/>
          <w:color w:val="000000" w:themeColor="text1"/>
          <w:sz w:val="18"/>
          <w:szCs w:val="18"/>
          <w:lang w:val="sv-SE"/>
        </w:rPr>
        <w:t xml:space="preserve">Wabah  penyakit virus Corona atau Corona virus Dissease (Covid-19) yang melanda dunia sekarang ini, dikhawatirkan berdampak pada psikologis seseorang bahkan masyarakat luas. Pemberitaan  mengenai meningkatnya jumlah penderita Covid-19, dapat berdampak serius berupa timbulnya perasaan tertekan, stress dan cemas di kalangan masyarakat. penyebaran Virus Covid-19 di Indonesia terus menyebar sejak pertama kali diumumkan 2 Maret, kian hari semakin bertambah, data kasus Covid-19 menurut data nasional </w:t>
      </w:r>
      <w:r w:rsidRPr="00952530">
        <w:rPr>
          <w:rFonts w:ascii="Century Gothic" w:hAnsi="Century Gothic"/>
          <w:bCs/>
          <w:color w:val="000000" w:themeColor="text1"/>
          <w:sz w:val="18"/>
          <w:szCs w:val="18"/>
          <w:lang w:val="sv-SE"/>
        </w:rPr>
        <w:lastRenderedPageBreak/>
        <w:t>(per tanggal 13 Desember 2020), pasien positif 617820 orang, pasien sembuh 505836 orang dan pasien meninggal 18819 orang.</w:t>
      </w:r>
    </w:p>
    <w:p w14:paraId="1F24BE8E" w14:textId="75C2BF0D" w:rsidR="00952530" w:rsidRPr="00952530" w:rsidRDefault="00952530" w:rsidP="00952530">
      <w:pPr>
        <w:ind w:firstLine="360"/>
        <w:jc w:val="both"/>
        <w:rPr>
          <w:rFonts w:ascii="Century Gothic" w:hAnsi="Century Gothic"/>
          <w:bCs/>
          <w:color w:val="000000" w:themeColor="text1"/>
          <w:sz w:val="18"/>
          <w:szCs w:val="18"/>
          <w:lang w:val="sv-SE"/>
        </w:rPr>
      </w:pPr>
      <w:r w:rsidRPr="00931943">
        <w:rPr>
          <w:rFonts w:ascii="Century Gothic" w:hAnsi="Century Gothic"/>
          <w:bCs/>
          <w:color w:val="000000" w:themeColor="text1"/>
          <w:sz w:val="18"/>
          <w:szCs w:val="18"/>
          <w:lang w:val="sv-SE"/>
        </w:rPr>
        <w:t>Kebijakan belajar dari rumah, bekerja dari rumah, dan ibadah di rumah perlu terus digencarkan untuk mengurangi penyebaran Covid-19. Kebijakan</w:t>
      </w:r>
      <w:r w:rsidRPr="00952530">
        <w:rPr>
          <w:rFonts w:ascii="Century Gothic" w:hAnsi="Century Gothic"/>
          <w:bCs/>
          <w:color w:val="000000" w:themeColor="text1"/>
          <w:sz w:val="18"/>
          <w:szCs w:val="18"/>
          <w:lang w:val="sv-SE"/>
        </w:rPr>
        <w:t xml:space="preserve"> tersebut diambil dalam kondisi darurat pandemi Covid-19 yang jumlah kasusnya terus bertambah. Sehingga untuk mengurangi potensi penyebaran Covid-19 kebijakan tersebut tepat, meski dalam perjalanannya menimbulkan masalah baru bagi kalangan masyarakat, baik pelajar, pekerja/karyawan, dan seluruh rakyat, oleh karena seluruh kegiatan harus dilakukan di rumah, yang dikenal dengan istilah Work From Home (WFH) dan menerapkan </w:t>
      </w:r>
      <w:r w:rsidRPr="00952530">
        <w:rPr>
          <w:rFonts w:ascii="Century Gothic" w:hAnsi="Century Gothic"/>
          <w:bCs/>
          <w:i/>
          <w:color w:val="000000" w:themeColor="text1"/>
          <w:sz w:val="18"/>
          <w:szCs w:val="18"/>
          <w:lang w:val="sv-SE"/>
        </w:rPr>
        <w:t>social distancing</w:t>
      </w:r>
      <w:r w:rsidRPr="00952530">
        <w:rPr>
          <w:rFonts w:ascii="Century Gothic" w:hAnsi="Century Gothic"/>
          <w:bCs/>
          <w:color w:val="000000" w:themeColor="text1"/>
          <w:sz w:val="18"/>
          <w:szCs w:val="18"/>
          <w:lang w:val="sv-SE"/>
        </w:rPr>
        <w:t>.</w:t>
      </w:r>
    </w:p>
    <w:p w14:paraId="1B5E4DD5" w14:textId="5F4A73BE" w:rsidR="00BA4609" w:rsidRDefault="00952530" w:rsidP="00BA4609">
      <w:pPr>
        <w:ind w:firstLine="426"/>
        <w:jc w:val="both"/>
        <w:rPr>
          <w:rFonts w:ascii="Century Gothic" w:hAnsi="Century Gothic"/>
          <w:bCs/>
          <w:color w:val="000000" w:themeColor="text1"/>
          <w:sz w:val="18"/>
          <w:szCs w:val="18"/>
          <w:lang w:val="sv-SE"/>
        </w:rPr>
      </w:pPr>
      <w:r w:rsidRPr="00952530">
        <w:rPr>
          <w:rFonts w:ascii="Century Gothic" w:hAnsi="Century Gothic"/>
          <w:bCs/>
          <w:color w:val="000000" w:themeColor="text1"/>
          <w:sz w:val="18"/>
          <w:szCs w:val="18"/>
          <w:lang w:val="sv-SE"/>
        </w:rPr>
        <w:t>Dampak positif yang terjadi karena WFH dan social distancing antara lain masyarakat lebih memperhatikan kesehatan, hubungan keluarga yang semakin dekat, munculnya aktivitas-aktivitas baru yang produktif dan hemat, meningkatnya literasi pemanfaatan IT, dan lainnya. Sementara dampak negatif yang sangat dirasakan oleh masyarakat antara lain: terbatasnya aktivitas, berkurangnya perputaran ekonomi masyarakat, model belajar dengan menggunakan online menimbulkan kebosanan dan kejenuhan karena kurang efektifnya interaksi secara online, dan lainnya. Dampak negatif sangat mungkin menimbulkan stress. Kuantitas tuntutan yang diberikan dan kejenuhan, serta kekhawatiran akan di-PHK (Pemutusan Hubungan Kerja) dari perusahaan tempat mereka bekerja dapat menyebabkan stress tersendiri.</w:t>
      </w:r>
      <w:r w:rsidR="00BA4609">
        <w:rPr>
          <w:rFonts w:ascii="Century Gothic" w:hAnsi="Century Gothic"/>
          <w:bCs/>
          <w:color w:val="000000" w:themeColor="text1"/>
          <w:sz w:val="18"/>
          <w:szCs w:val="18"/>
          <w:lang w:val="sv-SE"/>
        </w:rPr>
        <w:t xml:space="preserve"> </w:t>
      </w:r>
    </w:p>
    <w:p w14:paraId="46473A15" w14:textId="7F864C12" w:rsidR="002E2B2D" w:rsidRPr="002E2B2D" w:rsidRDefault="002E2B2D" w:rsidP="002E2B2D">
      <w:pPr>
        <w:ind w:firstLine="426"/>
        <w:jc w:val="both"/>
        <w:rPr>
          <w:rFonts w:ascii="Century Gothic" w:hAnsi="Century Gothic"/>
          <w:sz w:val="18"/>
        </w:rPr>
      </w:pPr>
      <w:r w:rsidRPr="006E3D48">
        <w:rPr>
          <w:rFonts w:ascii="Century Gothic" w:hAnsi="Century Gothic"/>
          <w:bCs/>
          <w:color w:val="000000" w:themeColor="text1"/>
          <w:sz w:val="18"/>
          <w:szCs w:val="18"/>
          <w:lang w:val="sv-SE"/>
        </w:rPr>
        <w:t xml:space="preserve">Menurut </w:t>
      </w:r>
      <w:sdt>
        <w:sdtPr>
          <w:rPr>
            <w:rFonts w:ascii="Century Gothic" w:hAnsi="Century Gothic"/>
            <w:bCs/>
            <w:color w:val="000000" w:themeColor="text1"/>
            <w:sz w:val="18"/>
            <w:szCs w:val="18"/>
            <w:lang w:val="sv-SE"/>
          </w:rPr>
          <w:id w:val="-1776004105"/>
          <w:citation/>
        </w:sdtPr>
        <w:sdtEndPr/>
        <w:sdtContent>
          <w:r w:rsidR="00931943" w:rsidRPr="006E3D48">
            <w:rPr>
              <w:rFonts w:ascii="Century Gothic" w:hAnsi="Century Gothic"/>
              <w:bCs/>
              <w:color w:val="000000" w:themeColor="text1"/>
              <w:sz w:val="18"/>
              <w:szCs w:val="18"/>
              <w:lang w:val="sv-SE"/>
            </w:rPr>
            <w:fldChar w:fldCharType="begin"/>
          </w:r>
          <w:r w:rsidR="00931943" w:rsidRPr="006E3D48">
            <w:rPr>
              <w:rFonts w:ascii="Century Gothic" w:hAnsi="Century Gothic"/>
              <w:bCs/>
              <w:color w:val="000000" w:themeColor="text1"/>
              <w:sz w:val="18"/>
              <w:szCs w:val="18"/>
            </w:rPr>
            <w:instrText xml:space="preserve"> CITATION Sal20 \l 1033 </w:instrText>
          </w:r>
          <w:r w:rsidR="00931943" w:rsidRPr="006E3D48">
            <w:rPr>
              <w:rFonts w:ascii="Century Gothic" w:hAnsi="Century Gothic"/>
              <w:bCs/>
              <w:color w:val="000000" w:themeColor="text1"/>
              <w:sz w:val="18"/>
              <w:szCs w:val="18"/>
              <w:lang w:val="sv-SE"/>
            </w:rPr>
            <w:fldChar w:fldCharType="separate"/>
          </w:r>
          <w:r w:rsidR="00B26170" w:rsidRPr="00B26170">
            <w:rPr>
              <w:rFonts w:ascii="Century Gothic" w:hAnsi="Century Gothic"/>
              <w:noProof/>
              <w:color w:val="000000" w:themeColor="text1"/>
              <w:sz w:val="18"/>
              <w:szCs w:val="18"/>
            </w:rPr>
            <w:t>(Salin, Kaittila, Hakovirta, &amp; Anttila, 2020)</w:t>
          </w:r>
          <w:r w:rsidR="00931943" w:rsidRPr="006E3D48">
            <w:rPr>
              <w:rFonts w:ascii="Century Gothic" w:hAnsi="Century Gothic"/>
              <w:bCs/>
              <w:color w:val="000000" w:themeColor="text1"/>
              <w:sz w:val="18"/>
              <w:szCs w:val="18"/>
              <w:lang w:val="sv-SE"/>
            </w:rPr>
            <w:fldChar w:fldCharType="end"/>
          </w:r>
        </w:sdtContent>
      </w:sdt>
      <w:r w:rsidR="006E3D48" w:rsidRPr="006E3D48">
        <w:rPr>
          <w:rFonts w:ascii="Century Gothic" w:hAnsi="Century Gothic"/>
          <w:bCs/>
          <w:color w:val="000000" w:themeColor="text1"/>
          <w:sz w:val="18"/>
          <w:szCs w:val="18"/>
          <w:lang w:val="sv-SE"/>
        </w:rPr>
        <w:t xml:space="preserve"> </w:t>
      </w:r>
      <w:proofErr w:type="spellStart"/>
      <w:r w:rsidRPr="006E3D48">
        <w:rPr>
          <w:rFonts w:ascii="Century Gothic" w:hAnsi="Century Gothic"/>
          <w:sz w:val="18"/>
          <w:szCs w:val="18"/>
        </w:rPr>
        <w:t>sehubungan</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dengan</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konsekuensi</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isolasi</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selama</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pandemi</w:t>
      </w:r>
      <w:proofErr w:type="spellEnd"/>
      <w:r w:rsidRPr="006E3D48">
        <w:rPr>
          <w:rFonts w:ascii="Century Gothic" w:hAnsi="Century Gothic"/>
          <w:sz w:val="18"/>
          <w:szCs w:val="18"/>
        </w:rPr>
        <w:t xml:space="preserve"> COVID-19 </w:t>
      </w:r>
      <w:proofErr w:type="spellStart"/>
      <w:r w:rsidRPr="006E3D48">
        <w:rPr>
          <w:rFonts w:ascii="Century Gothic" w:hAnsi="Century Gothic"/>
          <w:sz w:val="18"/>
          <w:szCs w:val="18"/>
        </w:rPr>
        <w:t>telah</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mengubah</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kehidupan</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sehari-hari</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keluarga</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secara</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mendasar</w:t>
      </w:r>
      <w:proofErr w:type="spellEnd"/>
      <w:r w:rsidRPr="006E3D48">
        <w:rPr>
          <w:rFonts w:ascii="Century Gothic" w:hAnsi="Century Gothic"/>
          <w:sz w:val="18"/>
          <w:szCs w:val="18"/>
        </w:rPr>
        <w:t xml:space="preserve">. </w:t>
      </w:r>
      <w:proofErr w:type="spellStart"/>
      <w:proofErr w:type="gramStart"/>
      <w:r w:rsidRPr="006E3D48">
        <w:rPr>
          <w:rFonts w:ascii="Century Gothic" w:hAnsi="Century Gothic"/>
          <w:sz w:val="18"/>
          <w:szCs w:val="18"/>
        </w:rPr>
        <w:t>Secara</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khusus</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keluarga</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dengan</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anak-anak</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menghadapi</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berbagai</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jenis</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tantangan</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terkait</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bagaimana</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mengatur</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dan</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mengelola</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kehidupan</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sehari-hari</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mereka</w:t>
      </w:r>
      <w:proofErr w:type="spellEnd"/>
      <w:r w:rsidRPr="006E3D48">
        <w:rPr>
          <w:rFonts w:ascii="Century Gothic" w:hAnsi="Century Gothic"/>
          <w:sz w:val="18"/>
          <w:szCs w:val="18"/>
        </w:rPr>
        <w:t>.</w:t>
      </w:r>
      <w:proofErr w:type="gramEnd"/>
      <w:r w:rsidRPr="006E3D48">
        <w:rPr>
          <w:rFonts w:ascii="Century Gothic" w:hAnsi="Century Gothic"/>
          <w:sz w:val="18"/>
          <w:szCs w:val="18"/>
        </w:rPr>
        <w:t xml:space="preserve"> </w:t>
      </w:r>
      <w:proofErr w:type="spellStart"/>
      <w:proofErr w:type="gramStart"/>
      <w:r w:rsidRPr="006E3D48">
        <w:rPr>
          <w:rFonts w:ascii="Century Gothic" w:hAnsi="Century Gothic"/>
          <w:sz w:val="18"/>
          <w:szCs w:val="18"/>
        </w:rPr>
        <w:t>Dengan</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lokasi</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sekolah</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ditutup</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dan</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fasilitas</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penitipan</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anak</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beroperasi</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pada</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kapasitas</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terbatas</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banyak</w:t>
      </w:r>
      <w:proofErr w:type="spellEnd"/>
      <w:r w:rsidRPr="006E3D48">
        <w:rPr>
          <w:rFonts w:ascii="Century Gothic" w:hAnsi="Century Gothic"/>
          <w:sz w:val="18"/>
          <w:szCs w:val="18"/>
        </w:rPr>
        <w:t xml:space="preserve"> orang </w:t>
      </w:r>
      <w:proofErr w:type="spellStart"/>
      <w:r w:rsidRPr="006E3D48">
        <w:rPr>
          <w:rFonts w:ascii="Century Gothic" w:hAnsi="Century Gothic"/>
          <w:sz w:val="18"/>
          <w:szCs w:val="18"/>
        </w:rPr>
        <w:t>tua</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dengan</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anak-anak</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bertanggung</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jawab</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penuh</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atas</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pengasuhan</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anak</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dan</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bahkan</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mungkin</w:t>
      </w:r>
      <w:proofErr w:type="spellEnd"/>
      <w:r w:rsidRPr="006E3D48">
        <w:rPr>
          <w:rFonts w:ascii="Century Gothic" w:hAnsi="Century Gothic"/>
          <w:sz w:val="18"/>
          <w:szCs w:val="18"/>
        </w:rPr>
        <w:t xml:space="preserve"> homeschooling.</w:t>
      </w:r>
      <w:proofErr w:type="gramEnd"/>
      <w:r w:rsidRPr="006E3D48">
        <w:rPr>
          <w:rFonts w:ascii="Century Gothic" w:hAnsi="Century Gothic"/>
          <w:sz w:val="18"/>
          <w:szCs w:val="18"/>
        </w:rPr>
        <w:t xml:space="preserve"> </w:t>
      </w:r>
      <w:proofErr w:type="spellStart"/>
      <w:proofErr w:type="gramStart"/>
      <w:r w:rsidRPr="006E3D48">
        <w:rPr>
          <w:rFonts w:ascii="Century Gothic" w:hAnsi="Century Gothic"/>
          <w:sz w:val="18"/>
          <w:szCs w:val="18"/>
        </w:rPr>
        <w:t>Selain</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itu</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jarak</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fisik</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mengubah</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dan</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mengurangi</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kontak</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sosial</w:t>
      </w:r>
      <w:proofErr w:type="spellEnd"/>
      <w:r w:rsidRPr="006E3D48">
        <w:rPr>
          <w:rFonts w:ascii="Century Gothic" w:hAnsi="Century Gothic"/>
          <w:sz w:val="18"/>
          <w:szCs w:val="18"/>
        </w:rPr>
        <w:t xml:space="preserve"> orang </w:t>
      </w:r>
      <w:proofErr w:type="spellStart"/>
      <w:r w:rsidRPr="006E3D48">
        <w:rPr>
          <w:rFonts w:ascii="Century Gothic" w:hAnsi="Century Gothic"/>
          <w:sz w:val="18"/>
          <w:szCs w:val="18"/>
        </w:rPr>
        <w:t>tua</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dan</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anak</w:t>
      </w:r>
      <w:proofErr w:type="spellEnd"/>
      <w:r w:rsidRPr="006E3D48">
        <w:rPr>
          <w:rFonts w:ascii="Century Gothic" w:hAnsi="Century Gothic"/>
          <w:sz w:val="18"/>
          <w:szCs w:val="18"/>
        </w:rPr>
        <w:t xml:space="preserve"> di </w:t>
      </w:r>
      <w:proofErr w:type="spellStart"/>
      <w:r w:rsidRPr="006E3D48">
        <w:rPr>
          <w:rFonts w:ascii="Century Gothic" w:hAnsi="Century Gothic"/>
          <w:sz w:val="18"/>
          <w:szCs w:val="18"/>
        </w:rPr>
        <w:t>luar</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keluarga</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dan</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meningkatkan</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waktu</w:t>
      </w:r>
      <w:proofErr w:type="spellEnd"/>
      <w:r w:rsidRPr="006E3D48">
        <w:rPr>
          <w:rFonts w:ascii="Century Gothic" w:hAnsi="Century Gothic"/>
          <w:sz w:val="18"/>
          <w:szCs w:val="18"/>
        </w:rPr>
        <w:t xml:space="preserve"> yang </w:t>
      </w:r>
      <w:proofErr w:type="spellStart"/>
      <w:r w:rsidRPr="006E3D48">
        <w:rPr>
          <w:rFonts w:ascii="Century Gothic" w:hAnsi="Century Gothic"/>
          <w:sz w:val="18"/>
          <w:szCs w:val="18"/>
        </w:rPr>
        <w:t>dihabiskan</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sebagai</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sebuah</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keluarga</w:t>
      </w:r>
      <w:proofErr w:type="spellEnd"/>
      <w:r w:rsidRPr="006E3D48">
        <w:rPr>
          <w:rFonts w:ascii="Century Gothic" w:hAnsi="Century Gothic"/>
          <w:sz w:val="18"/>
          <w:szCs w:val="18"/>
        </w:rPr>
        <w:t xml:space="preserve"> di </w:t>
      </w:r>
      <w:proofErr w:type="spellStart"/>
      <w:r w:rsidRPr="006E3D48">
        <w:rPr>
          <w:rFonts w:ascii="Century Gothic" w:hAnsi="Century Gothic"/>
          <w:sz w:val="18"/>
          <w:szCs w:val="18"/>
        </w:rPr>
        <w:t>rumah</w:t>
      </w:r>
      <w:proofErr w:type="spellEnd"/>
      <w:r w:rsidRPr="006E3D48">
        <w:rPr>
          <w:rFonts w:ascii="Century Gothic" w:hAnsi="Century Gothic"/>
          <w:sz w:val="18"/>
          <w:szCs w:val="18"/>
        </w:rPr>
        <w:t>.</w:t>
      </w:r>
      <w:proofErr w:type="gramEnd"/>
      <w:r w:rsidRPr="006E3D48">
        <w:rPr>
          <w:rFonts w:ascii="Century Gothic" w:hAnsi="Century Gothic"/>
          <w:sz w:val="18"/>
          <w:szCs w:val="18"/>
        </w:rPr>
        <w:t xml:space="preserve"> </w:t>
      </w:r>
      <w:proofErr w:type="spellStart"/>
      <w:proofErr w:type="gramStart"/>
      <w:r w:rsidRPr="006E3D48">
        <w:rPr>
          <w:rFonts w:ascii="Century Gothic" w:hAnsi="Century Gothic"/>
          <w:sz w:val="18"/>
          <w:szCs w:val="18"/>
        </w:rPr>
        <w:t>Dalam</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situasi</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ini</w:t>
      </w:r>
      <w:proofErr w:type="spellEnd"/>
      <w:r w:rsidRPr="006E3D48">
        <w:rPr>
          <w:rFonts w:ascii="Century Gothic" w:hAnsi="Century Gothic"/>
          <w:sz w:val="18"/>
          <w:szCs w:val="18"/>
        </w:rPr>
        <w:t xml:space="preserve">, </w:t>
      </w:r>
      <w:proofErr w:type="spellStart"/>
      <w:r w:rsidRPr="006E3D48">
        <w:rPr>
          <w:rFonts w:ascii="Century Gothic" w:hAnsi="Century Gothic"/>
          <w:sz w:val="18"/>
          <w:szCs w:val="18"/>
        </w:rPr>
        <w:t>perempuan</w:t>
      </w:r>
      <w:proofErr w:type="spellEnd"/>
      <w:r w:rsidRPr="006E3D48">
        <w:rPr>
          <w:rFonts w:ascii="Century Gothic" w:hAnsi="Century Gothic"/>
          <w:sz w:val="18"/>
          <w:szCs w:val="18"/>
        </w:rPr>
        <w:t xml:space="preserve"> </w:t>
      </w:r>
      <w:proofErr w:type="spellStart"/>
      <w:r w:rsidRPr="006E3D48">
        <w:rPr>
          <w:rFonts w:ascii="Century Gothic" w:hAnsi="Century Gothic"/>
          <w:sz w:val="18"/>
        </w:rPr>
        <w:t>perempuan</w:t>
      </w:r>
      <w:proofErr w:type="spellEnd"/>
      <w:r w:rsidRPr="006E3D48">
        <w:rPr>
          <w:rFonts w:ascii="Century Gothic" w:hAnsi="Century Gothic"/>
          <w:sz w:val="18"/>
        </w:rPr>
        <w:t xml:space="preserve"> </w:t>
      </w:r>
      <w:proofErr w:type="spellStart"/>
      <w:r w:rsidRPr="006E3D48">
        <w:rPr>
          <w:rFonts w:ascii="Century Gothic" w:hAnsi="Century Gothic"/>
          <w:sz w:val="18"/>
        </w:rPr>
        <w:t>dipaksa</w:t>
      </w:r>
      <w:proofErr w:type="spellEnd"/>
      <w:r w:rsidRPr="006E3D48">
        <w:rPr>
          <w:rFonts w:ascii="Century Gothic" w:hAnsi="Century Gothic"/>
          <w:sz w:val="18"/>
        </w:rPr>
        <w:t xml:space="preserve"> </w:t>
      </w:r>
      <w:proofErr w:type="spellStart"/>
      <w:r w:rsidRPr="006E3D48">
        <w:rPr>
          <w:rFonts w:ascii="Century Gothic" w:hAnsi="Century Gothic"/>
          <w:sz w:val="18"/>
        </w:rPr>
        <w:t>untuk</w:t>
      </w:r>
      <w:proofErr w:type="spellEnd"/>
      <w:r w:rsidRPr="006E3D48">
        <w:rPr>
          <w:rFonts w:ascii="Century Gothic" w:hAnsi="Century Gothic"/>
          <w:sz w:val="18"/>
        </w:rPr>
        <w:t xml:space="preserve"> </w:t>
      </w:r>
      <w:proofErr w:type="spellStart"/>
      <w:r w:rsidRPr="006E3D48">
        <w:rPr>
          <w:rFonts w:ascii="Century Gothic" w:hAnsi="Century Gothic"/>
          <w:sz w:val="18"/>
        </w:rPr>
        <w:t>melakukan</w:t>
      </w:r>
      <w:proofErr w:type="spellEnd"/>
      <w:r w:rsidRPr="006E3D48">
        <w:rPr>
          <w:rFonts w:ascii="Century Gothic" w:hAnsi="Century Gothic"/>
          <w:sz w:val="18"/>
        </w:rPr>
        <w:t xml:space="preserve"> </w:t>
      </w:r>
      <w:proofErr w:type="spellStart"/>
      <w:r w:rsidRPr="006E3D48">
        <w:rPr>
          <w:rFonts w:ascii="Century Gothic" w:hAnsi="Century Gothic"/>
          <w:sz w:val="18"/>
        </w:rPr>
        <w:t>lebih</w:t>
      </w:r>
      <w:proofErr w:type="spellEnd"/>
      <w:r w:rsidRPr="006E3D48">
        <w:rPr>
          <w:rFonts w:ascii="Century Gothic" w:hAnsi="Century Gothic"/>
          <w:sz w:val="18"/>
        </w:rPr>
        <w:t xml:space="preserve"> </w:t>
      </w:r>
      <w:proofErr w:type="spellStart"/>
      <w:r w:rsidRPr="006E3D48">
        <w:rPr>
          <w:rFonts w:ascii="Century Gothic" w:hAnsi="Century Gothic"/>
          <w:sz w:val="18"/>
        </w:rPr>
        <w:t>banyak</w:t>
      </w:r>
      <w:proofErr w:type="spellEnd"/>
      <w:r w:rsidRPr="006E3D48">
        <w:rPr>
          <w:rFonts w:ascii="Century Gothic" w:hAnsi="Century Gothic"/>
          <w:sz w:val="18"/>
        </w:rPr>
        <w:t xml:space="preserve"> </w:t>
      </w:r>
      <w:proofErr w:type="spellStart"/>
      <w:r w:rsidRPr="006E3D48">
        <w:rPr>
          <w:rFonts w:ascii="Century Gothic" w:hAnsi="Century Gothic"/>
          <w:sz w:val="18"/>
        </w:rPr>
        <w:t>pekerjaan</w:t>
      </w:r>
      <w:proofErr w:type="spellEnd"/>
      <w:r w:rsidRPr="006E3D48">
        <w:rPr>
          <w:rFonts w:ascii="Century Gothic" w:hAnsi="Century Gothic"/>
          <w:sz w:val="18"/>
        </w:rPr>
        <w:t xml:space="preserve"> </w:t>
      </w:r>
      <w:proofErr w:type="spellStart"/>
      <w:r w:rsidRPr="006E3D48">
        <w:rPr>
          <w:rFonts w:ascii="Century Gothic" w:hAnsi="Century Gothic"/>
          <w:sz w:val="18"/>
        </w:rPr>
        <w:t>rumah</w:t>
      </w:r>
      <w:proofErr w:type="spellEnd"/>
      <w:r w:rsidRPr="006E3D48">
        <w:rPr>
          <w:rFonts w:ascii="Century Gothic" w:hAnsi="Century Gothic"/>
          <w:sz w:val="18"/>
        </w:rPr>
        <w:t xml:space="preserve"> </w:t>
      </w:r>
      <w:proofErr w:type="spellStart"/>
      <w:r w:rsidRPr="006E3D48">
        <w:rPr>
          <w:rFonts w:ascii="Century Gothic" w:hAnsi="Century Gothic"/>
          <w:sz w:val="18"/>
        </w:rPr>
        <w:t>tangga</w:t>
      </w:r>
      <w:proofErr w:type="spellEnd"/>
      <w:r w:rsidRPr="006E3D48">
        <w:rPr>
          <w:rFonts w:ascii="Century Gothic" w:hAnsi="Century Gothic"/>
          <w:sz w:val="18"/>
        </w:rPr>
        <w:t xml:space="preserve"> </w:t>
      </w:r>
      <w:proofErr w:type="spellStart"/>
      <w:r w:rsidRPr="006E3D48">
        <w:rPr>
          <w:rFonts w:ascii="Century Gothic" w:hAnsi="Century Gothic"/>
          <w:sz w:val="18"/>
        </w:rPr>
        <w:t>dalam</w:t>
      </w:r>
      <w:proofErr w:type="spellEnd"/>
      <w:r w:rsidRPr="006E3D48">
        <w:rPr>
          <w:rFonts w:ascii="Century Gothic" w:hAnsi="Century Gothic"/>
          <w:sz w:val="18"/>
        </w:rPr>
        <w:t xml:space="preserve"> </w:t>
      </w:r>
      <w:proofErr w:type="spellStart"/>
      <w:r w:rsidRPr="006E3D48">
        <w:rPr>
          <w:rFonts w:ascii="Century Gothic" w:hAnsi="Century Gothic"/>
          <w:sz w:val="18"/>
        </w:rPr>
        <w:t>keadaan</w:t>
      </w:r>
      <w:proofErr w:type="spellEnd"/>
      <w:r w:rsidRPr="006E3D48">
        <w:rPr>
          <w:rFonts w:ascii="Century Gothic" w:hAnsi="Century Gothic"/>
          <w:sz w:val="18"/>
        </w:rPr>
        <w:t xml:space="preserve"> </w:t>
      </w:r>
      <w:proofErr w:type="spellStart"/>
      <w:r w:rsidRPr="006E3D48">
        <w:rPr>
          <w:rFonts w:ascii="Century Gothic" w:hAnsi="Century Gothic"/>
          <w:sz w:val="18"/>
        </w:rPr>
        <w:t>ini</w:t>
      </w:r>
      <w:proofErr w:type="spellEnd"/>
      <w:r w:rsidRPr="006E3D48">
        <w:rPr>
          <w:rFonts w:ascii="Century Gothic" w:hAnsi="Century Gothic"/>
          <w:sz w:val="18"/>
        </w:rPr>
        <w:t xml:space="preserve"> </w:t>
      </w:r>
      <w:sdt>
        <w:sdtPr>
          <w:rPr>
            <w:rFonts w:ascii="Century Gothic" w:hAnsi="Century Gothic"/>
            <w:sz w:val="18"/>
          </w:rPr>
          <w:id w:val="-1886315563"/>
          <w:citation/>
        </w:sdtPr>
        <w:sdtEndPr/>
        <w:sdtContent>
          <w:r w:rsidR="006E3D48" w:rsidRPr="006E3D48">
            <w:rPr>
              <w:rFonts w:ascii="Century Gothic" w:hAnsi="Century Gothic"/>
              <w:sz w:val="18"/>
            </w:rPr>
            <w:fldChar w:fldCharType="begin"/>
          </w:r>
          <w:r w:rsidR="006E3D48" w:rsidRPr="006E3D48">
            <w:rPr>
              <w:rFonts w:ascii="Century Gothic" w:hAnsi="Century Gothic"/>
              <w:sz w:val="18"/>
            </w:rPr>
            <w:instrText xml:space="preserve"> CITATION Col20 \l 1033 </w:instrText>
          </w:r>
          <w:r w:rsidR="006E3D48" w:rsidRPr="006E3D48">
            <w:rPr>
              <w:rFonts w:ascii="Century Gothic" w:hAnsi="Century Gothic"/>
              <w:sz w:val="18"/>
            </w:rPr>
            <w:fldChar w:fldCharType="separate"/>
          </w:r>
          <w:r w:rsidR="00B26170" w:rsidRPr="00B26170">
            <w:rPr>
              <w:rFonts w:ascii="Century Gothic" w:hAnsi="Century Gothic"/>
              <w:noProof/>
              <w:sz w:val="18"/>
            </w:rPr>
            <w:t>(Collins, Landiyar, Ruppanner, &amp; Scarborough, 2020)</w:t>
          </w:r>
          <w:r w:rsidR="006E3D48" w:rsidRPr="006E3D48">
            <w:rPr>
              <w:rFonts w:ascii="Century Gothic" w:hAnsi="Century Gothic"/>
              <w:sz w:val="18"/>
            </w:rPr>
            <w:fldChar w:fldCharType="end"/>
          </w:r>
        </w:sdtContent>
      </w:sdt>
      <w:r w:rsidRPr="006E3D48">
        <w:rPr>
          <w:rFonts w:ascii="Century Gothic" w:hAnsi="Century Gothic"/>
          <w:sz w:val="18"/>
        </w:rPr>
        <w:t>.</w:t>
      </w:r>
      <w:proofErr w:type="gramEnd"/>
      <w:r w:rsidRPr="006E3D48">
        <w:rPr>
          <w:rFonts w:ascii="Century Gothic" w:hAnsi="Century Gothic"/>
          <w:sz w:val="18"/>
        </w:rPr>
        <w:t xml:space="preserve"> </w:t>
      </w:r>
      <w:proofErr w:type="spellStart"/>
      <w:proofErr w:type="gramStart"/>
      <w:r w:rsidRPr="006E3D48">
        <w:rPr>
          <w:rFonts w:ascii="Century Gothic" w:hAnsi="Century Gothic"/>
          <w:sz w:val="18"/>
        </w:rPr>
        <w:t>Dalam</w:t>
      </w:r>
      <w:proofErr w:type="spellEnd"/>
      <w:r w:rsidRPr="006E3D48">
        <w:rPr>
          <w:rFonts w:ascii="Century Gothic" w:hAnsi="Century Gothic"/>
          <w:sz w:val="18"/>
        </w:rPr>
        <w:t xml:space="preserve"> </w:t>
      </w:r>
      <w:proofErr w:type="spellStart"/>
      <w:r w:rsidRPr="006E3D48">
        <w:rPr>
          <w:rFonts w:ascii="Century Gothic" w:hAnsi="Century Gothic"/>
          <w:sz w:val="18"/>
        </w:rPr>
        <w:t>keadaan</w:t>
      </w:r>
      <w:proofErr w:type="spellEnd"/>
      <w:r w:rsidRPr="006E3D48">
        <w:rPr>
          <w:rFonts w:ascii="Century Gothic" w:hAnsi="Century Gothic"/>
          <w:sz w:val="18"/>
        </w:rPr>
        <w:t xml:space="preserve"> </w:t>
      </w:r>
      <w:proofErr w:type="spellStart"/>
      <w:r w:rsidRPr="006E3D48">
        <w:rPr>
          <w:rFonts w:ascii="Century Gothic" w:hAnsi="Century Gothic"/>
          <w:sz w:val="18"/>
        </w:rPr>
        <w:t>sepert</w:t>
      </w:r>
      <w:proofErr w:type="spellEnd"/>
      <w:r w:rsidRPr="006E3D48">
        <w:rPr>
          <w:rFonts w:ascii="Century Gothic" w:hAnsi="Century Gothic"/>
          <w:sz w:val="18"/>
        </w:rPr>
        <w:t xml:space="preserve"> </w:t>
      </w:r>
      <w:proofErr w:type="spellStart"/>
      <w:r w:rsidRPr="006E3D48">
        <w:rPr>
          <w:rFonts w:ascii="Century Gothic" w:hAnsi="Century Gothic"/>
          <w:sz w:val="18"/>
        </w:rPr>
        <w:t>ini</w:t>
      </w:r>
      <w:proofErr w:type="spellEnd"/>
      <w:r w:rsidRPr="006E3D48">
        <w:rPr>
          <w:rFonts w:ascii="Century Gothic" w:hAnsi="Century Gothic"/>
          <w:sz w:val="18"/>
        </w:rPr>
        <w:t xml:space="preserve"> </w:t>
      </w:r>
      <w:proofErr w:type="spellStart"/>
      <w:r w:rsidRPr="006E3D48">
        <w:rPr>
          <w:rFonts w:ascii="Century Gothic" w:hAnsi="Century Gothic"/>
          <w:sz w:val="18"/>
        </w:rPr>
        <w:t>tentu</w:t>
      </w:r>
      <w:proofErr w:type="spellEnd"/>
      <w:r w:rsidRPr="006E3D48">
        <w:rPr>
          <w:rFonts w:ascii="Century Gothic" w:hAnsi="Century Gothic"/>
          <w:sz w:val="18"/>
        </w:rPr>
        <w:t xml:space="preserve"> </w:t>
      </w:r>
      <w:proofErr w:type="spellStart"/>
      <w:r w:rsidRPr="006E3D48">
        <w:rPr>
          <w:rFonts w:ascii="Century Gothic" w:hAnsi="Century Gothic"/>
          <w:sz w:val="18"/>
        </w:rPr>
        <w:t>saja</w:t>
      </w:r>
      <w:proofErr w:type="spellEnd"/>
      <w:r w:rsidRPr="006E3D48">
        <w:rPr>
          <w:rFonts w:ascii="Century Gothic" w:hAnsi="Century Gothic"/>
          <w:sz w:val="18"/>
        </w:rPr>
        <w:t xml:space="preserve"> </w:t>
      </w:r>
      <w:proofErr w:type="spellStart"/>
      <w:r w:rsidRPr="006E3D48">
        <w:rPr>
          <w:rFonts w:ascii="Century Gothic" w:hAnsi="Century Gothic"/>
          <w:sz w:val="18"/>
        </w:rPr>
        <w:t>memberikan</w:t>
      </w:r>
      <w:proofErr w:type="spellEnd"/>
      <w:r w:rsidRPr="006E3D48">
        <w:rPr>
          <w:rFonts w:ascii="Century Gothic" w:hAnsi="Century Gothic"/>
          <w:sz w:val="18"/>
        </w:rPr>
        <w:t xml:space="preserve"> </w:t>
      </w:r>
      <w:proofErr w:type="spellStart"/>
      <w:r w:rsidRPr="006E3D48">
        <w:rPr>
          <w:rFonts w:ascii="Century Gothic" w:hAnsi="Century Gothic"/>
          <w:sz w:val="18"/>
        </w:rPr>
        <w:t>tekanan</w:t>
      </w:r>
      <w:proofErr w:type="spellEnd"/>
      <w:r w:rsidRPr="006E3D48">
        <w:rPr>
          <w:rFonts w:ascii="Century Gothic" w:hAnsi="Century Gothic"/>
          <w:sz w:val="18"/>
        </w:rPr>
        <w:t xml:space="preserve"> </w:t>
      </w:r>
      <w:proofErr w:type="spellStart"/>
      <w:r w:rsidRPr="006E3D48">
        <w:rPr>
          <w:rFonts w:ascii="Century Gothic" w:hAnsi="Century Gothic"/>
          <w:sz w:val="18"/>
        </w:rPr>
        <w:t>dan</w:t>
      </w:r>
      <w:proofErr w:type="spellEnd"/>
      <w:r w:rsidRPr="006E3D48">
        <w:rPr>
          <w:rFonts w:ascii="Century Gothic" w:hAnsi="Century Gothic"/>
          <w:sz w:val="18"/>
        </w:rPr>
        <w:t xml:space="preserve"> </w:t>
      </w:r>
      <w:proofErr w:type="spellStart"/>
      <w:r w:rsidRPr="006E3D48">
        <w:rPr>
          <w:rFonts w:ascii="Century Gothic" w:hAnsi="Century Gothic"/>
          <w:sz w:val="18"/>
        </w:rPr>
        <w:t>tingginya</w:t>
      </w:r>
      <w:proofErr w:type="spellEnd"/>
      <w:r w:rsidRPr="006E3D48">
        <w:rPr>
          <w:rFonts w:ascii="Century Gothic" w:hAnsi="Century Gothic"/>
          <w:sz w:val="18"/>
        </w:rPr>
        <w:t xml:space="preserve"> </w:t>
      </w:r>
      <w:proofErr w:type="spellStart"/>
      <w:r w:rsidRPr="006E3D48">
        <w:rPr>
          <w:rFonts w:ascii="Century Gothic" w:hAnsi="Century Gothic"/>
          <w:sz w:val="18"/>
        </w:rPr>
        <w:t>tingkat</w:t>
      </w:r>
      <w:proofErr w:type="spellEnd"/>
      <w:r w:rsidRPr="006E3D48">
        <w:rPr>
          <w:rFonts w:ascii="Century Gothic" w:hAnsi="Century Gothic"/>
          <w:sz w:val="18"/>
        </w:rPr>
        <w:t xml:space="preserve"> stress.</w:t>
      </w:r>
      <w:proofErr w:type="gramEnd"/>
    </w:p>
    <w:p w14:paraId="33194A2E" w14:textId="4BC7EA4D" w:rsidR="00D81EAE" w:rsidRPr="001C0D65" w:rsidRDefault="00D81EAE" w:rsidP="00721CFE">
      <w:pPr>
        <w:ind w:firstLine="426"/>
        <w:jc w:val="both"/>
        <w:rPr>
          <w:rFonts w:ascii="Century Gothic" w:hAnsi="Century Gothic"/>
          <w:sz w:val="18"/>
        </w:rPr>
      </w:pPr>
      <w:proofErr w:type="spellStart"/>
      <w:proofErr w:type="gramStart"/>
      <w:r w:rsidRPr="001C0D65">
        <w:rPr>
          <w:rFonts w:ascii="Century Gothic" w:hAnsi="Century Gothic"/>
          <w:sz w:val="18"/>
        </w:rPr>
        <w:t>Dalam</w:t>
      </w:r>
      <w:proofErr w:type="spellEnd"/>
      <w:r w:rsidRPr="001C0D65">
        <w:rPr>
          <w:rFonts w:ascii="Century Gothic" w:hAnsi="Century Gothic"/>
          <w:sz w:val="18"/>
        </w:rPr>
        <w:t xml:space="preserve"> </w:t>
      </w:r>
      <w:proofErr w:type="spellStart"/>
      <w:r w:rsidRPr="001C0D65">
        <w:rPr>
          <w:rFonts w:ascii="Century Gothic" w:hAnsi="Century Gothic"/>
          <w:sz w:val="18"/>
        </w:rPr>
        <w:t>ilmu</w:t>
      </w:r>
      <w:proofErr w:type="spellEnd"/>
      <w:r w:rsidRPr="001C0D65">
        <w:rPr>
          <w:rFonts w:ascii="Century Gothic" w:hAnsi="Century Gothic"/>
          <w:sz w:val="18"/>
        </w:rPr>
        <w:t xml:space="preserve"> </w:t>
      </w:r>
      <w:proofErr w:type="spellStart"/>
      <w:r w:rsidRPr="001C0D65">
        <w:rPr>
          <w:rFonts w:ascii="Century Gothic" w:hAnsi="Century Gothic"/>
          <w:sz w:val="18"/>
        </w:rPr>
        <w:t>psikologi</w:t>
      </w:r>
      <w:proofErr w:type="spellEnd"/>
      <w:r w:rsidRPr="001C0D65">
        <w:rPr>
          <w:rFonts w:ascii="Century Gothic" w:hAnsi="Century Gothic"/>
          <w:sz w:val="18"/>
        </w:rPr>
        <w:t xml:space="preserve">, </w:t>
      </w:r>
      <w:proofErr w:type="spellStart"/>
      <w:r w:rsidRPr="001C0D65">
        <w:rPr>
          <w:rFonts w:ascii="Century Gothic" w:hAnsi="Century Gothic"/>
          <w:sz w:val="18"/>
        </w:rPr>
        <w:t>stres</w:t>
      </w:r>
      <w:proofErr w:type="spellEnd"/>
      <w:r w:rsidRPr="001C0D65">
        <w:rPr>
          <w:rFonts w:ascii="Century Gothic" w:hAnsi="Century Gothic"/>
          <w:sz w:val="18"/>
        </w:rPr>
        <w:t xml:space="preserve"> </w:t>
      </w:r>
      <w:proofErr w:type="spellStart"/>
      <w:r w:rsidRPr="001C0D65">
        <w:rPr>
          <w:rFonts w:ascii="Century Gothic" w:hAnsi="Century Gothic"/>
          <w:sz w:val="18"/>
        </w:rPr>
        <w:t>adalah</w:t>
      </w:r>
      <w:proofErr w:type="spellEnd"/>
      <w:r w:rsidRPr="001C0D65">
        <w:rPr>
          <w:rFonts w:ascii="Century Gothic" w:hAnsi="Century Gothic"/>
          <w:sz w:val="18"/>
        </w:rPr>
        <w:t xml:space="preserve"> </w:t>
      </w:r>
      <w:proofErr w:type="spellStart"/>
      <w:r w:rsidRPr="001C0D65">
        <w:rPr>
          <w:rFonts w:ascii="Century Gothic" w:hAnsi="Century Gothic"/>
          <w:sz w:val="18"/>
        </w:rPr>
        <w:t>suatu</w:t>
      </w:r>
      <w:proofErr w:type="spellEnd"/>
      <w:r w:rsidRPr="001C0D65">
        <w:rPr>
          <w:rFonts w:ascii="Century Gothic" w:hAnsi="Century Gothic"/>
          <w:sz w:val="18"/>
        </w:rPr>
        <w:t xml:space="preserve"> </w:t>
      </w:r>
      <w:proofErr w:type="spellStart"/>
      <w:r w:rsidRPr="001C0D65">
        <w:rPr>
          <w:rFonts w:ascii="Century Gothic" w:hAnsi="Century Gothic"/>
          <w:sz w:val="18"/>
        </w:rPr>
        <w:t>perasaan</w:t>
      </w:r>
      <w:proofErr w:type="spellEnd"/>
      <w:r w:rsidRPr="001C0D65">
        <w:rPr>
          <w:rFonts w:ascii="Century Gothic" w:hAnsi="Century Gothic"/>
          <w:sz w:val="18"/>
        </w:rPr>
        <w:t xml:space="preserve"> </w:t>
      </w:r>
      <w:proofErr w:type="spellStart"/>
      <w:r w:rsidRPr="001C0D65">
        <w:rPr>
          <w:rFonts w:ascii="Century Gothic" w:hAnsi="Century Gothic"/>
          <w:sz w:val="18"/>
        </w:rPr>
        <w:t>tekanan</w:t>
      </w:r>
      <w:proofErr w:type="spellEnd"/>
      <w:r w:rsidRPr="001C0D65">
        <w:rPr>
          <w:rFonts w:ascii="Century Gothic" w:hAnsi="Century Gothic"/>
          <w:sz w:val="18"/>
        </w:rPr>
        <w:t xml:space="preserve"> </w:t>
      </w:r>
      <w:proofErr w:type="spellStart"/>
      <w:r w:rsidRPr="001C0D65">
        <w:rPr>
          <w:rFonts w:ascii="Century Gothic" w:hAnsi="Century Gothic"/>
          <w:sz w:val="18"/>
        </w:rPr>
        <w:t>dan</w:t>
      </w:r>
      <w:proofErr w:type="spellEnd"/>
      <w:r w:rsidRPr="001C0D65">
        <w:rPr>
          <w:rFonts w:ascii="Century Gothic" w:hAnsi="Century Gothic"/>
          <w:sz w:val="18"/>
        </w:rPr>
        <w:t xml:space="preserve"> </w:t>
      </w:r>
      <w:proofErr w:type="spellStart"/>
      <w:r w:rsidRPr="001C0D65">
        <w:rPr>
          <w:rFonts w:ascii="Century Gothic" w:hAnsi="Century Gothic"/>
          <w:sz w:val="18"/>
        </w:rPr>
        <w:t>ketegangan</w:t>
      </w:r>
      <w:proofErr w:type="spellEnd"/>
      <w:r w:rsidRPr="001C0D65">
        <w:rPr>
          <w:rFonts w:ascii="Century Gothic" w:hAnsi="Century Gothic"/>
          <w:sz w:val="18"/>
        </w:rPr>
        <w:t xml:space="preserve"> mental, </w:t>
      </w:r>
      <w:proofErr w:type="spellStart"/>
      <w:r w:rsidRPr="001C0D65">
        <w:rPr>
          <w:rFonts w:ascii="Century Gothic" w:hAnsi="Century Gothic"/>
          <w:sz w:val="18"/>
        </w:rPr>
        <w:t>tingkat</w:t>
      </w:r>
      <w:proofErr w:type="spellEnd"/>
      <w:r w:rsidRPr="001C0D65">
        <w:rPr>
          <w:rFonts w:ascii="Century Gothic" w:hAnsi="Century Gothic"/>
          <w:sz w:val="18"/>
        </w:rPr>
        <w:t xml:space="preserve"> </w:t>
      </w:r>
      <w:proofErr w:type="spellStart"/>
      <w:r w:rsidRPr="001C0D65">
        <w:rPr>
          <w:rFonts w:ascii="Century Gothic" w:hAnsi="Century Gothic"/>
          <w:sz w:val="18"/>
        </w:rPr>
        <w:t>stres</w:t>
      </w:r>
      <w:proofErr w:type="spellEnd"/>
      <w:r w:rsidRPr="001C0D65">
        <w:rPr>
          <w:rFonts w:ascii="Century Gothic" w:hAnsi="Century Gothic"/>
          <w:sz w:val="18"/>
        </w:rPr>
        <w:t xml:space="preserve"> yang </w:t>
      </w:r>
      <w:proofErr w:type="spellStart"/>
      <w:r w:rsidRPr="001C0D65">
        <w:rPr>
          <w:rFonts w:ascii="Century Gothic" w:hAnsi="Century Gothic"/>
          <w:sz w:val="18"/>
        </w:rPr>
        <w:t>rendah</w:t>
      </w:r>
      <w:proofErr w:type="spellEnd"/>
      <w:r w:rsidRPr="001C0D65">
        <w:rPr>
          <w:rFonts w:ascii="Century Gothic" w:hAnsi="Century Gothic"/>
          <w:sz w:val="18"/>
        </w:rPr>
        <w:t xml:space="preserve"> </w:t>
      </w:r>
      <w:proofErr w:type="spellStart"/>
      <w:r w:rsidRPr="001C0D65">
        <w:rPr>
          <w:rFonts w:ascii="Century Gothic" w:hAnsi="Century Gothic"/>
          <w:sz w:val="18"/>
        </w:rPr>
        <w:t>mungkin</w:t>
      </w:r>
      <w:proofErr w:type="spellEnd"/>
      <w:r w:rsidRPr="001C0D65">
        <w:rPr>
          <w:rFonts w:ascii="Century Gothic" w:hAnsi="Century Gothic"/>
          <w:sz w:val="18"/>
        </w:rPr>
        <w:t xml:space="preserve"> </w:t>
      </w:r>
      <w:proofErr w:type="spellStart"/>
      <w:r w:rsidRPr="001C0D65">
        <w:rPr>
          <w:rFonts w:ascii="Century Gothic" w:hAnsi="Century Gothic"/>
          <w:sz w:val="18"/>
        </w:rPr>
        <w:t>berguna</w:t>
      </w:r>
      <w:proofErr w:type="spellEnd"/>
      <w:r w:rsidRPr="001C0D65">
        <w:rPr>
          <w:rFonts w:ascii="Century Gothic" w:hAnsi="Century Gothic"/>
          <w:sz w:val="18"/>
        </w:rPr>
        <w:t xml:space="preserve"> </w:t>
      </w:r>
      <w:proofErr w:type="spellStart"/>
      <w:r w:rsidRPr="001C0D65">
        <w:rPr>
          <w:rFonts w:ascii="Century Gothic" w:hAnsi="Century Gothic"/>
          <w:sz w:val="18"/>
        </w:rPr>
        <w:t>bahkan</w:t>
      </w:r>
      <w:proofErr w:type="spellEnd"/>
      <w:r w:rsidRPr="001C0D65">
        <w:rPr>
          <w:rFonts w:ascii="Century Gothic" w:hAnsi="Century Gothic"/>
          <w:sz w:val="18"/>
        </w:rPr>
        <w:t xml:space="preserve"> </w:t>
      </w:r>
      <w:proofErr w:type="spellStart"/>
      <w:r w:rsidRPr="001C0D65">
        <w:rPr>
          <w:rFonts w:ascii="Century Gothic" w:hAnsi="Century Gothic"/>
          <w:sz w:val="18"/>
        </w:rPr>
        <w:t>menyehatkan</w:t>
      </w:r>
      <w:proofErr w:type="spellEnd"/>
      <w:r w:rsidRPr="001C0D65">
        <w:rPr>
          <w:rFonts w:ascii="Century Gothic" w:hAnsi="Century Gothic"/>
          <w:sz w:val="18"/>
        </w:rPr>
        <w:t>.</w:t>
      </w:r>
      <w:proofErr w:type="gramEnd"/>
      <w:r w:rsidRPr="001C0D65">
        <w:rPr>
          <w:rFonts w:ascii="Century Gothic" w:hAnsi="Century Gothic"/>
          <w:sz w:val="18"/>
        </w:rPr>
        <w:t xml:space="preserve"> </w:t>
      </w:r>
      <w:proofErr w:type="spellStart"/>
      <w:r w:rsidRPr="001C0D65">
        <w:rPr>
          <w:rFonts w:ascii="Century Gothic" w:hAnsi="Century Gothic"/>
          <w:sz w:val="18"/>
        </w:rPr>
        <w:t>Stres</w:t>
      </w:r>
      <w:proofErr w:type="spellEnd"/>
      <w:r w:rsidRPr="001C0D65">
        <w:rPr>
          <w:rFonts w:ascii="Century Gothic" w:hAnsi="Century Gothic"/>
          <w:sz w:val="18"/>
        </w:rPr>
        <w:t xml:space="preserve"> </w:t>
      </w:r>
      <w:proofErr w:type="spellStart"/>
      <w:r w:rsidRPr="001C0D65">
        <w:rPr>
          <w:rFonts w:ascii="Century Gothic" w:hAnsi="Century Gothic"/>
          <w:sz w:val="18"/>
        </w:rPr>
        <w:t>dalam</w:t>
      </w:r>
      <w:proofErr w:type="spellEnd"/>
      <w:r w:rsidRPr="001C0D65">
        <w:rPr>
          <w:rFonts w:ascii="Century Gothic" w:hAnsi="Century Gothic"/>
          <w:sz w:val="18"/>
        </w:rPr>
        <w:t xml:space="preserve"> </w:t>
      </w:r>
      <w:proofErr w:type="spellStart"/>
      <w:r w:rsidRPr="001C0D65">
        <w:rPr>
          <w:rFonts w:ascii="Century Gothic" w:hAnsi="Century Gothic"/>
          <w:sz w:val="18"/>
        </w:rPr>
        <w:t>bentuk</w:t>
      </w:r>
      <w:proofErr w:type="spellEnd"/>
      <w:r w:rsidRPr="001C0D65">
        <w:rPr>
          <w:rFonts w:ascii="Century Gothic" w:hAnsi="Century Gothic"/>
          <w:sz w:val="18"/>
        </w:rPr>
        <w:t xml:space="preserve"> </w:t>
      </w:r>
      <w:proofErr w:type="spellStart"/>
      <w:r w:rsidRPr="001C0D65">
        <w:rPr>
          <w:rFonts w:ascii="Century Gothic" w:hAnsi="Century Gothic"/>
          <w:sz w:val="18"/>
        </w:rPr>
        <w:t>positifnya</w:t>
      </w:r>
      <w:proofErr w:type="spellEnd"/>
      <w:r w:rsidRPr="001C0D65">
        <w:rPr>
          <w:rFonts w:ascii="Century Gothic" w:hAnsi="Century Gothic"/>
          <w:sz w:val="18"/>
        </w:rPr>
        <w:t xml:space="preserve">, </w:t>
      </w:r>
      <w:proofErr w:type="spellStart"/>
      <w:r w:rsidRPr="001C0D65">
        <w:rPr>
          <w:rFonts w:ascii="Century Gothic" w:hAnsi="Century Gothic"/>
          <w:sz w:val="18"/>
        </w:rPr>
        <w:t>dapat</w:t>
      </w:r>
      <w:proofErr w:type="spellEnd"/>
      <w:r w:rsidRPr="001C0D65">
        <w:rPr>
          <w:rFonts w:ascii="Century Gothic" w:hAnsi="Century Gothic"/>
          <w:sz w:val="18"/>
        </w:rPr>
        <w:t xml:space="preserve"> </w:t>
      </w:r>
      <w:proofErr w:type="spellStart"/>
      <w:r w:rsidRPr="001C0D65">
        <w:rPr>
          <w:rFonts w:ascii="Century Gothic" w:hAnsi="Century Gothic"/>
          <w:sz w:val="18"/>
        </w:rPr>
        <w:t>meningkatkan</w:t>
      </w:r>
      <w:proofErr w:type="spellEnd"/>
      <w:r w:rsidRPr="001C0D65">
        <w:rPr>
          <w:rFonts w:ascii="Century Gothic" w:hAnsi="Century Gothic"/>
          <w:sz w:val="18"/>
        </w:rPr>
        <w:t xml:space="preserve"> </w:t>
      </w:r>
      <w:proofErr w:type="spellStart"/>
      <w:r w:rsidRPr="001C0D65">
        <w:rPr>
          <w:rFonts w:ascii="Century Gothic" w:hAnsi="Century Gothic"/>
          <w:sz w:val="18"/>
        </w:rPr>
        <w:t>kesehatan</w:t>
      </w:r>
      <w:proofErr w:type="spellEnd"/>
      <w:r w:rsidRPr="001C0D65">
        <w:rPr>
          <w:rFonts w:ascii="Century Gothic" w:hAnsi="Century Gothic"/>
          <w:sz w:val="18"/>
        </w:rPr>
        <w:t xml:space="preserve"> </w:t>
      </w:r>
      <w:proofErr w:type="spellStart"/>
      <w:r w:rsidRPr="001C0D65">
        <w:rPr>
          <w:rFonts w:ascii="Century Gothic" w:hAnsi="Century Gothic"/>
          <w:sz w:val="18"/>
        </w:rPr>
        <w:t>biopsikososial</w:t>
      </w:r>
      <w:proofErr w:type="spellEnd"/>
      <w:r w:rsidRPr="001C0D65">
        <w:rPr>
          <w:rFonts w:ascii="Century Gothic" w:hAnsi="Century Gothic"/>
          <w:sz w:val="18"/>
        </w:rPr>
        <w:t xml:space="preserve"> </w:t>
      </w:r>
      <w:proofErr w:type="spellStart"/>
      <w:proofErr w:type="gramStart"/>
      <w:r w:rsidRPr="001C0D65">
        <w:rPr>
          <w:rFonts w:ascii="Century Gothic" w:hAnsi="Century Gothic"/>
          <w:sz w:val="18"/>
        </w:rPr>
        <w:t>dan</w:t>
      </w:r>
      <w:proofErr w:type="spellEnd"/>
      <w:r w:rsidRPr="001C0D65">
        <w:rPr>
          <w:rFonts w:ascii="Century Gothic" w:hAnsi="Century Gothic"/>
          <w:sz w:val="18"/>
        </w:rPr>
        <w:t xml:space="preserve">  </w:t>
      </w:r>
      <w:proofErr w:type="spellStart"/>
      <w:r w:rsidRPr="001C0D65">
        <w:rPr>
          <w:rFonts w:ascii="Century Gothic" w:hAnsi="Century Gothic"/>
          <w:sz w:val="18"/>
        </w:rPr>
        <w:t>memfasilitasi</w:t>
      </w:r>
      <w:proofErr w:type="spellEnd"/>
      <w:proofErr w:type="gramEnd"/>
      <w:r w:rsidRPr="001C0D65">
        <w:rPr>
          <w:rFonts w:ascii="Century Gothic" w:hAnsi="Century Gothic"/>
          <w:sz w:val="18"/>
        </w:rPr>
        <w:t xml:space="preserve"> </w:t>
      </w:r>
      <w:proofErr w:type="spellStart"/>
      <w:r w:rsidRPr="001C0D65">
        <w:rPr>
          <w:rFonts w:ascii="Century Gothic" w:hAnsi="Century Gothic"/>
          <w:sz w:val="18"/>
        </w:rPr>
        <w:t>kinerja</w:t>
      </w:r>
      <w:proofErr w:type="spellEnd"/>
      <w:r w:rsidRPr="001C0D65">
        <w:rPr>
          <w:rFonts w:ascii="Century Gothic" w:hAnsi="Century Gothic"/>
          <w:sz w:val="18"/>
        </w:rPr>
        <w:t xml:space="preserve"> </w:t>
      </w:r>
      <w:sdt>
        <w:sdtPr>
          <w:rPr>
            <w:rFonts w:ascii="Century Gothic" w:hAnsi="Century Gothic"/>
            <w:sz w:val="18"/>
          </w:rPr>
          <w:id w:val="-549074626"/>
          <w:citation/>
        </w:sdtPr>
        <w:sdtEndPr/>
        <w:sdtContent>
          <w:r w:rsidR="006E3D48">
            <w:rPr>
              <w:rFonts w:ascii="Century Gothic" w:hAnsi="Century Gothic"/>
              <w:sz w:val="18"/>
            </w:rPr>
            <w:fldChar w:fldCharType="begin"/>
          </w:r>
          <w:r w:rsidR="006E3D48">
            <w:rPr>
              <w:rFonts w:ascii="Century Gothic" w:hAnsi="Century Gothic"/>
              <w:sz w:val="18"/>
            </w:rPr>
            <w:instrText xml:space="preserve"> CITATION Sha15 \l 1033 </w:instrText>
          </w:r>
          <w:r w:rsidR="006E3D48">
            <w:rPr>
              <w:rFonts w:ascii="Century Gothic" w:hAnsi="Century Gothic"/>
              <w:sz w:val="18"/>
            </w:rPr>
            <w:fldChar w:fldCharType="separate"/>
          </w:r>
          <w:r w:rsidR="00B26170" w:rsidRPr="00B26170">
            <w:rPr>
              <w:rFonts w:ascii="Century Gothic" w:hAnsi="Century Gothic"/>
              <w:noProof/>
              <w:sz w:val="18"/>
            </w:rPr>
            <w:t>(Shahsavarani, Abadi, &amp; Kalkhoran, 2015)</w:t>
          </w:r>
          <w:r w:rsidR="006E3D48">
            <w:rPr>
              <w:rFonts w:ascii="Century Gothic" w:hAnsi="Century Gothic"/>
              <w:sz w:val="18"/>
            </w:rPr>
            <w:fldChar w:fldCharType="end"/>
          </w:r>
        </w:sdtContent>
      </w:sdt>
      <w:r w:rsidR="006E3D48">
        <w:rPr>
          <w:rFonts w:ascii="Century Gothic" w:hAnsi="Century Gothic"/>
          <w:sz w:val="18"/>
        </w:rPr>
        <w:t>.</w:t>
      </w:r>
      <w:r w:rsidRPr="001C0D65">
        <w:rPr>
          <w:rFonts w:ascii="Century Gothic" w:hAnsi="Century Gothic"/>
          <w:sz w:val="18"/>
        </w:rPr>
        <w:t xml:space="preserve">  </w:t>
      </w:r>
      <w:proofErr w:type="spellStart"/>
      <w:proofErr w:type="gramStart"/>
      <w:r w:rsidRPr="001C0D65">
        <w:rPr>
          <w:rFonts w:ascii="Century Gothic" w:hAnsi="Century Gothic"/>
          <w:sz w:val="18"/>
        </w:rPr>
        <w:t>Selanjutnya</w:t>
      </w:r>
      <w:proofErr w:type="spellEnd"/>
      <w:r w:rsidRPr="001C0D65">
        <w:rPr>
          <w:rFonts w:ascii="Century Gothic" w:hAnsi="Century Gothic"/>
          <w:sz w:val="18"/>
        </w:rPr>
        <w:t xml:space="preserve"> </w:t>
      </w:r>
      <w:proofErr w:type="spellStart"/>
      <w:r w:rsidRPr="001C0D65">
        <w:rPr>
          <w:rFonts w:ascii="Century Gothic" w:hAnsi="Century Gothic"/>
          <w:sz w:val="18"/>
        </w:rPr>
        <w:t>stres</w:t>
      </w:r>
      <w:proofErr w:type="spellEnd"/>
      <w:r w:rsidRPr="001C0D65">
        <w:rPr>
          <w:rFonts w:ascii="Century Gothic" w:hAnsi="Century Gothic"/>
          <w:sz w:val="18"/>
        </w:rPr>
        <w:t xml:space="preserve"> </w:t>
      </w:r>
      <w:proofErr w:type="spellStart"/>
      <w:r w:rsidRPr="001C0D65">
        <w:rPr>
          <w:rFonts w:ascii="Century Gothic" w:hAnsi="Century Gothic"/>
          <w:sz w:val="18"/>
        </w:rPr>
        <w:t>positif</w:t>
      </w:r>
      <w:proofErr w:type="spellEnd"/>
      <w:r w:rsidRPr="001C0D65">
        <w:rPr>
          <w:rFonts w:ascii="Century Gothic" w:hAnsi="Century Gothic"/>
          <w:sz w:val="18"/>
        </w:rPr>
        <w:t xml:space="preserve"> </w:t>
      </w:r>
      <w:proofErr w:type="spellStart"/>
      <w:r w:rsidRPr="001C0D65">
        <w:rPr>
          <w:rFonts w:ascii="Century Gothic" w:hAnsi="Century Gothic"/>
          <w:sz w:val="18"/>
        </w:rPr>
        <w:t>dianggap</w:t>
      </w:r>
      <w:proofErr w:type="spellEnd"/>
      <w:r w:rsidRPr="001C0D65">
        <w:rPr>
          <w:rFonts w:ascii="Century Gothic" w:hAnsi="Century Gothic"/>
          <w:sz w:val="18"/>
        </w:rPr>
        <w:t xml:space="preserve"> </w:t>
      </w:r>
      <w:proofErr w:type="spellStart"/>
      <w:r w:rsidRPr="001C0D65">
        <w:rPr>
          <w:rFonts w:ascii="Century Gothic" w:hAnsi="Century Gothic"/>
          <w:sz w:val="18"/>
        </w:rPr>
        <w:t>sebagai</w:t>
      </w:r>
      <w:proofErr w:type="spellEnd"/>
      <w:r w:rsidRPr="001C0D65">
        <w:rPr>
          <w:rFonts w:ascii="Century Gothic" w:hAnsi="Century Gothic"/>
          <w:sz w:val="18"/>
        </w:rPr>
        <w:t xml:space="preserve"> </w:t>
      </w:r>
      <w:proofErr w:type="spellStart"/>
      <w:r w:rsidRPr="001C0D65">
        <w:rPr>
          <w:rFonts w:ascii="Century Gothic" w:hAnsi="Century Gothic"/>
          <w:sz w:val="18"/>
        </w:rPr>
        <w:t>faktor</w:t>
      </w:r>
      <w:proofErr w:type="spellEnd"/>
      <w:r w:rsidRPr="001C0D65">
        <w:rPr>
          <w:rFonts w:ascii="Century Gothic" w:hAnsi="Century Gothic"/>
          <w:sz w:val="18"/>
        </w:rPr>
        <w:t xml:space="preserve"> </w:t>
      </w:r>
      <w:proofErr w:type="spellStart"/>
      <w:r w:rsidRPr="001C0D65">
        <w:rPr>
          <w:rFonts w:ascii="Century Gothic" w:hAnsi="Century Gothic"/>
          <w:sz w:val="18"/>
        </w:rPr>
        <w:t>penting</w:t>
      </w:r>
      <w:proofErr w:type="spellEnd"/>
      <w:r w:rsidRPr="001C0D65">
        <w:rPr>
          <w:rFonts w:ascii="Century Gothic" w:hAnsi="Century Gothic"/>
          <w:sz w:val="18"/>
        </w:rPr>
        <w:t xml:space="preserve"> </w:t>
      </w:r>
      <w:proofErr w:type="spellStart"/>
      <w:r w:rsidRPr="001C0D65">
        <w:rPr>
          <w:rFonts w:ascii="Century Gothic" w:hAnsi="Century Gothic"/>
          <w:sz w:val="18"/>
        </w:rPr>
        <w:t>untuk</w:t>
      </w:r>
      <w:proofErr w:type="spellEnd"/>
      <w:r w:rsidRPr="001C0D65">
        <w:rPr>
          <w:rFonts w:ascii="Century Gothic" w:hAnsi="Century Gothic"/>
          <w:sz w:val="18"/>
        </w:rPr>
        <w:t xml:space="preserve"> </w:t>
      </w:r>
      <w:proofErr w:type="spellStart"/>
      <w:r w:rsidRPr="001C0D65">
        <w:rPr>
          <w:rFonts w:ascii="Century Gothic" w:hAnsi="Century Gothic"/>
          <w:sz w:val="18"/>
        </w:rPr>
        <w:t>motivasi</w:t>
      </w:r>
      <w:proofErr w:type="spellEnd"/>
      <w:r w:rsidRPr="001C0D65">
        <w:rPr>
          <w:rFonts w:ascii="Century Gothic" w:hAnsi="Century Gothic"/>
          <w:sz w:val="18"/>
        </w:rPr>
        <w:t xml:space="preserve">, </w:t>
      </w:r>
      <w:proofErr w:type="spellStart"/>
      <w:r w:rsidRPr="001C0D65">
        <w:rPr>
          <w:rFonts w:ascii="Century Gothic" w:hAnsi="Century Gothic"/>
          <w:sz w:val="18"/>
        </w:rPr>
        <w:t>adaptasi</w:t>
      </w:r>
      <w:proofErr w:type="spellEnd"/>
      <w:r w:rsidRPr="001C0D65">
        <w:rPr>
          <w:rFonts w:ascii="Century Gothic" w:hAnsi="Century Gothic"/>
          <w:sz w:val="18"/>
        </w:rPr>
        <w:t xml:space="preserve">, </w:t>
      </w:r>
      <w:proofErr w:type="spellStart"/>
      <w:r w:rsidRPr="001C0D65">
        <w:rPr>
          <w:rFonts w:ascii="Century Gothic" w:hAnsi="Century Gothic"/>
          <w:sz w:val="18"/>
        </w:rPr>
        <w:t>dan</w:t>
      </w:r>
      <w:proofErr w:type="spellEnd"/>
      <w:r w:rsidRPr="001C0D65">
        <w:rPr>
          <w:rFonts w:ascii="Century Gothic" w:hAnsi="Century Gothic"/>
          <w:sz w:val="18"/>
        </w:rPr>
        <w:t xml:space="preserve"> </w:t>
      </w:r>
      <w:proofErr w:type="spellStart"/>
      <w:r w:rsidRPr="001C0D65">
        <w:rPr>
          <w:rFonts w:ascii="Century Gothic" w:hAnsi="Century Gothic"/>
          <w:sz w:val="18"/>
        </w:rPr>
        <w:t>reaksi</w:t>
      </w:r>
      <w:proofErr w:type="spellEnd"/>
      <w:r w:rsidRPr="001C0D65">
        <w:rPr>
          <w:rFonts w:ascii="Century Gothic" w:hAnsi="Century Gothic"/>
          <w:sz w:val="18"/>
        </w:rPr>
        <w:t xml:space="preserve"> </w:t>
      </w:r>
      <w:proofErr w:type="spellStart"/>
      <w:r w:rsidRPr="001C0D65">
        <w:rPr>
          <w:rFonts w:ascii="Century Gothic" w:hAnsi="Century Gothic"/>
          <w:sz w:val="18"/>
        </w:rPr>
        <w:t>terhadap</w:t>
      </w:r>
      <w:proofErr w:type="spellEnd"/>
      <w:r w:rsidRPr="001C0D65">
        <w:rPr>
          <w:rFonts w:ascii="Century Gothic" w:hAnsi="Century Gothic"/>
          <w:sz w:val="18"/>
        </w:rPr>
        <w:t xml:space="preserve"> </w:t>
      </w:r>
      <w:proofErr w:type="spellStart"/>
      <w:r w:rsidRPr="001C0D65">
        <w:rPr>
          <w:rFonts w:ascii="Century Gothic" w:hAnsi="Century Gothic"/>
          <w:sz w:val="18"/>
        </w:rPr>
        <w:t>lingkungan</w:t>
      </w:r>
      <w:proofErr w:type="spellEnd"/>
      <w:r w:rsidRPr="001C0D65">
        <w:rPr>
          <w:rFonts w:ascii="Century Gothic" w:hAnsi="Century Gothic"/>
          <w:sz w:val="18"/>
        </w:rPr>
        <w:t xml:space="preserve"> </w:t>
      </w:r>
      <w:proofErr w:type="spellStart"/>
      <w:r w:rsidRPr="001C0D65">
        <w:rPr>
          <w:rFonts w:ascii="Century Gothic" w:hAnsi="Century Gothic"/>
          <w:sz w:val="18"/>
        </w:rPr>
        <w:t>sekitarnya</w:t>
      </w:r>
      <w:proofErr w:type="spellEnd"/>
      <w:r w:rsidRPr="001C0D65">
        <w:rPr>
          <w:rFonts w:ascii="Century Gothic" w:hAnsi="Century Gothic"/>
          <w:sz w:val="18"/>
        </w:rPr>
        <w:t>.</w:t>
      </w:r>
      <w:proofErr w:type="gramEnd"/>
      <w:r w:rsidRPr="001C0D65">
        <w:rPr>
          <w:rFonts w:ascii="Century Gothic" w:hAnsi="Century Gothic"/>
          <w:sz w:val="18"/>
        </w:rPr>
        <w:t xml:space="preserve"> </w:t>
      </w:r>
      <w:proofErr w:type="spellStart"/>
      <w:proofErr w:type="gramStart"/>
      <w:r w:rsidRPr="001C0D65">
        <w:rPr>
          <w:rFonts w:ascii="Century Gothic" w:hAnsi="Century Gothic"/>
          <w:sz w:val="18"/>
        </w:rPr>
        <w:t>Namun</w:t>
      </w:r>
      <w:proofErr w:type="spellEnd"/>
      <w:r w:rsidRPr="001C0D65">
        <w:rPr>
          <w:rFonts w:ascii="Century Gothic" w:hAnsi="Century Gothic"/>
          <w:sz w:val="18"/>
        </w:rPr>
        <w:t xml:space="preserve">, </w:t>
      </w:r>
      <w:proofErr w:type="spellStart"/>
      <w:r w:rsidRPr="001C0D65">
        <w:rPr>
          <w:rFonts w:ascii="Century Gothic" w:hAnsi="Century Gothic"/>
          <w:sz w:val="18"/>
        </w:rPr>
        <w:t>tingkat</w:t>
      </w:r>
      <w:proofErr w:type="spellEnd"/>
      <w:r w:rsidRPr="001C0D65">
        <w:rPr>
          <w:rFonts w:ascii="Century Gothic" w:hAnsi="Century Gothic"/>
          <w:sz w:val="18"/>
        </w:rPr>
        <w:t xml:space="preserve"> </w:t>
      </w:r>
      <w:proofErr w:type="spellStart"/>
      <w:r w:rsidRPr="001C0D65">
        <w:rPr>
          <w:rFonts w:ascii="Century Gothic" w:hAnsi="Century Gothic"/>
          <w:sz w:val="18"/>
        </w:rPr>
        <w:t>stres</w:t>
      </w:r>
      <w:proofErr w:type="spellEnd"/>
      <w:r w:rsidRPr="001C0D65">
        <w:rPr>
          <w:rFonts w:ascii="Century Gothic" w:hAnsi="Century Gothic"/>
          <w:sz w:val="18"/>
        </w:rPr>
        <w:t xml:space="preserve"> yang </w:t>
      </w:r>
      <w:proofErr w:type="spellStart"/>
      <w:r w:rsidRPr="001C0D65">
        <w:rPr>
          <w:rFonts w:ascii="Century Gothic" w:hAnsi="Century Gothic"/>
          <w:sz w:val="18"/>
        </w:rPr>
        <w:t>tinggi</w:t>
      </w:r>
      <w:proofErr w:type="spellEnd"/>
      <w:r w:rsidRPr="001C0D65">
        <w:rPr>
          <w:rFonts w:ascii="Century Gothic" w:hAnsi="Century Gothic"/>
          <w:sz w:val="18"/>
        </w:rPr>
        <w:t xml:space="preserve"> </w:t>
      </w:r>
      <w:proofErr w:type="spellStart"/>
      <w:r w:rsidRPr="001C0D65">
        <w:rPr>
          <w:rFonts w:ascii="Century Gothic" w:hAnsi="Century Gothic"/>
          <w:sz w:val="18"/>
        </w:rPr>
        <w:t>dapat</w:t>
      </w:r>
      <w:proofErr w:type="spellEnd"/>
      <w:r w:rsidRPr="001C0D65">
        <w:rPr>
          <w:rFonts w:ascii="Century Gothic" w:hAnsi="Century Gothic"/>
          <w:sz w:val="18"/>
        </w:rPr>
        <w:t xml:space="preserve"> </w:t>
      </w:r>
      <w:proofErr w:type="spellStart"/>
      <w:r w:rsidRPr="001C0D65">
        <w:rPr>
          <w:rFonts w:ascii="Century Gothic" w:hAnsi="Century Gothic"/>
          <w:sz w:val="18"/>
        </w:rPr>
        <w:t>mengakibatkan</w:t>
      </w:r>
      <w:proofErr w:type="spellEnd"/>
      <w:r w:rsidRPr="001C0D65">
        <w:rPr>
          <w:rFonts w:ascii="Century Gothic" w:hAnsi="Century Gothic"/>
          <w:sz w:val="18"/>
        </w:rPr>
        <w:t xml:space="preserve"> </w:t>
      </w:r>
      <w:proofErr w:type="spellStart"/>
      <w:r w:rsidRPr="001C0D65">
        <w:rPr>
          <w:rFonts w:ascii="Century Gothic" w:hAnsi="Century Gothic"/>
          <w:sz w:val="18"/>
        </w:rPr>
        <w:t>masalah</w:t>
      </w:r>
      <w:proofErr w:type="spellEnd"/>
      <w:r w:rsidRPr="001C0D65">
        <w:rPr>
          <w:rFonts w:ascii="Century Gothic" w:hAnsi="Century Gothic"/>
          <w:sz w:val="18"/>
        </w:rPr>
        <w:t xml:space="preserve"> </w:t>
      </w:r>
      <w:proofErr w:type="spellStart"/>
      <w:r w:rsidRPr="001C0D65">
        <w:rPr>
          <w:rFonts w:ascii="Century Gothic" w:hAnsi="Century Gothic"/>
          <w:sz w:val="18"/>
        </w:rPr>
        <w:t>biologis</w:t>
      </w:r>
      <w:proofErr w:type="spellEnd"/>
      <w:r w:rsidRPr="001C0D65">
        <w:rPr>
          <w:rFonts w:ascii="Century Gothic" w:hAnsi="Century Gothic"/>
          <w:sz w:val="18"/>
        </w:rPr>
        <w:t xml:space="preserve">, </w:t>
      </w:r>
      <w:proofErr w:type="spellStart"/>
      <w:r w:rsidRPr="001C0D65">
        <w:rPr>
          <w:rFonts w:ascii="Century Gothic" w:hAnsi="Century Gothic"/>
          <w:sz w:val="18"/>
        </w:rPr>
        <w:t>psikologis</w:t>
      </w:r>
      <w:proofErr w:type="spellEnd"/>
      <w:r w:rsidRPr="001C0D65">
        <w:rPr>
          <w:rFonts w:ascii="Century Gothic" w:hAnsi="Century Gothic"/>
          <w:sz w:val="18"/>
        </w:rPr>
        <w:t xml:space="preserve">, </w:t>
      </w:r>
      <w:proofErr w:type="spellStart"/>
      <w:r w:rsidRPr="001C0D65">
        <w:rPr>
          <w:rFonts w:ascii="Century Gothic" w:hAnsi="Century Gothic"/>
          <w:sz w:val="18"/>
        </w:rPr>
        <w:t>dan</w:t>
      </w:r>
      <w:proofErr w:type="spellEnd"/>
      <w:r w:rsidRPr="001C0D65">
        <w:rPr>
          <w:rFonts w:ascii="Century Gothic" w:hAnsi="Century Gothic"/>
          <w:sz w:val="18"/>
        </w:rPr>
        <w:t xml:space="preserve"> </w:t>
      </w:r>
      <w:proofErr w:type="spellStart"/>
      <w:r w:rsidRPr="001C0D65">
        <w:rPr>
          <w:rFonts w:ascii="Century Gothic" w:hAnsi="Century Gothic"/>
          <w:sz w:val="18"/>
        </w:rPr>
        <w:t>sosial</w:t>
      </w:r>
      <w:proofErr w:type="spellEnd"/>
      <w:r w:rsidRPr="001C0D65">
        <w:rPr>
          <w:rFonts w:ascii="Century Gothic" w:hAnsi="Century Gothic"/>
          <w:sz w:val="18"/>
        </w:rPr>
        <w:t xml:space="preserve"> </w:t>
      </w:r>
      <w:proofErr w:type="spellStart"/>
      <w:r w:rsidRPr="001C0D65">
        <w:rPr>
          <w:rFonts w:ascii="Century Gothic" w:hAnsi="Century Gothic"/>
          <w:sz w:val="18"/>
        </w:rPr>
        <w:t>dan</w:t>
      </w:r>
      <w:proofErr w:type="spellEnd"/>
      <w:r w:rsidRPr="001C0D65">
        <w:rPr>
          <w:rFonts w:ascii="Century Gothic" w:hAnsi="Century Gothic"/>
          <w:sz w:val="18"/>
        </w:rPr>
        <w:t xml:space="preserve"> </w:t>
      </w:r>
      <w:proofErr w:type="spellStart"/>
      <w:r w:rsidRPr="001C0D65">
        <w:rPr>
          <w:rFonts w:ascii="Century Gothic" w:hAnsi="Century Gothic"/>
          <w:sz w:val="18"/>
        </w:rPr>
        <w:t>bahkan</w:t>
      </w:r>
      <w:proofErr w:type="spellEnd"/>
      <w:r w:rsidRPr="001C0D65">
        <w:rPr>
          <w:rFonts w:ascii="Century Gothic" w:hAnsi="Century Gothic"/>
          <w:sz w:val="18"/>
        </w:rPr>
        <w:t xml:space="preserve"> </w:t>
      </w:r>
      <w:proofErr w:type="spellStart"/>
      <w:r w:rsidRPr="001C0D65">
        <w:rPr>
          <w:rFonts w:ascii="Century Gothic" w:hAnsi="Century Gothic"/>
          <w:sz w:val="18"/>
        </w:rPr>
        <w:t>bahaya</w:t>
      </w:r>
      <w:proofErr w:type="spellEnd"/>
      <w:r w:rsidRPr="001C0D65">
        <w:rPr>
          <w:rFonts w:ascii="Century Gothic" w:hAnsi="Century Gothic"/>
          <w:sz w:val="18"/>
        </w:rPr>
        <w:t xml:space="preserve"> </w:t>
      </w:r>
      <w:proofErr w:type="spellStart"/>
      <w:r w:rsidRPr="001C0D65">
        <w:rPr>
          <w:rFonts w:ascii="Century Gothic" w:hAnsi="Century Gothic"/>
          <w:sz w:val="18"/>
        </w:rPr>
        <w:t>serius</w:t>
      </w:r>
      <w:proofErr w:type="spellEnd"/>
      <w:r w:rsidRPr="001C0D65">
        <w:rPr>
          <w:rFonts w:ascii="Century Gothic" w:hAnsi="Century Gothic"/>
          <w:sz w:val="18"/>
        </w:rPr>
        <w:t xml:space="preserve"> </w:t>
      </w:r>
      <w:proofErr w:type="spellStart"/>
      <w:r w:rsidRPr="001C0D65">
        <w:rPr>
          <w:rFonts w:ascii="Century Gothic" w:hAnsi="Century Gothic"/>
          <w:sz w:val="18"/>
        </w:rPr>
        <w:t>bagi</w:t>
      </w:r>
      <w:proofErr w:type="spellEnd"/>
      <w:r w:rsidRPr="001C0D65">
        <w:rPr>
          <w:rFonts w:ascii="Century Gothic" w:hAnsi="Century Gothic"/>
          <w:sz w:val="18"/>
        </w:rPr>
        <w:t xml:space="preserve"> </w:t>
      </w:r>
      <w:proofErr w:type="spellStart"/>
      <w:r w:rsidRPr="001C0D65">
        <w:rPr>
          <w:rFonts w:ascii="Century Gothic" w:hAnsi="Century Gothic"/>
          <w:sz w:val="18"/>
        </w:rPr>
        <w:t>manusia</w:t>
      </w:r>
      <w:proofErr w:type="spellEnd"/>
      <w:r w:rsidR="006E3D48">
        <w:rPr>
          <w:rFonts w:ascii="Century Gothic" w:hAnsi="Century Gothic"/>
          <w:sz w:val="18"/>
        </w:rPr>
        <w:t xml:space="preserve"> </w:t>
      </w:r>
      <w:sdt>
        <w:sdtPr>
          <w:rPr>
            <w:rFonts w:ascii="Century Gothic" w:hAnsi="Century Gothic"/>
            <w:sz w:val="18"/>
          </w:rPr>
          <w:id w:val="-2055766739"/>
          <w:citation/>
        </w:sdtPr>
        <w:sdtEndPr/>
        <w:sdtContent>
          <w:r w:rsidR="006E3D48">
            <w:rPr>
              <w:rFonts w:ascii="Century Gothic" w:hAnsi="Century Gothic"/>
              <w:sz w:val="18"/>
            </w:rPr>
            <w:fldChar w:fldCharType="begin"/>
          </w:r>
          <w:r w:rsidR="006E3D48">
            <w:rPr>
              <w:rFonts w:ascii="Century Gothic" w:hAnsi="Century Gothic"/>
              <w:sz w:val="18"/>
            </w:rPr>
            <w:instrText xml:space="preserve"> CITATION Sha13 \l 1033 </w:instrText>
          </w:r>
          <w:r w:rsidR="006E3D48">
            <w:rPr>
              <w:rFonts w:ascii="Century Gothic" w:hAnsi="Century Gothic"/>
              <w:sz w:val="18"/>
            </w:rPr>
            <w:fldChar w:fldCharType="separate"/>
          </w:r>
          <w:r w:rsidR="00B26170" w:rsidRPr="00B26170">
            <w:rPr>
              <w:rFonts w:ascii="Century Gothic" w:hAnsi="Century Gothic"/>
              <w:noProof/>
              <w:sz w:val="18"/>
            </w:rPr>
            <w:t>(Shahsavarani, Ashayer, Lotfian, &amp; Sattari, 2013)</w:t>
          </w:r>
          <w:r w:rsidR="006E3D48">
            <w:rPr>
              <w:rFonts w:ascii="Century Gothic" w:hAnsi="Century Gothic"/>
              <w:sz w:val="18"/>
            </w:rPr>
            <w:fldChar w:fldCharType="end"/>
          </w:r>
        </w:sdtContent>
      </w:sdt>
      <w:r w:rsidR="006E3D48">
        <w:rPr>
          <w:rFonts w:ascii="Century Gothic" w:hAnsi="Century Gothic"/>
          <w:sz w:val="18"/>
        </w:rPr>
        <w:t>.</w:t>
      </w:r>
      <w:proofErr w:type="gramEnd"/>
    </w:p>
    <w:p w14:paraId="161D875A" w14:textId="63A3FF42" w:rsidR="00D81EAE" w:rsidRPr="00B26170" w:rsidRDefault="00D81EAE" w:rsidP="00721CFE">
      <w:pPr>
        <w:ind w:firstLine="426"/>
        <w:jc w:val="both"/>
        <w:rPr>
          <w:rFonts w:ascii="Century Gothic" w:hAnsi="Century Gothic"/>
          <w:sz w:val="18"/>
        </w:rPr>
      </w:pPr>
      <w:proofErr w:type="spellStart"/>
      <w:proofErr w:type="gramStart"/>
      <w:r w:rsidRPr="001C0D65">
        <w:rPr>
          <w:rFonts w:ascii="Century Gothic" w:hAnsi="Century Gothic"/>
          <w:sz w:val="18"/>
        </w:rPr>
        <w:t>Stres</w:t>
      </w:r>
      <w:proofErr w:type="spellEnd"/>
      <w:r w:rsidRPr="001C0D65">
        <w:rPr>
          <w:rFonts w:ascii="Century Gothic" w:hAnsi="Century Gothic"/>
          <w:sz w:val="18"/>
        </w:rPr>
        <w:t xml:space="preserve"> </w:t>
      </w:r>
      <w:proofErr w:type="spellStart"/>
      <w:r w:rsidRPr="001C0D65">
        <w:rPr>
          <w:rFonts w:ascii="Century Gothic" w:hAnsi="Century Gothic"/>
          <w:sz w:val="18"/>
        </w:rPr>
        <w:t>dapat</w:t>
      </w:r>
      <w:proofErr w:type="spellEnd"/>
      <w:r w:rsidRPr="001C0D65">
        <w:rPr>
          <w:rFonts w:ascii="Century Gothic" w:hAnsi="Century Gothic"/>
          <w:sz w:val="18"/>
        </w:rPr>
        <w:t xml:space="preserve"> </w:t>
      </w:r>
      <w:proofErr w:type="spellStart"/>
      <w:r w:rsidRPr="001C0D65">
        <w:rPr>
          <w:rFonts w:ascii="Century Gothic" w:hAnsi="Century Gothic"/>
          <w:sz w:val="18"/>
        </w:rPr>
        <w:t>berupa</w:t>
      </w:r>
      <w:proofErr w:type="spellEnd"/>
      <w:r w:rsidRPr="001C0D65">
        <w:rPr>
          <w:rFonts w:ascii="Century Gothic" w:hAnsi="Century Gothic"/>
          <w:sz w:val="18"/>
        </w:rPr>
        <w:t xml:space="preserve"> </w:t>
      </w:r>
      <w:proofErr w:type="spellStart"/>
      <w:r w:rsidRPr="001C0D65">
        <w:rPr>
          <w:rFonts w:ascii="Century Gothic" w:hAnsi="Century Gothic"/>
          <w:sz w:val="18"/>
        </w:rPr>
        <w:t>eksternal</w:t>
      </w:r>
      <w:proofErr w:type="spellEnd"/>
      <w:r w:rsidRPr="001C0D65">
        <w:rPr>
          <w:rFonts w:ascii="Century Gothic" w:hAnsi="Century Gothic"/>
          <w:sz w:val="18"/>
        </w:rPr>
        <w:t xml:space="preserve"> </w:t>
      </w:r>
      <w:proofErr w:type="spellStart"/>
      <w:r w:rsidRPr="001C0D65">
        <w:rPr>
          <w:rFonts w:ascii="Century Gothic" w:hAnsi="Century Gothic"/>
          <w:sz w:val="18"/>
        </w:rPr>
        <w:t>dengan</w:t>
      </w:r>
      <w:proofErr w:type="spellEnd"/>
      <w:r w:rsidRPr="001C0D65">
        <w:rPr>
          <w:rFonts w:ascii="Century Gothic" w:hAnsi="Century Gothic"/>
          <w:sz w:val="18"/>
        </w:rPr>
        <w:t xml:space="preserve"> </w:t>
      </w:r>
      <w:proofErr w:type="spellStart"/>
      <w:r w:rsidRPr="001C0D65">
        <w:rPr>
          <w:rFonts w:ascii="Century Gothic" w:hAnsi="Century Gothic"/>
          <w:sz w:val="18"/>
        </w:rPr>
        <w:t>sumber</w:t>
      </w:r>
      <w:proofErr w:type="spellEnd"/>
      <w:r w:rsidRPr="001C0D65">
        <w:rPr>
          <w:rFonts w:ascii="Century Gothic" w:hAnsi="Century Gothic"/>
          <w:sz w:val="18"/>
        </w:rPr>
        <w:t xml:space="preserve"> </w:t>
      </w:r>
      <w:proofErr w:type="spellStart"/>
      <w:r w:rsidRPr="001C0D65">
        <w:rPr>
          <w:rFonts w:ascii="Century Gothic" w:hAnsi="Century Gothic"/>
          <w:sz w:val="18"/>
        </w:rPr>
        <w:t>lingkungan</w:t>
      </w:r>
      <w:proofErr w:type="spellEnd"/>
      <w:r w:rsidRPr="001C0D65">
        <w:rPr>
          <w:rFonts w:ascii="Century Gothic" w:hAnsi="Century Gothic"/>
          <w:sz w:val="18"/>
        </w:rPr>
        <w:t xml:space="preserve">, </w:t>
      </w:r>
      <w:proofErr w:type="spellStart"/>
      <w:r w:rsidRPr="001C0D65">
        <w:rPr>
          <w:rFonts w:ascii="Century Gothic" w:hAnsi="Century Gothic"/>
          <w:sz w:val="18"/>
        </w:rPr>
        <w:t>atau</w:t>
      </w:r>
      <w:proofErr w:type="spellEnd"/>
      <w:r w:rsidRPr="001C0D65">
        <w:rPr>
          <w:rFonts w:ascii="Century Gothic" w:hAnsi="Century Gothic"/>
          <w:sz w:val="18"/>
        </w:rPr>
        <w:t xml:space="preserve"> </w:t>
      </w:r>
      <w:proofErr w:type="spellStart"/>
      <w:r w:rsidRPr="001C0D65">
        <w:rPr>
          <w:rFonts w:ascii="Century Gothic" w:hAnsi="Century Gothic"/>
          <w:sz w:val="18"/>
        </w:rPr>
        <w:t>disebabkan</w:t>
      </w:r>
      <w:proofErr w:type="spellEnd"/>
      <w:r w:rsidRPr="001C0D65">
        <w:rPr>
          <w:rFonts w:ascii="Century Gothic" w:hAnsi="Century Gothic"/>
          <w:sz w:val="18"/>
        </w:rPr>
        <w:t xml:space="preserve"> </w:t>
      </w:r>
      <w:proofErr w:type="spellStart"/>
      <w:r w:rsidRPr="001C0D65">
        <w:rPr>
          <w:rFonts w:ascii="Century Gothic" w:hAnsi="Century Gothic"/>
          <w:sz w:val="18"/>
        </w:rPr>
        <w:t>oleh</w:t>
      </w:r>
      <w:proofErr w:type="spellEnd"/>
      <w:r w:rsidRPr="001C0D65">
        <w:rPr>
          <w:rFonts w:ascii="Century Gothic" w:hAnsi="Century Gothic"/>
          <w:sz w:val="18"/>
        </w:rPr>
        <w:t xml:space="preserve"> </w:t>
      </w:r>
      <w:proofErr w:type="spellStart"/>
      <w:r w:rsidRPr="001C0D65">
        <w:rPr>
          <w:rFonts w:ascii="Century Gothic" w:hAnsi="Century Gothic"/>
          <w:sz w:val="18"/>
        </w:rPr>
        <w:t>persepsi</w:t>
      </w:r>
      <w:proofErr w:type="spellEnd"/>
      <w:r w:rsidRPr="001C0D65">
        <w:rPr>
          <w:rFonts w:ascii="Century Gothic" w:hAnsi="Century Gothic"/>
          <w:sz w:val="18"/>
        </w:rPr>
        <w:t xml:space="preserve"> internal </w:t>
      </w:r>
      <w:proofErr w:type="spellStart"/>
      <w:r w:rsidRPr="001C0D65">
        <w:rPr>
          <w:rFonts w:ascii="Century Gothic" w:hAnsi="Century Gothic"/>
          <w:sz w:val="18"/>
        </w:rPr>
        <w:t>individu</w:t>
      </w:r>
      <w:proofErr w:type="spellEnd"/>
      <w:r w:rsidRPr="001C0D65">
        <w:rPr>
          <w:rFonts w:ascii="Century Gothic" w:hAnsi="Century Gothic"/>
          <w:sz w:val="18"/>
        </w:rPr>
        <w:t>.</w:t>
      </w:r>
      <w:proofErr w:type="gramEnd"/>
      <w:r w:rsidRPr="001C0D65">
        <w:rPr>
          <w:rFonts w:ascii="Century Gothic" w:hAnsi="Century Gothic"/>
          <w:sz w:val="18"/>
        </w:rPr>
        <w:t xml:space="preserve"> </w:t>
      </w:r>
      <w:proofErr w:type="spellStart"/>
      <w:r w:rsidRPr="001C0D65">
        <w:rPr>
          <w:rFonts w:ascii="Century Gothic" w:hAnsi="Century Gothic"/>
          <w:sz w:val="18"/>
        </w:rPr>
        <w:t>Bentuk</w:t>
      </w:r>
      <w:proofErr w:type="spellEnd"/>
      <w:r w:rsidRPr="001C0D65">
        <w:rPr>
          <w:rFonts w:ascii="Century Gothic" w:hAnsi="Century Gothic"/>
          <w:sz w:val="18"/>
        </w:rPr>
        <w:t xml:space="preserve"> </w:t>
      </w:r>
      <w:proofErr w:type="spellStart"/>
      <w:r w:rsidRPr="001C0D65">
        <w:rPr>
          <w:rFonts w:ascii="Century Gothic" w:hAnsi="Century Gothic"/>
          <w:sz w:val="18"/>
        </w:rPr>
        <w:t>terakhir</w:t>
      </w:r>
      <w:proofErr w:type="spellEnd"/>
      <w:r w:rsidRPr="001C0D65">
        <w:rPr>
          <w:rFonts w:ascii="Century Gothic" w:hAnsi="Century Gothic"/>
          <w:sz w:val="18"/>
        </w:rPr>
        <w:t xml:space="preserve">, </w:t>
      </w:r>
      <w:proofErr w:type="spellStart"/>
      <w:r w:rsidRPr="001C0D65">
        <w:rPr>
          <w:rFonts w:ascii="Century Gothic" w:hAnsi="Century Gothic"/>
          <w:sz w:val="18"/>
        </w:rPr>
        <w:t>pada</w:t>
      </w:r>
      <w:proofErr w:type="spellEnd"/>
      <w:r w:rsidRPr="001C0D65">
        <w:rPr>
          <w:rFonts w:ascii="Century Gothic" w:hAnsi="Century Gothic"/>
          <w:sz w:val="18"/>
        </w:rPr>
        <w:t xml:space="preserve"> </w:t>
      </w:r>
      <w:proofErr w:type="spellStart"/>
      <w:r w:rsidRPr="001C0D65">
        <w:rPr>
          <w:rFonts w:ascii="Century Gothic" w:hAnsi="Century Gothic"/>
          <w:sz w:val="18"/>
        </w:rPr>
        <w:t>gilirannya</w:t>
      </w:r>
      <w:proofErr w:type="spellEnd"/>
      <w:r w:rsidRPr="001C0D65">
        <w:rPr>
          <w:rFonts w:ascii="Century Gothic" w:hAnsi="Century Gothic"/>
          <w:sz w:val="18"/>
        </w:rPr>
        <w:t xml:space="preserve"> </w:t>
      </w:r>
      <w:proofErr w:type="spellStart"/>
      <w:r w:rsidRPr="001C0D65">
        <w:rPr>
          <w:rFonts w:ascii="Century Gothic" w:hAnsi="Century Gothic"/>
          <w:sz w:val="18"/>
        </w:rPr>
        <w:t>dapat</w:t>
      </w:r>
      <w:proofErr w:type="spellEnd"/>
      <w:r w:rsidRPr="001C0D65">
        <w:rPr>
          <w:rFonts w:ascii="Century Gothic" w:hAnsi="Century Gothic"/>
          <w:sz w:val="18"/>
        </w:rPr>
        <w:t xml:space="preserve"> </w:t>
      </w:r>
      <w:proofErr w:type="spellStart"/>
      <w:r w:rsidRPr="001C0D65">
        <w:rPr>
          <w:rFonts w:ascii="Century Gothic" w:hAnsi="Century Gothic"/>
          <w:sz w:val="18"/>
        </w:rPr>
        <w:t>menghasilkan</w:t>
      </w:r>
      <w:proofErr w:type="spellEnd"/>
      <w:r w:rsidRPr="001C0D65">
        <w:rPr>
          <w:rFonts w:ascii="Century Gothic" w:hAnsi="Century Gothic"/>
          <w:sz w:val="18"/>
        </w:rPr>
        <w:t xml:space="preserve"> </w:t>
      </w:r>
      <w:proofErr w:type="spellStart"/>
      <w:r w:rsidRPr="001C0D65">
        <w:rPr>
          <w:rFonts w:ascii="Century Gothic" w:hAnsi="Century Gothic"/>
          <w:sz w:val="18"/>
        </w:rPr>
        <w:t>kecemasan</w:t>
      </w:r>
      <w:proofErr w:type="spellEnd"/>
      <w:r w:rsidRPr="001C0D65">
        <w:rPr>
          <w:rFonts w:ascii="Century Gothic" w:hAnsi="Century Gothic"/>
          <w:sz w:val="18"/>
        </w:rPr>
        <w:t xml:space="preserve">, </w:t>
      </w:r>
      <w:proofErr w:type="spellStart"/>
      <w:r w:rsidRPr="001C0D65">
        <w:rPr>
          <w:rFonts w:ascii="Century Gothic" w:hAnsi="Century Gothic"/>
          <w:sz w:val="18"/>
        </w:rPr>
        <w:t>dan</w:t>
      </w:r>
      <w:proofErr w:type="spellEnd"/>
      <w:r w:rsidRPr="001C0D65">
        <w:rPr>
          <w:rFonts w:ascii="Century Gothic" w:hAnsi="Century Gothic"/>
          <w:sz w:val="18"/>
        </w:rPr>
        <w:t xml:space="preserve"> / </w:t>
      </w:r>
      <w:proofErr w:type="spellStart"/>
      <w:r w:rsidRPr="001C0D65">
        <w:rPr>
          <w:rFonts w:ascii="Century Gothic" w:hAnsi="Century Gothic"/>
          <w:sz w:val="18"/>
        </w:rPr>
        <w:t>atau</w:t>
      </w:r>
      <w:proofErr w:type="spellEnd"/>
      <w:r w:rsidRPr="001C0D65">
        <w:rPr>
          <w:rFonts w:ascii="Century Gothic" w:hAnsi="Century Gothic"/>
          <w:sz w:val="18"/>
        </w:rPr>
        <w:t xml:space="preserve"> </w:t>
      </w:r>
      <w:proofErr w:type="spellStart"/>
      <w:r w:rsidRPr="001C0D65">
        <w:rPr>
          <w:rFonts w:ascii="Century Gothic" w:hAnsi="Century Gothic"/>
          <w:sz w:val="18"/>
        </w:rPr>
        <w:t>emosi</w:t>
      </w:r>
      <w:proofErr w:type="spellEnd"/>
      <w:r w:rsidRPr="001C0D65">
        <w:rPr>
          <w:rFonts w:ascii="Century Gothic" w:hAnsi="Century Gothic"/>
          <w:sz w:val="18"/>
        </w:rPr>
        <w:t xml:space="preserve"> </w:t>
      </w:r>
      <w:proofErr w:type="spellStart"/>
      <w:r w:rsidRPr="001C0D65">
        <w:rPr>
          <w:rFonts w:ascii="Century Gothic" w:hAnsi="Century Gothic"/>
          <w:sz w:val="18"/>
        </w:rPr>
        <w:t>dan</w:t>
      </w:r>
      <w:proofErr w:type="spellEnd"/>
      <w:r w:rsidRPr="001C0D65">
        <w:rPr>
          <w:rFonts w:ascii="Century Gothic" w:hAnsi="Century Gothic"/>
          <w:sz w:val="18"/>
        </w:rPr>
        <w:t xml:space="preserve"> </w:t>
      </w:r>
      <w:proofErr w:type="spellStart"/>
      <w:r w:rsidRPr="001C0D65">
        <w:rPr>
          <w:rFonts w:ascii="Century Gothic" w:hAnsi="Century Gothic"/>
          <w:sz w:val="18"/>
        </w:rPr>
        <w:t>perasaan</w:t>
      </w:r>
      <w:proofErr w:type="spellEnd"/>
      <w:r w:rsidRPr="001C0D65">
        <w:rPr>
          <w:rFonts w:ascii="Century Gothic" w:hAnsi="Century Gothic"/>
          <w:sz w:val="18"/>
        </w:rPr>
        <w:t xml:space="preserve"> </w:t>
      </w:r>
      <w:proofErr w:type="spellStart"/>
      <w:r w:rsidRPr="001C0D65">
        <w:rPr>
          <w:rFonts w:ascii="Century Gothic" w:hAnsi="Century Gothic"/>
          <w:sz w:val="18"/>
        </w:rPr>
        <w:t>negatif</w:t>
      </w:r>
      <w:proofErr w:type="spellEnd"/>
      <w:r w:rsidRPr="001C0D65">
        <w:rPr>
          <w:rFonts w:ascii="Century Gothic" w:hAnsi="Century Gothic"/>
          <w:sz w:val="18"/>
        </w:rPr>
        <w:t xml:space="preserve"> </w:t>
      </w:r>
      <w:proofErr w:type="spellStart"/>
      <w:r w:rsidRPr="001C0D65">
        <w:rPr>
          <w:rFonts w:ascii="Century Gothic" w:hAnsi="Century Gothic"/>
          <w:sz w:val="18"/>
        </w:rPr>
        <w:t>lainnya</w:t>
      </w:r>
      <w:proofErr w:type="spellEnd"/>
      <w:r w:rsidRPr="001C0D65">
        <w:rPr>
          <w:rFonts w:ascii="Century Gothic" w:hAnsi="Century Gothic"/>
          <w:sz w:val="18"/>
        </w:rPr>
        <w:t xml:space="preserve"> </w:t>
      </w:r>
      <w:proofErr w:type="spellStart"/>
      <w:r w:rsidRPr="001C0D65">
        <w:rPr>
          <w:rFonts w:ascii="Century Gothic" w:hAnsi="Century Gothic"/>
          <w:sz w:val="18"/>
        </w:rPr>
        <w:t>seperti</w:t>
      </w:r>
      <w:proofErr w:type="spellEnd"/>
      <w:r w:rsidRPr="001C0D65">
        <w:rPr>
          <w:rFonts w:ascii="Century Gothic" w:hAnsi="Century Gothic"/>
          <w:sz w:val="18"/>
        </w:rPr>
        <w:t xml:space="preserve"> </w:t>
      </w:r>
      <w:proofErr w:type="spellStart"/>
      <w:r w:rsidRPr="001C0D65">
        <w:rPr>
          <w:rFonts w:ascii="Century Gothic" w:hAnsi="Century Gothic"/>
          <w:sz w:val="18"/>
        </w:rPr>
        <w:t>tekanan</w:t>
      </w:r>
      <w:proofErr w:type="spellEnd"/>
      <w:r w:rsidRPr="001C0D65">
        <w:rPr>
          <w:rFonts w:ascii="Century Gothic" w:hAnsi="Century Gothic"/>
          <w:sz w:val="18"/>
        </w:rPr>
        <w:t xml:space="preserve">, </w:t>
      </w:r>
      <w:r w:rsidRPr="00B26170">
        <w:rPr>
          <w:rFonts w:ascii="Century Gothic" w:hAnsi="Century Gothic"/>
          <w:sz w:val="18"/>
        </w:rPr>
        <w:t xml:space="preserve">rasa </w:t>
      </w:r>
      <w:proofErr w:type="spellStart"/>
      <w:r w:rsidRPr="00B26170">
        <w:rPr>
          <w:rFonts w:ascii="Century Gothic" w:hAnsi="Century Gothic"/>
          <w:sz w:val="18"/>
        </w:rPr>
        <w:t>sakit</w:t>
      </w:r>
      <w:proofErr w:type="spellEnd"/>
      <w:r w:rsidRPr="00B26170">
        <w:rPr>
          <w:rFonts w:ascii="Century Gothic" w:hAnsi="Century Gothic"/>
          <w:sz w:val="18"/>
        </w:rPr>
        <w:t xml:space="preserve">, </w:t>
      </w:r>
      <w:proofErr w:type="spellStart"/>
      <w:r w:rsidRPr="00B26170">
        <w:rPr>
          <w:rFonts w:ascii="Century Gothic" w:hAnsi="Century Gothic"/>
          <w:sz w:val="18"/>
        </w:rPr>
        <w:t>kesedihan</w:t>
      </w:r>
      <w:proofErr w:type="spellEnd"/>
      <w:r w:rsidRPr="00B26170">
        <w:rPr>
          <w:rFonts w:ascii="Century Gothic" w:hAnsi="Century Gothic"/>
          <w:sz w:val="18"/>
        </w:rPr>
        <w:t xml:space="preserve">, </w:t>
      </w:r>
      <w:proofErr w:type="spellStart"/>
      <w:r w:rsidRPr="00B26170">
        <w:rPr>
          <w:rFonts w:ascii="Century Gothic" w:hAnsi="Century Gothic"/>
          <w:sz w:val="18"/>
        </w:rPr>
        <w:t>dll</w:t>
      </w:r>
      <w:proofErr w:type="spellEnd"/>
      <w:r w:rsidRPr="00B26170">
        <w:rPr>
          <w:rFonts w:ascii="Century Gothic" w:hAnsi="Century Gothic"/>
          <w:sz w:val="18"/>
        </w:rPr>
        <w:t xml:space="preserve">, </w:t>
      </w:r>
      <w:proofErr w:type="spellStart"/>
      <w:r w:rsidRPr="00B26170">
        <w:rPr>
          <w:rFonts w:ascii="Century Gothic" w:hAnsi="Century Gothic"/>
          <w:sz w:val="18"/>
        </w:rPr>
        <w:t>dan</w:t>
      </w:r>
      <w:proofErr w:type="spellEnd"/>
      <w:r w:rsidRPr="00B26170">
        <w:rPr>
          <w:rFonts w:ascii="Century Gothic" w:hAnsi="Century Gothic"/>
          <w:sz w:val="18"/>
        </w:rPr>
        <w:t xml:space="preserve"> </w:t>
      </w:r>
      <w:proofErr w:type="spellStart"/>
      <w:r w:rsidRPr="00B26170">
        <w:rPr>
          <w:rFonts w:ascii="Century Gothic" w:hAnsi="Century Gothic"/>
          <w:sz w:val="18"/>
        </w:rPr>
        <w:t>mengakibatkan</w:t>
      </w:r>
      <w:proofErr w:type="spellEnd"/>
      <w:r w:rsidRPr="00B26170">
        <w:rPr>
          <w:rFonts w:ascii="Century Gothic" w:hAnsi="Century Gothic"/>
          <w:sz w:val="18"/>
        </w:rPr>
        <w:t xml:space="preserve"> </w:t>
      </w:r>
      <w:proofErr w:type="spellStart"/>
      <w:r w:rsidRPr="00B26170">
        <w:rPr>
          <w:rFonts w:ascii="Century Gothic" w:hAnsi="Century Gothic"/>
          <w:sz w:val="18"/>
        </w:rPr>
        <w:t>gangguan</w:t>
      </w:r>
      <w:proofErr w:type="spellEnd"/>
      <w:r w:rsidRPr="00B26170">
        <w:rPr>
          <w:rFonts w:ascii="Century Gothic" w:hAnsi="Century Gothic"/>
          <w:sz w:val="18"/>
        </w:rPr>
        <w:t xml:space="preserve"> </w:t>
      </w:r>
      <w:proofErr w:type="spellStart"/>
      <w:r w:rsidRPr="00B26170">
        <w:rPr>
          <w:rFonts w:ascii="Century Gothic" w:hAnsi="Century Gothic"/>
          <w:sz w:val="18"/>
        </w:rPr>
        <w:t>psikologis</w:t>
      </w:r>
      <w:proofErr w:type="spellEnd"/>
      <w:r w:rsidRPr="00B26170">
        <w:rPr>
          <w:rFonts w:ascii="Century Gothic" w:hAnsi="Century Gothic"/>
          <w:sz w:val="18"/>
        </w:rPr>
        <w:t xml:space="preserve"> yang </w:t>
      </w:r>
      <w:proofErr w:type="spellStart"/>
      <w:r w:rsidRPr="00B26170">
        <w:rPr>
          <w:rFonts w:ascii="Century Gothic" w:hAnsi="Century Gothic"/>
          <w:sz w:val="18"/>
        </w:rPr>
        <w:t>serius</w:t>
      </w:r>
      <w:proofErr w:type="spellEnd"/>
      <w:r w:rsidRPr="00B26170">
        <w:rPr>
          <w:rFonts w:ascii="Century Gothic" w:hAnsi="Century Gothic"/>
          <w:sz w:val="18"/>
        </w:rPr>
        <w:t xml:space="preserve"> </w:t>
      </w:r>
      <w:proofErr w:type="spellStart"/>
      <w:r w:rsidRPr="00B26170">
        <w:rPr>
          <w:rFonts w:ascii="Century Gothic" w:hAnsi="Century Gothic"/>
          <w:sz w:val="18"/>
        </w:rPr>
        <w:t>seperti</w:t>
      </w:r>
      <w:proofErr w:type="spellEnd"/>
      <w:r w:rsidRPr="00B26170">
        <w:rPr>
          <w:rFonts w:ascii="Century Gothic" w:hAnsi="Century Gothic"/>
          <w:sz w:val="18"/>
        </w:rPr>
        <w:t xml:space="preserve"> </w:t>
      </w:r>
      <w:proofErr w:type="spellStart"/>
      <w:r w:rsidRPr="00B26170">
        <w:rPr>
          <w:rFonts w:ascii="Century Gothic" w:hAnsi="Century Gothic"/>
          <w:sz w:val="18"/>
        </w:rPr>
        <w:t>gangguan</w:t>
      </w:r>
      <w:proofErr w:type="spellEnd"/>
      <w:r w:rsidRPr="00B26170">
        <w:rPr>
          <w:rFonts w:ascii="Century Gothic" w:hAnsi="Century Gothic"/>
          <w:sz w:val="18"/>
        </w:rPr>
        <w:t xml:space="preserve"> </w:t>
      </w:r>
      <w:proofErr w:type="spellStart"/>
      <w:r w:rsidRPr="00B26170">
        <w:rPr>
          <w:rFonts w:ascii="Century Gothic" w:hAnsi="Century Gothic"/>
          <w:sz w:val="18"/>
        </w:rPr>
        <w:t>stres</w:t>
      </w:r>
      <w:proofErr w:type="spellEnd"/>
      <w:r w:rsidRPr="00B26170">
        <w:rPr>
          <w:rFonts w:ascii="Century Gothic" w:hAnsi="Century Gothic"/>
          <w:sz w:val="18"/>
        </w:rPr>
        <w:t xml:space="preserve"> </w:t>
      </w:r>
      <w:proofErr w:type="spellStart"/>
      <w:r w:rsidRPr="00B26170">
        <w:rPr>
          <w:rFonts w:ascii="Century Gothic" w:hAnsi="Century Gothic"/>
          <w:sz w:val="18"/>
        </w:rPr>
        <w:t>pasca</w:t>
      </w:r>
      <w:proofErr w:type="spellEnd"/>
      <w:r w:rsidRPr="00B26170">
        <w:rPr>
          <w:rFonts w:ascii="Century Gothic" w:hAnsi="Century Gothic"/>
          <w:sz w:val="18"/>
        </w:rPr>
        <w:t xml:space="preserve">-trauma (PTSD) </w:t>
      </w:r>
      <w:sdt>
        <w:sdtPr>
          <w:rPr>
            <w:rFonts w:ascii="Century Gothic" w:hAnsi="Century Gothic"/>
            <w:sz w:val="18"/>
          </w:rPr>
          <w:id w:val="-730466459"/>
          <w:citation/>
        </w:sdtPr>
        <w:sdtEndPr/>
        <w:sdtContent>
          <w:r w:rsidR="006E3D48" w:rsidRPr="00B26170">
            <w:rPr>
              <w:rFonts w:ascii="Century Gothic" w:hAnsi="Century Gothic"/>
              <w:sz w:val="18"/>
            </w:rPr>
            <w:fldChar w:fldCharType="begin"/>
          </w:r>
          <w:r w:rsidR="006E3D48" w:rsidRPr="00B26170">
            <w:rPr>
              <w:rFonts w:ascii="Century Gothic" w:hAnsi="Century Gothic"/>
              <w:sz w:val="18"/>
            </w:rPr>
            <w:instrText xml:space="preserve"> CITATION Tse10 \l 1033 </w:instrText>
          </w:r>
          <w:r w:rsidR="006E3D48" w:rsidRPr="00B26170">
            <w:rPr>
              <w:rFonts w:ascii="Century Gothic" w:hAnsi="Century Gothic"/>
              <w:sz w:val="18"/>
            </w:rPr>
            <w:fldChar w:fldCharType="separate"/>
          </w:r>
          <w:r w:rsidR="00B26170" w:rsidRPr="00B26170">
            <w:rPr>
              <w:rFonts w:ascii="Century Gothic" w:hAnsi="Century Gothic"/>
              <w:noProof/>
              <w:sz w:val="18"/>
            </w:rPr>
            <w:t>(Tse, Flin, &amp; Mearns, 2010)</w:t>
          </w:r>
          <w:r w:rsidR="006E3D48" w:rsidRPr="00B26170">
            <w:rPr>
              <w:rFonts w:ascii="Century Gothic" w:hAnsi="Century Gothic"/>
              <w:sz w:val="18"/>
            </w:rPr>
            <w:fldChar w:fldCharType="end"/>
          </w:r>
        </w:sdtContent>
      </w:sdt>
    </w:p>
    <w:p w14:paraId="7AD1CBB5" w14:textId="6EB8BF7F" w:rsidR="001C0D65" w:rsidRDefault="00BA4609" w:rsidP="00721CFE">
      <w:pPr>
        <w:ind w:firstLine="426"/>
        <w:jc w:val="both"/>
        <w:rPr>
          <w:rFonts w:ascii="Century Gothic" w:hAnsi="Century Gothic"/>
          <w:sz w:val="18"/>
        </w:rPr>
      </w:pPr>
      <w:proofErr w:type="spellStart"/>
      <w:proofErr w:type="gramStart"/>
      <w:r w:rsidRPr="00B26170">
        <w:rPr>
          <w:rFonts w:ascii="Century Gothic" w:hAnsi="Century Gothic"/>
          <w:sz w:val="18"/>
        </w:rPr>
        <w:t>Jika</w:t>
      </w:r>
      <w:proofErr w:type="spellEnd"/>
      <w:r w:rsidRPr="00B26170">
        <w:rPr>
          <w:rFonts w:ascii="Century Gothic" w:hAnsi="Century Gothic"/>
          <w:sz w:val="18"/>
        </w:rPr>
        <w:t xml:space="preserve"> </w:t>
      </w:r>
      <w:proofErr w:type="spellStart"/>
      <w:r w:rsidRPr="00B26170">
        <w:rPr>
          <w:rFonts w:ascii="Century Gothic" w:hAnsi="Century Gothic"/>
          <w:sz w:val="18"/>
        </w:rPr>
        <w:t>seseorang</w:t>
      </w:r>
      <w:proofErr w:type="spellEnd"/>
      <w:r w:rsidRPr="00B26170">
        <w:rPr>
          <w:rFonts w:ascii="Century Gothic" w:hAnsi="Century Gothic"/>
          <w:sz w:val="18"/>
        </w:rPr>
        <w:t xml:space="preserve"> </w:t>
      </w:r>
      <w:proofErr w:type="spellStart"/>
      <w:r w:rsidRPr="00B26170">
        <w:rPr>
          <w:rFonts w:ascii="Century Gothic" w:hAnsi="Century Gothic"/>
          <w:sz w:val="18"/>
        </w:rPr>
        <w:t>merasa</w:t>
      </w:r>
      <w:proofErr w:type="spellEnd"/>
      <w:r w:rsidRPr="00B26170">
        <w:rPr>
          <w:rFonts w:ascii="Century Gothic" w:hAnsi="Century Gothic"/>
          <w:sz w:val="18"/>
        </w:rPr>
        <w:t xml:space="preserve"> stress, </w:t>
      </w:r>
      <w:proofErr w:type="spellStart"/>
      <w:r w:rsidRPr="00B26170">
        <w:rPr>
          <w:rFonts w:ascii="Century Gothic" w:hAnsi="Century Gothic"/>
          <w:sz w:val="18"/>
        </w:rPr>
        <w:t>hal</w:t>
      </w:r>
      <w:proofErr w:type="spellEnd"/>
      <w:r w:rsidRPr="00B26170">
        <w:rPr>
          <w:rFonts w:ascii="Century Gothic" w:hAnsi="Century Gothic"/>
          <w:sz w:val="18"/>
        </w:rPr>
        <w:t xml:space="preserve"> </w:t>
      </w:r>
      <w:proofErr w:type="spellStart"/>
      <w:r w:rsidRPr="00B26170">
        <w:rPr>
          <w:rFonts w:ascii="Century Gothic" w:hAnsi="Century Gothic"/>
          <w:sz w:val="18"/>
        </w:rPr>
        <w:t>ini</w:t>
      </w:r>
      <w:proofErr w:type="spellEnd"/>
      <w:r w:rsidRPr="00B26170">
        <w:rPr>
          <w:rFonts w:ascii="Century Gothic" w:hAnsi="Century Gothic"/>
          <w:sz w:val="18"/>
        </w:rPr>
        <w:t xml:space="preserve"> </w:t>
      </w:r>
      <w:proofErr w:type="spellStart"/>
      <w:r w:rsidRPr="00B26170">
        <w:rPr>
          <w:rFonts w:ascii="Century Gothic" w:hAnsi="Century Gothic"/>
          <w:sz w:val="18"/>
        </w:rPr>
        <w:t>tidak</w:t>
      </w:r>
      <w:proofErr w:type="spellEnd"/>
      <w:r w:rsidRPr="00B26170">
        <w:rPr>
          <w:rFonts w:ascii="Century Gothic" w:hAnsi="Century Gothic"/>
          <w:sz w:val="18"/>
        </w:rPr>
        <w:t xml:space="preserve"> </w:t>
      </w:r>
      <w:proofErr w:type="spellStart"/>
      <w:r w:rsidRPr="00B26170">
        <w:rPr>
          <w:rFonts w:ascii="Century Gothic" w:hAnsi="Century Gothic"/>
          <w:sz w:val="18"/>
        </w:rPr>
        <w:t>dapat</w:t>
      </w:r>
      <w:proofErr w:type="spellEnd"/>
      <w:r w:rsidRPr="00B26170">
        <w:rPr>
          <w:rFonts w:ascii="Century Gothic" w:hAnsi="Century Gothic"/>
          <w:sz w:val="18"/>
        </w:rPr>
        <w:t xml:space="preserve"> </w:t>
      </w:r>
      <w:proofErr w:type="spellStart"/>
      <w:r w:rsidRPr="00B26170">
        <w:rPr>
          <w:rFonts w:ascii="Century Gothic" w:hAnsi="Century Gothic"/>
          <w:sz w:val="18"/>
        </w:rPr>
        <w:t>diabaikan</w:t>
      </w:r>
      <w:proofErr w:type="spellEnd"/>
      <w:r w:rsidRPr="00B26170">
        <w:rPr>
          <w:rFonts w:ascii="Century Gothic" w:hAnsi="Century Gothic"/>
          <w:sz w:val="18"/>
        </w:rPr>
        <w:t>.</w:t>
      </w:r>
      <w:proofErr w:type="gramEnd"/>
      <w:r w:rsidRPr="00B26170">
        <w:rPr>
          <w:rFonts w:ascii="Century Gothic" w:hAnsi="Century Gothic"/>
          <w:sz w:val="18"/>
        </w:rPr>
        <w:t xml:space="preserve"> Stress </w:t>
      </w:r>
      <w:proofErr w:type="spellStart"/>
      <w:r w:rsidRPr="00B26170">
        <w:rPr>
          <w:rFonts w:ascii="Century Gothic" w:hAnsi="Century Gothic"/>
          <w:sz w:val="18"/>
        </w:rPr>
        <w:t>memiliki</w:t>
      </w:r>
      <w:proofErr w:type="spellEnd"/>
      <w:r w:rsidRPr="00B26170">
        <w:rPr>
          <w:rFonts w:ascii="Century Gothic" w:hAnsi="Century Gothic"/>
          <w:sz w:val="18"/>
        </w:rPr>
        <w:t xml:space="preserve"> </w:t>
      </w:r>
      <w:proofErr w:type="spellStart"/>
      <w:r w:rsidRPr="00B26170">
        <w:rPr>
          <w:rFonts w:ascii="Century Gothic" w:hAnsi="Century Gothic"/>
          <w:sz w:val="18"/>
        </w:rPr>
        <w:t>dampak</w:t>
      </w:r>
      <w:proofErr w:type="spellEnd"/>
      <w:r w:rsidRPr="00B26170">
        <w:rPr>
          <w:rFonts w:ascii="Century Gothic" w:hAnsi="Century Gothic"/>
          <w:sz w:val="18"/>
        </w:rPr>
        <w:t xml:space="preserve"> yang </w:t>
      </w:r>
      <w:proofErr w:type="spellStart"/>
      <w:r w:rsidRPr="00B26170">
        <w:rPr>
          <w:rFonts w:ascii="Century Gothic" w:hAnsi="Century Gothic"/>
          <w:sz w:val="18"/>
        </w:rPr>
        <w:t>berbahaya</w:t>
      </w:r>
      <w:proofErr w:type="spellEnd"/>
      <w:r w:rsidRPr="00B26170">
        <w:rPr>
          <w:rFonts w:ascii="Century Gothic" w:hAnsi="Century Gothic"/>
          <w:sz w:val="18"/>
        </w:rPr>
        <w:t xml:space="preserve"> </w:t>
      </w:r>
      <w:proofErr w:type="spellStart"/>
      <w:r w:rsidRPr="00B26170">
        <w:rPr>
          <w:rFonts w:ascii="Century Gothic" w:hAnsi="Century Gothic"/>
          <w:sz w:val="18"/>
        </w:rPr>
        <w:t>jika</w:t>
      </w:r>
      <w:proofErr w:type="spellEnd"/>
      <w:r w:rsidRPr="00B26170">
        <w:rPr>
          <w:rFonts w:ascii="Century Gothic" w:hAnsi="Century Gothic"/>
          <w:sz w:val="18"/>
        </w:rPr>
        <w:t xml:space="preserve"> </w:t>
      </w:r>
      <w:proofErr w:type="spellStart"/>
      <w:r w:rsidRPr="00B26170">
        <w:rPr>
          <w:rFonts w:ascii="Century Gothic" w:hAnsi="Century Gothic"/>
          <w:sz w:val="18"/>
        </w:rPr>
        <w:t>berkelanjutan</w:t>
      </w:r>
      <w:proofErr w:type="spellEnd"/>
      <w:r w:rsidRPr="00B26170">
        <w:rPr>
          <w:rFonts w:ascii="Century Gothic" w:hAnsi="Century Gothic"/>
          <w:sz w:val="18"/>
        </w:rPr>
        <w:t xml:space="preserve">. </w:t>
      </w:r>
      <w:proofErr w:type="spellStart"/>
      <w:r w:rsidRPr="00B26170">
        <w:rPr>
          <w:rFonts w:ascii="Century Gothic" w:hAnsi="Century Gothic"/>
          <w:sz w:val="18"/>
        </w:rPr>
        <w:t>Menurut</w:t>
      </w:r>
      <w:proofErr w:type="spellEnd"/>
      <w:r w:rsidRPr="00B26170">
        <w:rPr>
          <w:rFonts w:ascii="Century Gothic" w:hAnsi="Century Gothic"/>
          <w:sz w:val="18"/>
        </w:rPr>
        <w:t xml:space="preserve"> </w:t>
      </w:r>
      <w:sdt>
        <w:sdtPr>
          <w:rPr>
            <w:rFonts w:ascii="Century Gothic" w:hAnsi="Century Gothic"/>
            <w:sz w:val="18"/>
          </w:rPr>
          <w:id w:val="-188450910"/>
          <w:citation/>
        </w:sdtPr>
        <w:sdtEndPr/>
        <w:sdtContent>
          <w:r w:rsidR="006E3D48" w:rsidRPr="00B26170">
            <w:rPr>
              <w:rFonts w:ascii="Century Gothic" w:hAnsi="Century Gothic"/>
              <w:sz w:val="18"/>
            </w:rPr>
            <w:fldChar w:fldCharType="begin"/>
          </w:r>
          <w:r w:rsidR="006E3D48" w:rsidRPr="00B26170">
            <w:rPr>
              <w:rFonts w:ascii="Century Gothic" w:hAnsi="Century Gothic"/>
              <w:sz w:val="18"/>
            </w:rPr>
            <w:instrText xml:space="preserve"> CITATION Sal13 \l 1033 </w:instrText>
          </w:r>
          <w:r w:rsidR="006E3D48" w:rsidRPr="00B26170">
            <w:rPr>
              <w:rFonts w:ascii="Century Gothic" w:hAnsi="Century Gothic"/>
              <w:sz w:val="18"/>
            </w:rPr>
            <w:fldChar w:fldCharType="separate"/>
          </w:r>
          <w:r w:rsidR="00B26170" w:rsidRPr="00B26170">
            <w:rPr>
              <w:rFonts w:ascii="Century Gothic" w:hAnsi="Century Gothic"/>
              <w:noProof/>
              <w:sz w:val="18"/>
            </w:rPr>
            <w:t>(Sallis, 2013)</w:t>
          </w:r>
          <w:r w:rsidR="006E3D48" w:rsidRPr="00B26170">
            <w:rPr>
              <w:rFonts w:ascii="Century Gothic" w:hAnsi="Century Gothic"/>
              <w:sz w:val="18"/>
            </w:rPr>
            <w:fldChar w:fldCharType="end"/>
          </w:r>
        </w:sdtContent>
      </w:sdt>
      <w:r w:rsidRPr="00B26170">
        <w:rPr>
          <w:rFonts w:ascii="Century Gothic" w:hAnsi="Century Gothic"/>
          <w:sz w:val="18"/>
        </w:rPr>
        <w:t xml:space="preserve"> </w:t>
      </w:r>
      <w:proofErr w:type="spellStart"/>
      <w:r w:rsidRPr="00B26170">
        <w:rPr>
          <w:rFonts w:ascii="Century Gothic" w:hAnsi="Century Gothic"/>
          <w:sz w:val="18"/>
        </w:rPr>
        <w:t>saat</w:t>
      </w:r>
      <w:proofErr w:type="spellEnd"/>
      <w:r w:rsidRPr="00B26170">
        <w:rPr>
          <w:rFonts w:ascii="Century Gothic" w:hAnsi="Century Gothic"/>
          <w:sz w:val="18"/>
        </w:rPr>
        <w:t xml:space="preserve"> </w:t>
      </w:r>
      <w:proofErr w:type="spellStart"/>
      <w:r w:rsidRPr="00B26170">
        <w:rPr>
          <w:rFonts w:ascii="Century Gothic" w:hAnsi="Century Gothic"/>
          <w:sz w:val="18"/>
        </w:rPr>
        <w:t>stres</w:t>
      </w:r>
      <w:proofErr w:type="spellEnd"/>
      <w:r w:rsidRPr="00B26170">
        <w:rPr>
          <w:rFonts w:ascii="Century Gothic" w:hAnsi="Century Gothic"/>
          <w:sz w:val="18"/>
        </w:rPr>
        <w:t xml:space="preserve"> </w:t>
      </w:r>
      <w:proofErr w:type="spellStart"/>
      <w:r w:rsidRPr="00B26170">
        <w:rPr>
          <w:rFonts w:ascii="Century Gothic" w:hAnsi="Century Gothic"/>
          <w:sz w:val="18"/>
        </w:rPr>
        <w:t>tiba-tiba</w:t>
      </w:r>
      <w:proofErr w:type="spellEnd"/>
      <w:r w:rsidRPr="00B26170">
        <w:rPr>
          <w:rFonts w:ascii="Century Gothic" w:hAnsi="Century Gothic"/>
          <w:sz w:val="18"/>
        </w:rPr>
        <w:t xml:space="preserve">, </w:t>
      </w:r>
      <w:proofErr w:type="spellStart"/>
      <w:r w:rsidRPr="00B26170">
        <w:rPr>
          <w:rFonts w:ascii="Century Gothic" w:hAnsi="Century Gothic"/>
          <w:sz w:val="18"/>
        </w:rPr>
        <w:t>semua</w:t>
      </w:r>
      <w:proofErr w:type="spellEnd"/>
      <w:r w:rsidRPr="00B26170">
        <w:rPr>
          <w:rFonts w:ascii="Century Gothic" w:hAnsi="Century Gothic"/>
          <w:sz w:val="18"/>
        </w:rPr>
        <w:t xml:space="preserve"> </w:t>
      </w:r>
      <w:proofErr w:type="spellStart"/>
      <w:r w:rsidRPr="00B26170">
        <w:rPr>
          <w:rFonts w:ascii="Century Gothic" w:hAnsi="Century Gothic"/>
          <w:sz w:val="18"/>
        </w:rPr>
        <w:t>otot</w:t>
      </w:r>
      <w:proofErr w:type="spellEnd"/>
      <w:r w:rsidRPr="00B26170">
        <w:rPr>
          <w:rFonts w:ascii="Century Gothic" w:hAnsi="Century Gothic"/>
          <w:sz w:val="18"/>
        </w:rPr>
        <w:t xml:space="preserve"> </w:t>
      </w:r>
      <w:proofErr w:type="spellStart"/>
      <w:r w:rsidRPr="00B26170">
        <w:rPr>
          <w:rFonts w:ascii="Century Gothic" w:hAnsi="Century Gothic"/>
          <w:sz w:val="18"/>
        </w:rPr>
        <w:t>berkontraksi</w:t>
      </w:r>
      <w:proofErr w:type="spellEnd"/>
      <w:r w:rsidRPr="00B26170">
        <w:rPr>
          <w:rFonts w:ascii="Century Gothic" w:hAnsi="Century Gothic"/>
          <w:sz w:val="18"/>
        </w:rPr>
        <w:t xml:space="preserve"> </w:t>
      </w:r>
      <w:proofErr w:type="spellStart"/>
      <w:r w:rsidRPr="00B26170">
        <w:rPr>
          <w:rFonts w:ascii="Century Gothic" w:hAnsi="Century Gothic"/>
          <w:sz w:val="18"/>
        </w:rPr>
        <w:t>bersama</w:t>
      </w:r>
      <w:proofErr w:type="spellEnd"/>
      <w:r w:rsidRPr="00B26170">
        <w:rPr>
          <w:rFonts w:ascii="Century Gothic" w:hAnsi="Century Gothic"/>
          <w:sz w:val="18"/>
        </w:rPr>
        <w:t xml:space="preserve">, </w:t>
      </w:r>
      <w:proofErr w:type="spellStart"/>
      <w:r w:rsidRPr="00B26170">
        <w:rPr>
          <w:rFonts w:ascii="Century Gothic" w:hAnsi="Century Gothic"/>
          <w:sz w:val="18"/>
        </w:rPr>
        <w:t>dan</w:t>
      </w:r>
      <w:proofErr w:type="spellEnd"/>
      <w:r w:rsidRPr="00B26170">
        <w:rPr>
          <w:rFonts w:ascii="Century Gothic" w:hAnsi="Century Gothic"/>
          <w:sz w:val="18"/>
        </w:rPr>
        <w:t xml:space="preserve"> </w:t>
      </w:r>
      <w:proofErr w:type="spellStart"/>
      <w:r w:rsidRPr="00B26170">
        <w:rPr>
          <w:rFonts w:ascii="Century Gothic" w:hAnsi="Century Gothic"/>
          <w:sz w:val="18"/>
        </w:rPr>
        <w:t>saat</w:t>
      </w:r>
      <w:proofErr w:type="spellEnd"/>
      <w:r w:rsidRPr="00B26170">
        <w:rPr>
          <w:rFonts w:ascii="Century Gothic" w:hAnsi="Century Gothic"/>
          <w:sz w:val="18"/>
        </w:rPr>
        <w:t xml:space="preserve"> </w:t>
      </w:r>
      <w:proofErr w:type="spellStart"/>
      <w:r w:rsidRPr="00B26170">
        <w:rPr>
          <w:rFonts w:ascii="Century Gothic" w:hAnsi="Century Gothic"/>
          <w:sz w:val="18"/>
        </w:rPr>
        <w:t>stres</w:t>
      </w:r>
      <w:proofErr w:type="spellEnd"/>
      <w:r w:rsidRPr="00B26170">
        <w:rPr>
          <w:rFonts w:ascii="Century Gothic" w:hAnsi="Century Gothic"/>
          <w:sz w:val="18"/>
        </w:rPr>
        <w:t xml:space="preserve"> </w:t>
      </w:r>
      <w:proofErr w:type="spellStart"/>
      <w:r w:rsidRPr="00B26170">
        <w:rPr>
          <w:rFonts w:ascii="Century Gothic" w:hAnsi="Century Gothic"/>
          <w:sz w:val="18"/>
        </w:rPr>
        <w:t>teratasi</w:t>
      </w:r>
      <w:proofErr w:type="spellEnd"/>
      <w:r w:rsidRPr="00B26170">
        <w:rPr>
          <w:rFonts w:ascii="Century Gothic" w:hAnsi="Century Gothic"/>
          <w:sz w:val="18"/>
        </w:rPr>
        <w:t xml:space="preserve">, </w:t>
      </w:r>
      <w:proofErr w:type="spellStart"/>
      <w:r w:rsidRPr="00B26170">
        <w:rPr>
          <w:rFonts w:ascii="Century Gothic" w:hAnsi="Century Gothic"/>
          <w:sz w:val="18"/>
        </w:rPr>
        <w:t>ketegangan</w:t>
      </w:r>
      <w:proofErr w:type="spellEnd"/>
      <w:r w:rsidRPr="00B26170">
        <w:rPr>
          <w:rFonts w:ascii="Century Gothic" w:hAnsi="Century Gothic"/>
          <w:sz w:val="18"/>
        </w:rPr>
        <w:t xml:space="preserve"> </w:t>
      </w:r>
      <w:proofErr w:type="spellStart"/>
      <w:r w:rsidRPr="00B26170">
        <w:rPr>
          <w:rFonts w:ascii="Century Gothic" w:hAnsi="Century Gothic"/>
          <w:sz w:val="18"/>
        </w:rPr>
        <w:t>ini</w:t>
      </w:r>
      <w:proofErr w:type="spellEnd"/>
      <w:r w:rsidRPr="00B26170">
        <w:rPr>
          <w:rFonts w:ascii="Century Gothic" w:hAnsi="Century Gothic"/>
          <w:sz w:val="18"/>
        </w:rPr>
        <w:t xml:space="preserve"> </w:t>
      </w:r>
      <w:proofErr w:type="spellStart"/>
      <w:proofErr w:type="gramStart"/>
      <w:r w:rsidRPr="00B26170">
        <w:rPr>
          <w:rFonts w:ascii="Century Gothic" w:hAnsi="Century Gothic"/>
          <w:sz w:val="18"/>
        </w:rPr>
        <w:t>akan</w:t>
      </w:r>
      <w:proofErr w:type="spellEnd"/>
      <w:proofErr w:type="gramEnd"/>
      <w:r w:rsidRPr="00B26170">
        <w:rPr>
          <w:rFonts w:ascii="Century Gothic" w:hAnsi="Century Gothic"/>
          <w:sz w:val="18"/>
        </w:rPr>
        <w:t xml:space="preserve"> </w:t>
      </w:r>
      <w:proofErr w:type="spellStart"/>
      <w:r w:rsidRPr="00B26170">
        <w:rPr>
          <w:rFonts w:ascii="Century Gothic" w:hAnsi="Century Gothic"/>
          <w:sz w:val="18"/>
        </w:rPr>
        <w:t>berakhir</w:t>
      </w:r>
      <w:proofErr w:type="spellEnd"/>
      <w:r w:rsidRPr="00B26170">
        <w:rPr>
          <w:rFonts w:ascii="Century Gothic" w:hAnsi="Century Gothic"/>
          <w:sz w:val="18"/>
        </w:rPr>
        <w:t xml:space="preserve">. </w:t>
      </w:r>
      <w:proofErr w:type="spellStart"/>
      <w:proofErr w:type="gramStart"/>
      <w:r w:rsidRPr="00B26170">
        <w:rPr>
          <w:rFonts w:ascii="Century Gothic" w:hAnsi="Century Gothic"/>
          <w:sz w:val="18"/>
        </w:rPr>
        <w:t>Stres</w:t>
      </w:r>
      <w:proofErr w:type="spellEnd"/>
      <w:r w:rsidRPr="00B26170">
        <w:rPr>
          <w:rFonts w:ascii="Century Gothic" w:hAnsi="Century Gothic"/>
          <w:sz w:val="18"/>
        </w:rPr>
        <w:t xml:space="preserve"> </w:t>
      </w:r>
      <w:proofErr w:type="spellStart"/>
      <w:r w:rsidRPr="00B26170">
        <w:rPr>
          <w:rFonts w:ascii="Century Gothic" w:hAnsi="Century Gothic"/>
          <w:sz w:val="18"/>
        </w:rPr>
        <w:t>kronis</w:t>
      </w:r>
      <w:proofErr w:type="spellEnd"/>
      <w:r w:rsidRPr="00B26170">
        <w:rPr>
          <w:rFonts w:ascii="Century Gothic" w:hAnsi="Century Gothic"/>
          <w:sz w:val="18"/>
        </w:rPr>
        <w:t xml:space="preserve"> </w:t>
      </w:r>
      <w:proofErr w:type="spellStart"/>
      <w:r w:rsidRPr="00B26170">
        <w:rPr>
          <w:rFonts w:ascii="Century Gothic" w:hAnsi="Century Gothic"/>
          <w:sz w:val="18"/>
        </w:rPr>
        <w:t>membuat</w:t>
      </w:r>
      <w:proofErr w:type="spellEnd"/>
      <w:r w:rsidRPr="00B26170">
        <w:rPr>
          <w:rFonts w:ascii="Century Gothic" w:hAnsi="Century Gothic"/>
          <w:sz w:val="18"/>
        </w:rPr>
        <w:t xml:space="preserve"> </w:t>
      </w:r>
      <w:proofErr w:type="spellStart"/>
      <w:r w:rsidRPr="00B26170">
        <w:rPr>
          <w:rFonts w:ascii="Century Gothic" w:hAnsi="Century Gothic"/>
          <w:sz w:val="18"/>
        </w:rPr>
        <w:t>otot</w:t>
      </w:r>
      <w:proofErr w:type="spellEnd"/>
      <w:r w:rsidRPr="00B26170">
        <w:rPr>
          <w:rFonts w:ascii="Century Gothic" w:hAnsi="Century Gothic"/>
          <w:sz w:val="18"/>
        </w:rPr>
        <w:t xml:space="preserve"> </w:t>
      </w:r>
      <w:proofErr w:type="spellStart"/>
      <w:r w:rsidRPr="00B26170">
        <w:rPr>
          <w:rFonts w:ascii="Century Gothic" w:hAnsi="Century Gothic"/>
          <w:sz w:val="18"/>
        </w:rPr>
        <w:t>tubuh</w:t>
      </w:r>
      <w:proofErr w:type="spellEnd"/>
      <w:r w:rsidRPr="00B26170">
        <w:rPr>
          <w:rFonts w:ascii="Century Gothic" w:hAnsi="Century Gothic"/>
          <w:sz w:val="18"/>
        </w:rPr>
        <w:t xml:space="preserve"> </w:t>
      </w:r>
      <w:proofErr w:type="spellStart"/>
      <w:r w:rsidRPr="00B26170">
        <w:rPr>
          <w:rFonts w:ascii="Century Gothic" w:hAnsi="Century Gothic"/>
          <w:sz w:val="18"/>
        </w:rPr>
        <w:t>berkontraksi</w:t>
      </w:r>
      <w:proofErr w:type="spellEnd"/>
      <w:r w:rsidRPr="00B26170">
        <w:rPr>
          <w:rFonts w:ascii="Century Gothic" w:hAnsi="Century Gothic"/>
          <w:sz w:val="18"/>
        </w:rPr>
        <w:t xml:space="preserve"> </w:t>
      </w:r>
      <w:proofErr w:type="spellStart"/>
      <w:r w:rsidRPr="00B26170">
        <w:rPr>
          <w:rFonts w:ascii="Century Gothic" w:hAnsi="Century Gothic"/>
          <w:sz w:val="18"/>
        </w:rPr>
        <w:t>dalam</w:t>
      </w:r>
      <w:proofErr w:type="spellEnd"/>
      <w:r w:rsidRPr="00B26170">
        <w:rPr>
          <w:rFonts w:ascii="Century Gothic" w:hAnsi="Century Gothic"/>
          <w:sz w:val="18"/>
        </w:rPr>
        <w:t xml:space="preserve"> </w:t>
      </w:r>
      <w:proofErr w:type="spellStart"/>
      <w:r w:rsidRPr="00B26170">
        <w:rPr>
          <w:rFonts w:ascii="Century Gothic" w:hAnsi="Century Gothic"/>
          <w:sz w:val="18"/>
        </w:rPr>
        <w:t>waktu</w:t>
      </w:r>
      <w:proofErr w:type="spellEnd"/>
      <w:r w:rsidRPr="00B26170">
        <w:rPr>
          <w:rFonts w:ascii="Century Gothic" w:hAnsi="Century Gothic"/>
          <w:sz w:val="18"/>
        </w:rPr>
        <w:t xml:space="preserve"> lama </w:t>
      </w:r>
      <w:proofErr w:type="spellStart"/>
      <w:r w:rsidRPr="00B26170">
        <w:rPr>
          <w:rFonts w:ascii="Century Gothic" w:hAnsi="Century Gothic"/>
          <w:sz w:val="18"/>
        </w:rPr>
        <w:t>dalam</w:t>
      </w:r>
      <w:proofErr w:type="spellEnd"/>
      <w:r w:rsidRPr="00B26170">
        <w:rPr>
          <w:rFonts w:ascii="Century Gothic" w:hAnsi="Century Gothic"/>
          <w:sz w:val="18"/>
        </w:rPr>
        <w:t xml:space="preserve"> </w:t>
      </w:r>
      <w:proofErr w:type="spellStart"/>
      <w:r w:rsidRPr="00B26170">
        <w:rPr>
          <w:rFonts w:ascii="Century Gothic" w:hAnsi="Century Gothic"/>
          <w:sz w:val="18"/>
        </w:rPr>
        <w:t>keadaan</w:t>
      </w:r>
      <w:proofErr w:type="spellEnd"/>
      <w:r w:rsidRPr="00B26170">
        <w:rPr>
          <w:rFonts w:ascii="Century Gothic" w:hAnsi="Century Gothic"/>
          <w:sz w:val="18"/>
        </w:rPr>
        <w:t xml:space="preserve"> </w:t>
      </w:r>
      <w:proofErr w:type="spellStart"/>
      <w:r w:rsidRPr="00B26170">
        <w:rPr>
          <w:rFonts w:ascii="Century Gothic" w:hAnsi="Century Gothic"/>
          <w:sz w:val="18"/>
        </w:rPr>
        <w:t>defensif</w:t>
      </w:r>
      <w:proofErr w:type="spellEnd"/>
      <w:r w:rsidRPr="00B26170">
        <w:rPr>
          <w:rFonts w:ascii="Century Gothic" w:hAnsi="Century Gothic"/>
          <w:sz w:val="18"/>
        </w:rPr>
        <w:t xml:space="preserve"> </w:t>
      </w:r>
      <w:proofErr w:type="spellStart"/>
      <w:r w:rsidRPr="00B26170">
        <w:rPr>
          <w:rFonts w:ascii="Century Gothic" w:hAnsi="Century Gothic"/>
          <w:sz w:val="18"/>
        </w:rPr>
        <w:t>dan</w:t>
      </w:r>
      <w:proofErr w:type="spellEnd"/>
      <w:r w:rsidRPr="00B26170">
        <w:rPr>
          <w:rFonts w:ascii="Century Gothic" w:hAnsi="Century Gothic"/>
          <w:sz w:val="18"/>
        </w:rPr>
        <w:t xml:space="preserve"> </w:t>
      </w:r>
      <w:proofErr w:type="spellStart"/>
      <w:r w:rsidRPr="00B26170">
        <w:rPr>
          <w:rFonts w:ascii="Century Gothic" w:hAnsi="Century Gothic"/>
          <w:sz w:val="18"/>
        </w:rPr>
        <w:t>spasmodik</w:t>
      </w:r>
      <w:proofErr w:type="spellEnd"/>
      <w:r w:rsidRPr="00B26170">
        <w:rPr>
          <w:rFonts w:ascii="Century Gothic" w:hAnsi="Century Gothic"/>
          <w:sz w:val="18"/>
        </w:rPr>
        <w:t>.</w:t>
      </w:r>
      <w:proofErr w:type="gramEnd"/>
      <w:r w:rsidRPr="00B26170">
        <w:rPr>
          <w:rFonts w:ascii="Century Gothic" w:hAnsi="Century Gothic"/>
          <w:sz w:val="18"/>
        </w:rPr>
        <w:t xml:space="preserve"> </w:t>
      </w:r>
      <w:proofErr w:type="spellStart"/>
      <w:r w:rsidRPr="00B26170">
        <w:rPr>
          <w:rFonts w:ascii="Century Gothic" w:hAnsi="Century Gothic"/>
          <w:sz w:val="18"/>
        </w:rPr>
        <w:t>Ketika</w:t>
      </w:r>
      <w:proofErr w:type="spellEnd"/>
      <w:r w:rsidRPr="00B26170">
        <w:rPr>
          <w:rFonts w:ascii="Century Gothic" w:hAnsi="Century Gothic"/>
          <w:sz w:val="18"/>
        </w:rPr>
        <w:t xml:space="preserve"> </w:t>
      </w:r>
      <w:proofErr w:type="spellStart"/>
      <w:r w:rsidRPr="00B26170">
        <w:rPr>
          <w:rFonts w:ascii="Century Gothic" w:hAnsi="Century Gothic"/>
          <w:sz w:val="18"/>
        </w:rPr>
        <w:t>otot</w:t>
      </w:r>
      <w:proofErr w:type="spellEnd"/>
      <w:r w:rsidRPr="00B26170">
        <w:rPr>
          <w:rFonts w:ascii="Century Gothic" w:hAnsi="Century Gothic"/>
          <w:sz w:val="18"/>
        </w:rPr>
        <w:t xml:space="preserve"> </w:t>
      </w:r>
      <w:proofErr w:type="spellStart"/>
      <w:r w:rsidRPr="00B26170">
        <w:rPr>
          <w:rFonts w:ascii="Century Gothic" w:hAnsi="Century Gothic"/>
          <w:sz w:val="18"/>
        </w:rPr>
        <w:t>berkontraksi</w:t>
      </w:r>
      <w:proofErr w:type="spellEnd"/>
      <w:r w:rsidRPr="00B26170">
        <w:rPr>
          <w:rFonts w:ascii="Century Gothic" w:hAnsi="Century Gothic"/>
          <w:sz w:val="18"/>
        </w:rPr>
        <w:t xml:space="preserve"> </w:t>
      </w:r>
      <w:proofErr w:type="spellStart"/>
      <w:r w:rsidRPr="00B26170">
        <w:rPr>
          <w:rFonts w:ascii="Century Gothic" w:hAnsi="Century Gothic"/>
          <w:sz w:val="18"/>
        </w:rPr>
        <w:t>dalam</w:t>
      </w:r>
      <w:proofErr w:type="spellEnd"/>
      <w:r w:rsidRPr="00B26170">
        <w:rPr>
          <w:rFonts w:ascii="Century Gothic" w:hAnsi="Century Gothic"/>
          <w:sz w:val="18"/>
        </w:rPr>
        <w:t xml:space="preserve"> </w:t>
      </w:r>
      <w:proofErr w:type="spellStart"/>
      <w:r w:rsidRPr="00B26170">
        <w:rPr>
          <w:rFonts w:ascii="Century Gothic" w:hAnsi="Century Gothic"/>
          <w:sz w:val="18"/>
        </w:rPr>
        <w:t>waktu</w:t>
      </w:r>
      <w:proofErr w:type="spellEnd"/>
      <w:r w:rsidRPr="00B26170">
        <w:rPr>
          <w:rFonts w:ascii="Century Gothic" w:hAnsi="Century Gothic"/>
          <w:sz w:val="18"/>
        </w:rPr>
        <w:t xml:space="preserve"> lama, </w:t>
      </w:r>
      <w:proofErr w:type="spellStart"/>
      <w:r w:rsidRPr="00B26170">
        <w:rPr>
          <w:rFonts w:ascii="Century Gothic" w:hAnsi="Century Gothic"/>
          <w:sz w:val="18"/>
        </w:rPr>
        <w:t>ini</w:t>
      </w:r>
      <w:proofErr w:type="spellEnd"/>
      <w:r w:rsidRPr="00B26170">
        <w:rPr>
          <w:rFonts w:ascii="Century Gothic" w:hAnsi="Century Gothic"/>
          <w:sz w:val="18"/>
        </w:rPr>
        <w:t xml:space="preserve"> </w:t>
      </w:r>
      <w:proofErr w:type="spellStart"/>
      <w:r w:rsidRPr="00B26170">
        <w:rPr>
          <w:rFonts w:ascii="Century Gothic" w:hAnsi="Century Gothic"/>
          <w:sz w:val="18"/>
        </w:rPr>
        <w:t>dapat</w:t>
      </w:r>
      <w:proofErr w:type="spellEnd"/>
      <w:r w:rsidRPr="00B26170">
        <w:rPr>
          <w:rFonts w:ascii="Century Gothic" w:hAnsi="Century Gothic"/>
          <w:sz w:val="18"/>
        </w:rPr>
        <w:t xml:space="preserve"> </w:t>
      </w:r>
      <w:proofErr w:type="spellStart"/>
      <w:r w:rsidRPr="00B26170">
        <w:rPr>
          <w:rFonts w:ascii="Century Gothic" w:hAnsi="Century Gothic"/>
          <w:sz w:val="18"/>
        </w:rPr>
        <w:t>mengakibatkan</w:t>
      </w:r>
      <w:proofErr w:type="spellEnd"/>
      <w:r w:rsidRPr="00B26170">
        <w:rPr>
          <w:rFonts w:ascii="Century Gothic" w:hAnsi="Century Gothic"/>
          <w:sz w:val="18"/>
        </w:rPr>
        <w:t xml:space="preserve"> </w:t>
      </w:r>
      <w:proofErr w:type="spellStart"/>
      <w:r w:rsidRPr="00B26170">
        <w:rPr>
          <w:rFonts w:ascii="Century Gothic" w:hAnsi="Century Gothic"/>
          <w:sz w:val="18"/>
        </w:rPr>
        <w:t>reaksi</w:t>
      </w:r>
      <w:proofErr w:type="spellEnd"/>
      <w:r w:rsidRPr="00B26170">
        <w:rPr>
          <w:rFonts w:ascii="Century Gothic" w:hAnsi="Century Gothic"/>
          <w:sz w:val="18"/>
        </w:rPr>
        <w:t xml:space="preserve"> </w:t>
      </w:r>
      <w:proofErr w:type="spellStart"/>
      <w:r w:rsidRPr="00B26170">
        <w:rPr>
          <w:rFonts w:ascii="Century Gothic" w:hAnsi="Century Gothic"/>
          <w:sz w:val="18"/>
        </w:rPr>
        <w:t>fisik</w:t>
      </w:r>
      <w:proofErr w:type="spellEnd"/>
      <w:r w:rsidRPr="00B26170">
        <w:rPr>
          <w:rFonts w:ascii="Century Gothic" w:hAnsi="Century Gothic"/>
          <w:sz w:val="18"/>
        </w:rPr>
        <w:t xml:space="preserve"> lain </w:t>
      </w:r>
      <w:proofErr w:type="spellStart"/>
      <w:r w:rsidRPr="00B26170">
        <w:rPr>
          <w:rFonts w:ascii="Century Gothic" w:hAnsi="Century Gothic"/>
          <w:sz w:val="18"/>
        </w:rPr>
        <w:t>dan</w:t>
      </w:r>
      <w:proofErr w:type="spellEnd"/>
      <w:r w:rsidRPr="00B26170">
        <w:rPr>
          <w:rFonts w:ascii="Century Gothic" w:hAnsi="Century Gothic"/>
          <w:sz w:val="18"/>
        </w:rPr>
        <w:t xml:space="preserve"> </w:t>
      </w:r>
      <w:proofErr w:type="spellStart"/>
      <w:r w:rsidRPr="00B26170">
        <w:rPr>
          <w:rFonts w:ascii="Century Gothic" w:hAnsi="Century Gothic"/>
          <w:sz w:val="18"/>
        </w:rPr>
        <w:t>bahkan</w:t>
      </w:r>
      <w:proofErr w:type="spellEnd"/>
      <w:r w:rsidRPr="00B26170">
        <w:rPr>
          <w:rFonts w:ascii="Century Gothic" w:hAnsi="Century Gothic"/>
          <w:sz w:val="18"/>
        </w:rPr>
        <w:t xml:space="preserve"> </w:t>
      </w:r>
      <w:proofErr w:type="spellStart"/>
      <w:r w:rsidRPr="00B26170">
        <w:rPr>
          <w:rFonts w:ascii="Century Gothic" w:hAnsi="Century Gothic"/>
          <w:sz w:val="18"/>
        </w:rPr>
        <w:t>penyakit</w:t>
      </w:r>
      <w:proofErr w:type="spellEnd"/>
      <w:r w:rsidRPr="00B26170">
        <w:rPr>
          <w:rFonts w:ascii="Century Gothic" w:hAnsi="Century Gothic"/>
          <w:sz w:val="18"/>
        </w:rPr>
        <w:t xml:space="preserve"> yang </w:t>
      </w:r>
      <w:proofErr w:type="spellStart"/>
      <w:r w:rsidRPr="00B26170">
        <w:rPr>
          <w:rFonts w:ascii="Century Gothic" w:hAnsi="Century Gothic"/>
          <w:sz w:val="18"/>
        </w:rPr>
        <w:t>berhubungan</w:t>
      </w:r>
      <w:proofErr w:type="spellEnd"/>
      <w:r w:rsidRPr="00B26170">
        <w:rPr>
          <w:rFonts w:ascii="Century Gothic" w:hAnsi="Century Gothic"/>
          <w:sz w:val="18"/>
        </w:rPr>
        <w:t xml:space="preserve"> </w:t>
      </w:r>
      <w:proofErr w:type="spellStart"/>
      <w:r w:rsidRPr="00B26170">
        <w:rPr>
          <w:rFonts w:ascii="Century Gothic" w:hAnsi="Century Gothic"/>
          <w:sz w:val="18"/>
        </w:rPr>
        <w:t>dengan</w:t>
      </w:r>
      <w:proofErr w:type="spellEnd"/>
      <w:r w:rsidRPr="00B26170">
        <w:rPr>
          <w:rFonts w:ascii="Century Gothic" w:hAnsi="Century Gothic"/>
          <w:sz w:val="18"/>
        </w:rPr>
        <w:t xml:space="preserve"> </w:t>
      </w:r>
      <w:proofErr w:type="spellStart"/>
      <w:r w:rsidRPr="00B26170">
        <w:rPr>
          <w:rFonts w:ascii="Century Gothic" w:hAnsi="Century Gothic"/>
          <w:sz w:val="18"/>
        </w:rPr>
        <w:t>stres</w:t>
      </w:r>
      <w:proofErr w:type="spellEnd"/>
      <w:r w:rsidRPr="00B26170">
        <w:rPr>
          <w:rFonts w:ascii="Century Gothic" w:hAnsi="Century Gothic"/>
          <w:sz w:val="18"/>
        </w:rPr>
        <w:t xml:space="preserve"> </w:t>
      </w:r>
      <w:proofErr w:type="spellStart"/>
      <w:r w:rsidRPr="00B26170">
        <w:rPr>
          <w:rFonts w:ascii="Century Gothic" w:hAnsi="Century Gothic"/>
          <w:sz w:val="18"/>
        </w:rPr>
        <w:t>seperti</w:t>
      </w:r>
      <w:proofErr w:type="spellEnd"/>
      <w:r w:rsidRPr="00B26170">
        <w:rPr>
          <w:rFonts w:ascii="Century Gothic" w:hAnsi="Century Gothic"/>
          <w:sz w:val="18"/>
        </w:rPr>
        <w:t xml:space="preserve"> </w:t>
      </w:r>
      <w:proofErr w:type="spellStart"/>
      <w:r w:rsidRPr="00B26170">
        <w:rPr>
          <w:rFonts w:ascii="Century Gothic" w:hAnsi="Century Gothic"/>
          <w:sz w:val="18"/>
        </w:rPr>
        <w:t>sakit</w:t>
      </w:r>
      <w:proofErr w:type="spellEnd"/>
      <w:r w:rsidRPr="00B26170">
        <w:rPr>
          <w:rFonts w:ascii="Century Gothic" w:hAnsi="Century Gothic"/>
          <w:sz w:val="18"/>
        </w:rPr>
        <w:t xml:space="preserve"> </w:t>
      </w:r>
      <w:proofErr w:type="spellStart"/>
      <w:r w:rsidRPr="00B26170">
        <w:rPr>
          <w:rFonts w:ascii="Century Gothic" w:hAnsi="Century Gothic"/>
          <w:sz w:val="18"/>
        </w:rPr>
        <w:t>kepala</w:t>
      </w:r>
      <w:proofErr w:type="spellEnd"/>
      <w:r w:rsidRPr="00B26170">
        <w:rPr>
          <w:rFonts w:ascii="Century Gothic" w:hAnsi="Century Gothic"/>
          <w:sz w:val="18"/>
        </w:rPr>
        <w:t xml:space="preserve"> </w:t>
      </w:r>
      <w:proofErr w:type="spellStart"/>
      <w:r w:rsidRPr="00B26170">
        <w:rPr>
          <w:rFonts w:ascii="Century Gothic" w:hAnsi="Century Gothic"/>
          <w:sz w:val="18"/>
        </w:rPr>
        <w:t>migrain</w:t>
      </w:r>
      <w:proofErr w:type="spellEnd"/>
      <w:r w:rsidRPr="00B26170">
        <w:rPr>
          <w:rFonts w:ascii="Century Gothic" w:hAnsi="Century Gothic"/>
          <w:sz w:val="18"/>
        </w:rPr>
        <w:t xml:space="preserve">, </w:t>
      </w:r>
      <w:proofErr w:type="spellStart"/>
      <w:r w:rsidRPr="00B26170">
        <w:rPr>
          <w:rFonts w:ascii="Century Gothic" w:hAnsi="Century Gothic"/>
          <w:sz w:val="18"/>
        </w:rPr>
        <w:t>sakit</w:t>
      </w:r>
      <w:proofErr w:type="spellEnd"/>
      <w:r w:rsidRPr="00B26170">
        <w:rPr>
          <w:rFonts w:ascii="Century Gothic" w:hAnsi="Century Gothic"/>
          <w:sz w:val="18"/>
        </w:rPr>
        <w:t xml:space="preserve"> </w:t>
      </w:r>
      <w:proofErr w:type="spellStart"/>
      <w:r w:rsidRPr="00B26170">
        <w:rPr>
          <w:rFonts w:ascii="Century Gothic" w:hAnsi="Century Gothic"/>
          <w:sz w:val="18"/>
        </w:rPr>
        <w:t>kepala</w:t>
      </w:r>
      <w:proofErr w:type="spellEnd"/>
      <w:r w:rsidRPr="00B26170">
        <w:rPr>
          <w:rFonts w:ascii="Century Gothic" w:hAnsi="Century Gothic"/>
          <w:sz w:val="18"/>
        </w:rPr>
        <w:t xml:space="preserve"> </w:t>
      </w:r>
      <w:proofErr w:type="spellStart"/>
      <w:r w:rsidRPr="00B26170">
        <w:rPr>
          <w:rFonts w:ascii="Century Gothic" w:hAnsi="Century Gothic"/>
          <w:sz w:val="18"/>
        </w:rPr>
        <w:t>tipe</w:t>
      </w:r>
      <w:proofErr w:type="spellEnd"/>
      <w:r w:rsidRPr="00B26170">
        <w:rPr>
          <w:rFonts w:ascii="Century Gothic" w:hAnsi="Century Gothic"/>
          <w:sz w:val="18"/>
        </w:rPr>
        <w:t xml:space="preserve"> </w:t>
      </w:r>
      <w:proofErr w:type="spellStart"/>
      <w:r w:rsidRPr="00B26170">
        <w:rPr>
          <w:rFonts w:ascii="Century Gothic" w:hAnsi="Century Gothic"/>
          <w:sz w:val="18"/>
        </w:rPr>
        <w:t>tegang</w:t>
      </w:r>
      <w:proofErr w:type="spellEnd"/>
      <w:r w:rsidRPr="00B26170">
        <w:rPr>
          <w:rFonts w:ascii="Century Gothic" w:hAnsi="Century Gothic"/>
          <w:sz w:val="18"/>
        </w:rPr>
        <w:t xml:space="preserve">, </w:t>
      </w:r>
      <w:proofErr w:type="spellStart"/>
      <w:r w:rsidRPr="00B26170">
        <w:rPr>
          <w:rFonts w:ascii="Century Gothic" w:hAnsi="Century Gothic"/>
          <w:sz w:val="18"/>
        </w:rPr>
        <w:t>gangguan</w:t>
      </w:r>
      <w:proofErr w:type="spellEnd"/>
      <w:r w:rsidRPr="00B26170">
        <w:rPr>
          <w:rFonts w:ascii="Century Gothic" w:hAnsi="Century Gothic"/>
          <w:sz w:val="18"/>
        </w:rPr>
        <w:t xml:space="preserve"> musculoskeletal.</w:t>
      </w:r>
      <w:r w:rsidR="001C0D65" w:rsidRPr="00B26170">
        <w:rPr>
          <w:rFonts w:ascii="Century Gothic" w:hAnsi="Century Gothic"/>
          <w:sz w:val="18"/>
        </w:rPr>
        <w:t xml:space="preserve"> </w:t>
      </w:r>
      <w:proofErr w:type="spellStart"/>
      <w:proofErr w:type="gramStart"/>
      <w:r w:rsidR="001C0D65" w:rsidRPr="00B26170">
        <w:rPr>
          <w:rFonts w:ascii="Century Gothic" w:hAnsi="Century Gothic"/>
          <w:sz w:val="18"/>
        </w:rPr>
        <w:t>Selain</w:t>
      </w:r>
      <w:proofErr w:type="spellEnd"/>
      <w:r w:rsidR="001C0D65" w:rsidRPr="00B26170">
        <w:rPr>
          <w:rFonts w:ascii="Century Gothic" w:hAnsi="Century Gothic"/>
          <w:sz w:val="18"/>
        </w:rPr>
        <w:t xml:space="preserve"> </w:t>
      </w:r>
      <w:proofErr w:type="spellStart"/>
      <w:r w:rsidR="001C0D65" w:rsidRPr="00B26170">
        <w:rPr>
          <w:rFonts w:ascii="Century Gothic" w:hAnsi="Century Gothic"/>
          <w:sz w:val="18"/>
        </w:rPr>
        <w:t>itu</w:t>
      </w:r>
      <w:proofErr w:type="spellEnd"/>
      <w:r w:rsidR="001C0D65" w:rsidRPr="00B26170">
        <w:rPr>
          <w:rFonts w:ascii="Century Gothic" w:hAnsi="Century Gothic"/>
          <w:sz w:val="18"/>
        </w:rPr>
        <w:t xml:space="preserve">, </w:t>
      </w:r>
      <w:proofErr w:type="spellStart"/>
      <w:r w:rsidR="001C0D65" w:rsidRPr="00B26170">
        <w:rPr>
          <w:rFonts w:ascii="Century Gothic" w:hAnsi="Century Gothic"/>
          <w:sz w:val="18"/>
        </w:rPr>
        <w:t>menurut</w:t>
      </w:r>
      <w:proofErr w:type="spellEnd"/>
      <w:r w:rsidR="001C0D65" w:rsidRPr="00B26170">
        <w:rPr>
          <w:rFonts w:ascii="Century Gothic" w:hAnsi="Century Gothic"/>
          <w:sz w:val="18"/>
        </w:rPr>
        <w:t xml:space="preserve"> </w:t>
      </w:r>
      <w:sdt>
        <w:sdtPr>
          <w:rPr>
            <w:rFonts w:ascii="Century Gothic" w:hAnsi="Century Gothic"/>
            <w:sz w:val="18"/>
          </w:rPr>
          <w:id w:val="-1597865772"/>
          <w:citation/>
        </w:sdtPr>
        <w:sdtEndPr/>
        <w:sdtContent>
          <w:r w:rsidR="006E3D48" w:rsidRPr="00B26170">
            <w:rPr>
              <w:rFonts w:ascii="Century Gothic" w:hAnsi="Century Gothic"/>
              <w:sz w:val="18"/>
            </w:rPr>
            <w:fldChar w:fldCharType="begin"/>
          </w:r>
          <w:r w:rsidR="006E3D48" w:rsidRPr="00B26170">
            <w:rPr>
              <w:rFonts w:ascii="Century Gothic" w:hAnsi="Century Gothic"/>
              <w:sz w:val="18"/>
            </w:rPr>
            <w:instrText xml:space="preserve"> CITATION Mat10 \l 1033 </w:instrText>
          </w:r>
          <w:r w:rsidR="006E3D48" w:rsidRPr="00B26170">
            <w:rPr>
              <w:rFonts w:ascii="Century Gothic" w:hAnsi="Century Gothic"/>
              <w:sz w:val="18"/>
            </w:rPr>
            <w:fldChar w:fldCharType="separate"/>
          </w:r>
          <w:r w:rsidR="00B26170" w:rsidRPr="00B26170">
            <w:rPr>
              <w:rFonts w:ascii="Century Gothic" w:hAnsi="Century Gothic"/>
              <w:noProof/>
              <w:sz w:val="18"/>
            </w:rPr>
            <w:t>(Maton, Hopkins, Johnson, McLaughlin, Warner, &amp; LaHart, 2010)</w:t>
          </w:r>
          <w:r w:rsidR="006E3D48" w:rsidRPr="00B26170">
            <w:rPr>
              <w:rFonts w:ascii="Century Gothic" w:hAnsi="Century Gothic"/>
              <w:sz w:val="18"/>
            </w:rPr>
            <w:fldChar w:fldCharType="end"/>
          </w:r>
        </w:sdtContent>
      </w:sdt>
      <w:r w:rsidR="006E3D48" w:rsidRPr="00B26170">
        <w:rPr>
          <w:rFonts w:ascii="Century Gothic" w:hAnsi="Century Gothic"/>
          <w:sz w:val="18"/>
        </w:rPr>
        <w:t xml:space="preserve"> </w:t>
      </w:r>
      <w:proofErr w:type="spellStart"/>
      <w:r w:rsidR="001C0D65" w:rsidRPr="00B26170">
        <w:rPr>
          <w:rFonts w:ascii="Century Gothic" w:hAnsi="Century Gothic"/>
          <w:sz w:val="18"/>
        </w:rPr>
        <w:t>stres</w:t>
      </w:r>
      <w:proofErr w:type="spellEnd"/>
      <w:r w:rsidR="001C0D65" w:rsidRPr="00B26170">
        <w:rPr>
          <w:rFonts w:ascii="Century Gothic" w:hAnsi="Century Gothic"/>
          <w:sz w:val="18"/>
        </w:rPr>
        <w:t xml:space="preserve"> </w:t>
      </w:r>
      <w:proofErr w:type="spellStart"/>
      <w:r w:rsidR="001C0D65" w:rsidRPr="00B26170">
        <w:rPr>
          <w:rFonts w:ascii="Century Gothic" w:hAnsi="Century Gothic"/>
          <w:sz w:val="18"/>
        </w:rPr>
        <w:t>dapat</w:t>
      </w:r>
      <w:proofErr w:type="spellEnd"/>
      <w:r w:rsidR="001C0D65" w:rsidRPr="00B26170">
        <w:rPr>
          <w:rFonts w:ascii="Century Gothic" w:hAnsi="Century Gothic"/>
          <w:sz w:val="18"/>
        </w:rPr>
        <w:t xml:space="preserve"> </w:t>
      </w:r>
      <w:proofErr w:type="spellStart"/>
      <w:r w:rsidR="001C0D65" w:rsidRPr="00B26170">
        <w:rPr>
          <w:rFonts w:ascii="Century Gothic" w:hAnsi="Century Gothic"/>
          <w:sz w:val="18"/>
        </w:rPr>
        <w:t>meningkatkan</w:t>
      </w:r>
      <w:proofErr w:type="spellEnd"/>
      <w:r w:rsidR="001C0D65" w:rsidRPr="00B26170">
        <w:rPr>
          <w:rFonts w:ascii="Century Gothic" w:hAnsi="Century Gothic"/>
          <w:sz w:val="18"/>
        </w:rPr>
        <w:t xml:space="preserve"> </w:t>
      </w:r>
      <w:proofErr w:type="spellStart"/>
      <w:r w:rsidR="001C0D65" w:rsidRPr="00B26170">
        <w:rPr>
          <w:rFonts w:ascii="Century Gothic" w:hAnsi="Century Gothic"/>
          <w:sz w:val="18"/>
        </w:rPr>
        <w:t>frekuensi</w:t>
      </w:r>
      <w:proofErr w:type="spellEnd"/>
      <w:r w:rsidR="001C0D65" w:rsidRPr="00B26170">
        <w:rPr>
          <w:rFonts w:ascii="Century Gothic" w:hAnsi="Century Gothic"/>
          <w:sz w:val="18"/>
        </w:rPr>
        <w:t xml:space="preserve"> </w:t>
      </w:r>
      <w:proofErr w:type="spellStart"/>
      <w:r w:rsidR="001C0D65" w:rsidRPr="00B26170">
        <w:rPr>
          <w:rFonts w:ascii="Century Gothic" w:hAnsi="Century Gothic"/>
          <w:sz w:val="18"/>
        </w:rPr>
        <w:t>dan</w:t>
      </w:r>
      <w:proofErr w:type="spellEnd"/>
      <w:r w:rsidR="001C0D65" w:rsidRPr="00B26170">
        <w:rPr>
          <w:rFonts w:ascii="Century Gothic" w:hAnsi="Century Gothic"/>
          <w:sz w:val="18"/>
        </w:rPr>
        <w:t xml:space="preserve"> </w:t>
      </w:r>
      <w:proofErr w:type="spellStart"/>
      <w:r w:rsidR="001C0D65" w:rsidRPr="00B26170">
        <w:rPr>
          <w:rFonts w:ascii="Century Gothic" w:hAnsi="Century Gothic"/>
          <w:sz w:val="18"/>
        </w:rPr>
        <w:t>kecepatan</w:t>
      </w:r>
      <w:proofErr w:type="spellEnd"/>
      <w:r w:rsidR="001C0D65" w:rsidRPr="00B26170">
        <w:rPr>
          <w:rFonts w:ascii="Century Gothic" w:hAnsi="Century Gothic"/>
          <w:sz w:val="18"/>
        </w:rPr>
        <w:t xml:space="preserve"> </w:t>
      </w:r>
      <w:proofErr w:type="spellStart"/>
      <w:r w:rsidR="001C0D65" w:rsidRPr="00B26170">
        <w:rPr>
          <w:rFonts w:ascii="Century Gothic" w:hAnsi="Century Gothic"/>
          <w:sz w:val="18"/>
        </w:rPr>
        <w:t>pernapasan</w:t>
      </w:r>
      <w:proofErr w:type="spellEnd"/>
      <w:r w:rsidR="001C0D65" w:rsidRPr="00B26170">
        <w:rPr>
          <w:rFonts w:ascii="Century Gothic" w:hAnsi="Century Gothic"/>
          <w:sz w:val="18"/>
        </w:rPr>
        <w:t xml:space="preserve"> (hyperpnoea) yang </w:t>
      </w:r>
      <w:proofErr w:type="spellStart"/>
      <w:r w:rsidR="001C0D65" w:rsidRPr="00B26170">
        <w:rPr>
          <w:rFonts w:ascii="Century Gothic" w:hAnsi="Century Gothic"/>
          <w:sz w:val="18"/>
        </w:rPr>
        <w:t>menyebabkan</w:t>
      </w:r>
      <w:proofErr w:type="spellEnd"/>
      <w:r w:rsidR="001C0D65" w:rsidRPr="00B26170">
        <w:rPr>
          <w:rFonts w:ascii="Century Gothic" w:hAnsi="Century Gothic"/>
          <w:sz w:val="18"/>
        </w:rPr>
        <w:t xml:space="preserve"> </w:t>
      </w:r>
      <w:proofErr w:type="spellStart"/>
      <w:r w:rsidR="001C0D65" w:rsidRPr="00B26170">
        <w:rPr>
          <w:rFonts w:ascii="Century Gothic" w:hAnsi="Century Gothic"/>
          <w:sz w:val="18"/>
        </w:rPr>
        <w:t>serangan</w:t>
      </w:r>
      <w:proofErr w:type="spellEnd"/>
      <w:r w:rsidR="001C0D65" w:rsidRPr="00B26170">
        <w:rPr>
          <w:rFonts w:ascii="Century Gothic" w:hAnsi="Century Gothic"/>
          <w:sz w:val="18"/>
        </w:rPr>
        <w:t xml:space="preserve"> </w:t>
      </w:r>
      <w:proofErr w:type="spellStart"/>
      <w:r w:rsidR="001C0D65" w:rsidRPr="00B26170">
        <w:rPr>
          <w:rFonts w:ascii="Century Gothic" w:hAnsi="Century Gothic"/>
          <w:sz w:val="18"/>
        </w:rPr>
        <w:t>panik</w:t>
      </w:r>
      <w:proofErr w:type="spellEnd"/>
      <w:r w:rsidR="001C0D65" w:rsidRPr="00B26170">
        <w:rPr>
          <w:rFonts w:ascii="Century Gothic" w:hAnsi="Century Gothic"/>
          <w:sz w:val="18"/>
        </w:rPr>
        <w:t xml:space="preserve"> </w:t>
      </w:r>
      <w:proofErr w:type="spellStart"/>
      <w:r w:rsidR="001C0D65" w:rsidRPr="00B26170">
        <w:rPr>
          <w:rFonts w:ascii="Century Gothic" w:hAnsi="Century Gothic"/>
          <w:sz w:val="18"/>
        </w:rPr>
        <w:t>pada</w:t>
      </w:r>
      <w:proofErr w:type="spellEnd"/>
      <w:r w:rsidR="001C0D65" w:rsidRPr="00B26170">
        <w:rPr>
          <w:rFonts w:ascii="Century Gothic" w:hAnsi="Century Gothic"/>
          <w:sz w:val="18"/>
        </w:rPr>
        <w:t xml:space="preserve"> </w:t>
      </w:r>
      <w:proofErr w:type="spellStart"/>
      <w:r w:rsidR="001C0D65" w:rsidRPr="00B26170">
        <w:rPr>
          <w:rFonts w:ascii="Century Gothic" w:hAnsi="Century Gothic"/>
          <w:sz w:val="18"/>
        </w:rPr>
        <w:t>individu</w:t>
      </w:r>
      <w:proofErr w:type="spellEnd"/>
      <w:r w:rsidR="001C0D65" w:rsidRPr="00B26170">
        <w:rPr>
          <w:rFonts w:ascii="Century Gothic" w:hAnsi="Century Gothic"/>
          <w:sz w:val="18"/>
        </w:rPr>
        <w:t xml:space="preserve"> yang </w:t>
      </w:r>
      <w:proofErr w:type="spellStart"/>
      <w:r w:rsidR="001C0D65" w:rsidRPr="00B26170">
        <w:rPr>
          <w:rFonts w:ascii="Century Gothic" w:hAnsi="Century Gothic"/>
          <w:sz w:val="18"/>
        </w:rPr>
        <w:t>memiliki</w:t>
      </w:r>
      <w:proofErr w:type="spellEnd"/>
      <w:r w:rsidR="001C0D65" w:rsidRPr="00B26170">
        <w:rPr>
          <w:rFonts w:ascii="Century Gothic" w:hAnsi="Century Gothic"/>
          <w:sz w:val="18"/>
        </w:rPr>
        <w:t xml:space="preserve"> </w:t>
      </w:r>
      <w:proofErr w:type="spellStart"/>
      <w:r w:rsidR="001C0D65" w:rsidRPr="00B26170">
        <w:rPr>
          <w:rFonts w:ascii="Century Gothic" w:hAnsi="Century Gothic"/>
          <w:sz w:val="18"/>
        </w:rPr>
        <w:t>kecenderungan</w:t>
      </w:r>
      <w:proofErr w:type="spellEnd"/>
      <w:r w:rsidR="001C0D65" w:rsidRPr="00B26170">
        <w:rPr>
          <w:rFonts w:ascii="Century Gothic" w:hAnsi="Century Gothic"/>
          <w:sz w:val="18"/>
        </w:rPr>
        <w:t>.</w:t>
      </w:r>
      <w:proofErr w:type="gramEnd"/>
      <w:r w:rsidR="001C0D65" w:rsidRPr="00B26170">
        <w:rPr>
          <w:rFonts w:ascii="Century Gothic" w:hAnsi="Century Gothic"/>
          <w:sz w:val="18"/>
        </w:rPr>
        <w:t xml:space="preserve">  </w:t>
      </w:r>
      <w:proofErr w:type="spellStart"/>
      <w:proofErr w:type="gramStart"/>
      <w:r w:rsidR="001C0D65" w:rsidRPr="00B26170">
        <w:rPr>
          <w:rFonts w:ascii="Century Gothic" w:hAnsi="Century Gothic"/>
          <w:sz w:val="18"/>
        </w:rPr>
        <w:t>Menurut</w:t>
      </w:r>
      <w:proofErr w:type="spellEnd"/>
      <w:r w:rsidR="001C0D65" w:rsidRPr="00B26170">
        <w:rPr>
          <w:rFonts w:ascii="Century Gothic" w:hAnsi="Century Gothic"/>
          <w:sz w:val="18"/>
        </w:rPr>
        <w:t xml:space="preserve"> </w:t>
      </w:r>
      <w:sdt>
        <w:sdtPr>
          <w:rPr>
            <w:rFonts w:ascii="Century Gothic" w:hAnsi="Century Gothic"/>
            <w:sz w:val="18"/>
          </w:rPr>
          <w:id w:val="-491727115"/>
          <w:citation/>
        </w:sdtPr>
        <w:sdtEndPr/>
        <w:sdtContent>
          <w:r w:rsidR="006E3D48" w:rsidRPr="00B26170">
            <w:rPr>
              <w:rFonts w:ascii="Century Gothic" w:hAnsi="Century Gothic"/>
              <w:sz w:val="18"/>
            </w:rPr>
            <w:fldChar w:fldCharType="begin"/>
          </w:r>
          <w:r w:rsidR="006E3D48" w:rsidRPr="00B26170">
            <w:rPr>
              <w:rFonts w:ascii="Century Gothic" w:hAnsi="Century Gothic"/>
              <w:sz w:val="18"/>
            </w:rPr>
            <w:instrText xml:space="preserve"> CITATION Her12 \l 1033 </w:instrText>
          </w:r>
          <w:r w:rsidR="006E3D48" w:rsidRPr="00B26170">
            <w:rPr>
              <w:rFonts w:ascii="Century Gothic" w:hAnsi="Century Gothic"/>
              <w:sz w:val="18"/>
            </w:rPr>
            <w:fldChar w:fldCharType="separate"/>
          </w:r>
          <w:r w:rsidR="00B26170" w:rsidRPr="00B26170">
            <w:rPr>
              <w:rFonts w:ascii="Century Gothic" w:hAnsi="Century Gothic"/>
              <w:noProof/>
              <w:sz w:val="18"/>
            </w:rPr>
            <w:t>(Herculano, 2012)</w:t>
          </w:r>
          <w:r w:rsidR="006E3D48" w:rsidRPr="00B26170">
            <w:rPr>
              <w:rFonts w:ascii="Century Gothic" w:hAnsi="Century Gothic"/>
              <w:sz w:val="18"/>
            </w:rPr>
            <w:fldChar w:fldCharType="end"/>
          </w:r>
        </w:sdtContent>
      </w:sdt>
      <w:proofErr w:type="spellStart"/>
      <w:r w:rsidR="001C0D65" w:rsidRPr="00B26170">
        <w:rPr>
          <w:rFonts w:ascii="Century Gothic" w:hAnsi="Century Gothic"/>
          <w:sz w:val="18"/>
        </w:rPr>
        <w:t>mengalami</w:t>
      </w:r>
      <w:proofErr w:type="spellEnd"/>
      <w:r w:rsidR="001C0D65" w:rsidRPr="00B26170">
        <w:rPr>
          <w:rFonts w:ascii="Century Gothic" w:hAnsi="Century Gothic"/>
          <w:sz w:val="18"/>
        </w:rPr>
        <w:t xml:space="preserve"> </w:t>
      </w:r>
      <w:proofErr w:type="spellStart"/>
      <w:r w:rsidR="001C0D65" w:rsidRPr="00B26170">
        <w:rPr>
          <w:rFonts w:ascii="Century Gothic" w:hAnsi="Century Gothic"/>
          <w:sz w:val="18"/>
        </w:rPr>
        <w:t>stres</w:t>
      </w:r>
      <w:proofErr w:type="spellEnd"/>
      <w:r w:rsidR="001C0D65" w:rsidRPr="00B26170">
        <w:rPr>
          <w:rFonts w:ascii="Century Gothic" w:hAnsi="Century Gothic"/>
          <w:sz w:val="18"/>
        </w:rPr>
        <w:t xml:space="preserve"> </w:t>
      </w:r>
      <w:proofErr w:type="spellStart"/>
      <w:r w:rsidR="001C0D65" w:rsidRPr="00B26170">
        <w:rPr>
          <w:rFonts w:ascii="Century Gothic" w:hAnsi="Century Gothic"/>
          <w:sz w:val="18"/>
        </w:rPr>
        <w:t>dalam</w:t>
      </w:r>
      <w:proofErr w:type="spellEnd"/>
      <w:r w:rsidR="001C0D65" w:rsidRPr="00B26170">
        <w:rPr>
          <w:rFonts w:ascii="Century Gothic" w:hAnsi="Century Gothic"/>
          <w:sz w:val="18"/>
        </w:rPr>
        <w:t xml:space="preserve"> </w:t>
      </w:r>
      <w:proofErr w:type="spellStart"/>
      <w:r w:rsidR="001C0D65" w:rsidRPr="00B26170">
        <w:rPr>
          <w:rFonts w:ascii="Century Gothic" w:hAnsi="Century Gothic"/>
          <w:sz w:val="18"/>
        </w:rPr>
        <w:t>waktu</w:t>
      </w:r>
      <w:proofErr w:type="spellEnd"/>
      <w:r w:rsidR="001C0D65" w:rsidRPr="00B26170">
        <w:rPr>
          <w:rFonts w:ascii="Century Gothic" w:hAnsi="Century Gothic"/>
          <w:sz w:val="18"/>
        </w:rPr>
        <w:t xml:space="preserve"> lama, </w:t>
      </w:r>
      <w:proofErr w:type="spellStart"/>
      <w:r w:rsidR="001C0D65" w:rsidRPr="00B26170">
        <w:rPr>
          <w:rFonts w:ascii="Century Gothic" w:hAnsi="Century Gothic"/>
          <w:sz w:val="18"/>
        </w:rPr>
        <w:t>dapat</w:t>
      </w:r>
      <w:proofErr w:type="spellEnd"/>
      <w:r w:rsidR="001C0D65" w:rsidRPr="00B26170">
        <w:rPr>
          <w:rFonts w:ascii="Century Gothic" w:hAnsi="Century Gothic"/>
          <w:sz w:val="18"/>
        </w:rPr>
        <w:t xml:space="preserve"> </w:t>
      </w:r>
      <w:proofErr w:type="spellStart"/>
      <w:r w:rsidR="001C0D65" w:rsidRPr="00B26170">
        <w:rPr>
          <w:rFonts w:ascii="Century Gothic" w:hAnsi="Century Gothic"/>
          <w:sz w:val="18"/>
        </w:rPr>
        <w:t>mengakibatkan</w:t>
      </w:r>
      <w:proofErr w:type="spellEnd"/>
      <w:r w:rsidR="001C0D65" w:rsidRPr="00B26170">
        <w:rPr>
          <w:rFonts w:ascii="Century Gothic" w:hAnsi="Century Gothic"/>
          <w:sz w:val="18"/>
        </w:rPr>
        <w:t xml:space="preserve"> </w:t>
      </w:r>
      <w:proofErr w:type="spellStart"/>
      <w:r w:rsidR="001C0D65" w:rsidRPr="00B26170">
        <w:rPr>
          <w:rFonts w:ascii="Century Gothic" w:hAnsi="Century Gothic"/>
          <w:sz w:val="18"/>
        </w:rPr>
        <w:t>atrofi</w:t>
      </w:r>
      <w:proofErr w:type="spellEnd"/>
      <w:r w:rsidR="001C0D65" w:rsidRPr="00B26170">
        <w:rPr>
          <w:rFonts w:ascii="Century Gothic" w:hAnsi="Century Gothic"/>
          <w:sz w:val="18"/>
        </w:rPr>
        <w:t xml:space="preserve"> </w:t>
      </w:r>
      <w:proofErr w:type="spellStart"/>
      <w:r w:rsidR="001C0D65" w:rsidRPr="00B26170">
        <w:rPr>
          <w:rFonts w:ascii="Century Gothic" w:hAnsi="Century Gothic"/>
          <w:sz w:val="18"/>
        </w:rPr>
        <w:t>sumber</w:t>
      </w:r>
      <w:proofErr w:type="spellEnd"/>
      <w:r w:rsidR="001C0D65" w:rsidRPr="00B26170">
        <w:rPr>
          <w:rFonts w:ascii="Century Gothic" w:hAnsi="Century Gothic"/>
          <w:sz w:val="18"/>
        </w:rPr>
        <w:t xml:space="preserve"> </w:t>
      </w:r>
      <w:proofErr w:type="spellStart"/>
      <w:r w:rsidR="001C0D65" w:rsidRPr="00B26170">
        <w:rPr>
          <w:rFonts w:ascii="Century Gothic" w:hAnsi="Century Gothic"/>
          <w:sz w:val="18"/>
        </w:rPr>
        <w:t>daya</w:t>
      </w:r>
      <w:proofErr w:type="spellEnd"/>
      <w:r w:rsidR="001C0D65" w:rsidRPr="00B26170">
        <w:rPr>
          <w:rFonts w:ascii="Century Gothic" w:hAnsi="Century Gothic"/>
          <w:sz w:val="18"/>
        </w:rPr>
        <w:t xml:space="preserve"> </w:t>
      </w:r>
      <w:proofErr w:type="spellStart"/>
      <w:r w:rsidR="001C0D65" w:rsidRPr="00B26170">
        <w:rPr>
          <w:rFonts w:ascii="Century Gothic" w:hAnsi="Century Gothic"/>
          <w:sz w:val="18"/>
        </w:rPr>
        <w:t>tubuh</w:t>
      </w:r>
      <w:proofErr w:type="spellEnd"/>
      <w:r w:rsidR="001C0D65" w:rsidRPr="00B26170">
        <w:rPr>
          <w:rFonts w:ascii="Century Gothic" w:hAnsi="Century Gothic"/>
          <w:sz w:val="18"/>
        </w:rPr>
        <w:t xml:space="preserve"> </w:t>
      </w:r>
      <w:proofErr w:type="spellStart"/>
      <w:r w:rsidR="001C0D65" w:rsidRPr="00B26170">
        <w:rPr>
          <w:rFonts w:ascii="Century Gothic" w:hAnsi="Century Gothic"/>
          <w:sz w:val="18"/>
        </w:rPr>
        <w:t>dalam</w:t>
      </w:r>
      <w:proofErr w:type="spellEnd"/>
      <w:r w:rsidR="001C0D65" w:rsidRPr="00B26170">
        <w:rPr>
          <w:rFonts w:ascii="Century Gothic" w:hAnsi="Century Gothic"/>
          <w:sz w:val="18"/>
        </w:rPr>
        <w:t xml:space="preserve"> </w:t>
      </w:r>
      <w:proofErr w:type="spellStart"/>
      <w:r w:rsidR="001C0D65" w:rsidRPr="00B26170">
        <w:rPr>
          <w:rFonts w:ascii="Century Gothic" w:hAnsi="Century Gothic"/>
          <w:sz w:val="18"/>
        </w:rPr>
        <w:t>jangka</w:t>
      </w:r>
      <w:proofErr w:type="spellEnd"/>
      <w:r w:rsidR="001C0D65" w:rsidRPr="00B26170">
        <w:rPr>
          <w:rFonts w:ascii="Century Gothic" w:hAnsi="Century Gothic"/>
          <w:sz w:val="18"/>
        </w:rPr>
        <w:t xml:space="preserve"> </w:t>
      </w:r>
      <w:proofErr w:type="spellStart"/>
      <w:r w:rsidR="001C0D65" w:rsidRPr="00B26170">
        <w:rPr>
          <w:rFonts w:ascii="Century Gothic" w:hAnsi="Century Gothic"/>
          <w:sz w:val="18"/>
        </w:rPr>
        <w:t>panjang</w:t>
      </w:r>
      <w:proofErr w:type="spellEnd"/>
      <w:r w:rsidR="001C0D65" w:rsidRPr="00B26170">
        <w:rPr>
          <w:rFonts w:ascii="Century Gothic" w:hAnsi="Century Gothic"/>
          <w:sz w:val="18"/>
        </w:rPr>
        <w:t xml:space="preserve"> </w:t>
      </w:r>
      <w:proofErr w:type="spellStart"/>
      <w:r w:rsidR="001C0D65" w:rsidRPr="00B26170">
        <w:rPr>
          <w:rFonts w:ascii="Century Gothic" w:hAnsi="Century Gothic"/>
          <w:sz w:val="18"/>
        </w:rPr>
        <w:t>karena</w:t>
      </w:r>
      <w:proofErr w:type="spellEnd"/>
      <w:r w:rsidR="001C0D65" w:rsidRPr="001C0D65">
        <w:rPr>
          <w:rFonts w:ascii="Century Gothic" w:hAnsi="Century Gothic"/>
          <w:sz w:val="18"/>
        </w:rPr>
        <w:t xml:space="preserve"> </w:t>
      </w:r>
      <w:proofErr w:type="spellStart"/>
      <w:r w:rsidR="001C0D65" w:rsidRPr="001C0D65">
        <w:rPr>
          <w:rFonts w:ascii="Century Gothic" w:hAnsi="Century Gothic"/>
          <w:sz w:val="18"/>
        </w:rPr>
        <w:t>terus</w:t>
      </w:r>
      <w:proofErr w:type="spellEnd"/>
      <w:r w:rsidR="001C0D65" w:rsidRPr="001C0D65">
        <w:rPr>
          <w:rFonts w:ascii="Century Gothic" w:hAnsi="Century Gothic"/>
          <w:sz w:val="18"/>
        </w:rPr>
        <w:t xml:space="preserve"> </w:t>
      </w:r>
      <w:proofErr w:type="spellStart"/>
      <w:r w:rsidR="001C0D65" w:rsidRPr="001C0D65">
        <w:rPr>
          <w:rFonts w:ascii="Century Gothic" w:hAnsi="Century Gothic"/>
          <w:sz w:val="18"/>
        </w:rPr>
        <w:t>menerus</w:t>
      </w:r>
      <w:proofErr w:type="spellEnd"/>
      <w:r w:rsidR="001C0D65" w:rsidRPr="001C0D65">
        <w:rPr>
          <w:rFonts w:ascii="Century Gothic" w:hAnsi="Century Gothic"/>
          <w:sz w:val="18"/>
        </w:rPr>
        <w:t xml:space="preserve"> </w:t>
      </w:r>
      <w:proofErr w:type="spellStart"/>
      <w:r w:rsidR="001C0D65" w:rsidRPr="001C0D65">
        <w:rPr>
          <w:rFonts w:ascii="Century Gothic" w:hAnsi="Century Gothic"/>
          <w:sz w:val="18"/>
        </w:rPr>
        <w:t>memicu</w:t>
      </w:r>
      <w:proofErr w:type="spellEnd"/>
      <w:r w:rsidR="001C0D65" w:rsidRPr="001C0D65">
        <w:rPr>
          <w:rFonts w:ascii="Century Gothic" w:hAnsi="Century Gothic"/>
          <w:sz w:val="18"/>
        </w:rPr>
        <w:t xml:space="preserve"> </w:t>
      </w:r>
      <w:proofErr w:type="spellStart"/>
      <w:r w:rsidR="001C0D65" w:rsidRPr="001C0D65">
        <w:rPr>
          <w:rFonts w:ascii="Century Gothic" w:hAnsi="Century Gothic"/>
          <w:sz w:val="18"/>
        </w:rPr>
        <w:t>reaksi</w:t>
      </w:r>
      <w:proofErr w:type="spellEnd"/>
      <w:r w:rsidR="001C0D65" w:rsidRPr="001C0D65">
        <w:rPr>
          <w:rFonts w:ascii="Century Gothic" w:hAnsi="Century Gothic"/>
          <w:sz w:val="18"/>
        </w:rPr>
        <w:t xml:space="preserve"> </w:t>
      </w:r>
      <w:proofErr w:type="spellStart"/>
      <w:r w:rsidR="001C0D65" w:rsidRPr="001C0D65">
        <w:rPr>
          <w:rFonts w:ascii="Century Gothic" w:hAnsi="Century Gothic"/>
          <w:sz w:val="18"/>
        </w:rPr>
        <w:t>tubuh</w:t>
      </w:r>
      <w:proofErr w:type="spellEnd"/>
      <w:r w:rsidR="001C0D65" w:rsidRPr="001C0D65">
        <w:rPr>
          <w:rFonts w:ascii="Century Gothic" w:hAnsi="Century Gothic"/>
          <w:sz w:val="18"/>
        </w:rPr>
        <w:t xml:space="preserve">, </w:t>
      </w:r>
      <w:proofErr w:type="spellStart"/>
      <w:r w:rsidR="001C0D65" w:rsidRPr="001C0D65">
        <w:rPr>
          <w:rFonts w:ascii="Century Gothic" w:hAnsi="Century Gothic"/>
          <w:sz w:val="18"/>
        </w:rPr>
        <w:t>ini</w:t>
      </w:r>
      <w:proofErr w:type="spellEnd"/>
      <w:r w:rsidR="001C0D65" w:rsidRPr="001C0D65">
        <w:rPr>
          <w:rFonts w:ascii="Century Gothic" w:hAnsi="Century Gothic"/>
          <w:sz w:val="18"/>
        </w:rPr>
        <w:t xml:space="preserve"> </w:t>
      </w:r>
      <w:proofErr w:type="spellStart"/>
      <w:r w:rsidR="001C0D65" w:rsidRPr="001C0D65">
        <w:rPr>
          <w:rFonts w:ascii="Century Gothic" w:hAnsi="Century Gothic"/>
          <w:sz w:val="18"/>
        </w:rPr>
        <w:t>berakhir</w:t>
      </w:r>
      <w:proofErr w:type="spellEnd"/>
      <w:r w:rsidR="001C0D65" w:rsidRPr="001C0D65">
        <w:rPr>
          <w:rFonts w:ascii="Century Gothic" w:hAnsi="Century Gothic"/>
          <w:sz w:val="18"/>
        </w:rPr>
        <w:t xml:space="preserve"> </w:t>
      </w:r>
      <w:proofErr w:type="spellStart"/>
      <w:r w:rsidR="001C0D65" w:rsidRPr="001C0D65">
        <w:rPr>
          <w:rFonts w:ascii="Century Gothic" w:hAnsi="Century Gothic"/>
          <w:sz w:val="18"/>
        </w:rPr>
        <w:t>dengan</w:t>
      </w:r>
      <w:proofErr w:type="spellEnd"/>
      <w:r w:rsidR="001C0D65" w:rsidRPr="001C0D65">
        <w:rPr>
          <w:rFonts w:ascii="Century Gothic" w:hAnsi="Century Gothic"/>
          <w:sz w:val="18"/>
        </w:rPr>
        <w:t xml:space="preserve"> </w:t>
      </w:r>
      <w:proofErr w:type="spellStart"/>
      <w:r w:rsidR="001C0D65" w:rsidRPr="001C0D65">
        <w:rPr>
          <w:rFonts w:ascii="Century Gothic" w:hAnsi="Century Gothic"/>
          <w:sz w:val="18"/>
        </w:rPr>
        <w:t>kelelahan</w:t>
      </w:r>
      <w:proofErr w:type="spellEnd"/>
      <w:r w:rsidR="001C0D65" w:rsidRPr="001C0D65">
        <w:rPr>
          <w:rFonts w:ascii="Century Gothic" w:hAnsi="Century Gothic"/>
          <w:sz w:val="18"/>
        </w:rPr>
        <w:t xml:space="preserve"> </w:t>
      </w:r>
      <w:proofErr w:type="spellStart"/>
      <w:r w:rsidR="001C0D65" w:rsidRPr="001C0D65">
        <w:rPr>
          <w:rFonts w:ascii="Century Gothic" w:hAnsi="Century Gothic"/>
          <w:sz w:val="18"/>
        </w:rPr>
        <w:t>tubuh</w:t>
      </w:r>
      <w:proofErr w:type="spellEnd"/>
      <w:r w:rsidR="001C0D65" w:rsidRPr="001C0D65">
        <w:rPr>
          <w:rFonts w:ascii="Century Gothic" w:hAnsi="Century Gothic"/>
          <w:sz w:val="18"/>
        </w:rPr>
        <w:t>.</w:t>
      </w:r>
      <w:proofErr w:type="gramEnd"/>
    </w:p>
    <w:p w14:paraId="14B171D6" w14:textId="095DE4C5" w:rsidR="009330E2" w:rsidRPr="00CC4256" w:rsidRDefault="009330E2" w:rsidP="00721CFE">
      <w:pPr>
        <w:ind w:firstLine="426"/>
        <w:jc w:val="both"/>
        <w:rPr>
          <w:rFonts w:ascii="Century Gothic" w:hAnsi="Century Gothic"/>
          <w:sz w:val="18"/>
          <w:szCs w:val="18"/>
        </w:rPr>
      </w:pPr>
      <w:proofErr w:type="spellStart"/>
      <w:r w:rsidRPr="00CC4256">
        <w:rPr>
          <w:rFonts w:ascii="Century Gothic" w:hAnsi="Century Gothic"/>
          <w:sz w:val="18"/>
          <w:szCs w:val="18"/>
        </w:rPr>
        <w:t>Mengingat</w:t>
      </w:r>
      <w:proofErr w:type="spellEnd"/>
      <w:r w:rsidRPr="00CC4256">
        <w:rPr>
          <w:rFonts w:ascii="Century Gothic" w:hAnsi="Century Gothic"/>
          <w:sz w:val="18"/>
          <w:szCs w:val="18"/>
        </w:rPr>
        <w:t xml:space="preserve"> </w:t>
      </w:r>
      <w:proofErr w:type="spellStart"/>
      <w:r w:rsidRPr="00CC4256">
        <w:rPr>
          <w:rFonts w:ascii="Century Gothic" w:hAnsi="Century Gothic"/>
          <w:sz w:val="18"/>
          <w:szCs w:val="18"/>
        </w:rPr>
        <w:t>bahaya</w:t>
      </w:r>
      <w:proofErr w:type="spellEnd"/>
      <w:r w:rsidRPr="00CC4256">
        <w:rPr>
          <w:rFonts w:ascii="Century Gothic" w:hAnsi="Century Gothic"/>
          <w:sz w:val="18"/>
          <w:szCs w:val="18"/>
        </w:rPr>
        <w:t xml:space="preserve"> stress yang </w:t>
      </w:r>
      <w:proofErr w:type="spellStart"/>
      <w:r w:rsidRPr="00CC4256">
        <w:rPr>
          <w:rFonts w:ascii="Century Gothic" w:hAnsi="Century Gothic"/>
          <w:sz w:val="18"/>
          <w:szCs w:val="18"/>
        </w:rPr>
        <w:t>berkepanjangan</w:t>
      </w:r>
      <w:proofErr w:type="spellEnd"/>
      <w:r w:rsidRPr="00CC4256">
        <w:rPr>
          <w:rFonts w:ascii="Century Gothic" w:hAnsi="Century Gothic"/>
          <w:sz w:val="18"/>
          <w:szCs w:val="18"/>
        </w:rPr>
        <w:t xml:space="preserve"> </w:t>
      </w:r>
      <w:proofErr w:type="spellStart"/>
      <w:r w:rsidRPr="00CC4256">
        <w:rPr>
          <w:rFonts w:ascii="Century Gothic" w:hAnsi="Century Gothic"/>
          <w:sz w:val="18"/>
          <w:szCs w:val="18"/>
        </w:rPr>
        <w:t>apabila</w:t>
      </w:r>
      <w:proofErr w:type="spellEnd"/>
      <w:r w:rsidRPr="00CC4256">
        <w:rPr>
          <w:rFonts w:ascii="Century Gothic" w:hAnsi="Century Gothic"/>
          <w:sz w:val="18"/>
          <w:szCs w:val="18"/>
        </w:rPr>
        <w:t xml:space="preserve"> </w:t>
      </w:r>
      <w:proofErr w:type="spellStart"/>
      <w:r w:rsidRPr="00CC4256">
        <w:rPr>
          <w:rFonts w:ascii="Century Gothic" w:hAnsi="Century Gothic"/>
          <w:sz w:val="18"/>
          <w:szCs w:val="18"/>
        </w:rPr>
        <w:t>tidak</w:t>
      </w:r>
      <w:proofErr w:type="spellEnd"/>
      <w:r w:rsidRPr="00CC4256">
        <w:rPr>
          <w:rFonts w:ascii="Century Gothic" w:hAnsi="Century Gothic"/>
          <w:sz w:val="18"/>
          <w:szCs w:val="18"/>
        </w:rPr>
        <w:t xml:space="preserve"> </w:t>
      </w:r>
      <w:proofErr w:type="spellStart"/>
      <w:r w:rsidRPr="00CC4256">
        <w:rPr>
          <w:rFonts w:ascii="Century Gothic" w:hAnsi="Century Gothic"/>
          <w:sz w:val="18"/>
          <w:szCs w:val="18"/>
        </w:rPr>
        <w:t>segera</w:t>
      </w:r>
      <w:proofErr w:type="spellEnd"/>
      <w:r w:rsidRPr="00CC4256">
        <w:rPr>
          <w:rFonts w:ascii="Century Gothic" w:hAnsi="Century Gothic"/>
          <w:sz w:val="18"/>
          <w:szCs w:val="18"/>
        </w:rPr>
        <w:t xml:space="preserve"> </w:t>
      </w:r>
      <w:proofErr w:type="spellStart"/>
      <w:r w:rsidRPr="00CC4256">
        <w:rPr>
          <w:rFonts w:ascii="Century Gothic" w:hAnsi="Century Gothic"/>
          <w:sz w:val="18"/>
          <w:szCs w:val="18"/>
        </w:rPr>
        <w:t>diatasi</w:t>
      </w:r>
      <w:proofErr w:type="spellEnd"/>
      <w:r w:rsidRPr="00CC4256">
        <w:rPr>
          <w:rFonts w:ascii="Century Gothic" w:hAnsi="Century Gothic"/>
          <w:sz w:val="18"/>
          <w:szCs w:val="18"/>
        </w:rPr>
        <w:t xml:space="preserve">, </w:t>
      </w:r>
      <w:proofErr w:type="spellStart"/>
      <w:r w:rsidRPr="00CC4256">
        <w:rPr>
          <w:rFonts w:ascii="Century Gothic" w:hAnsi="Century Gothic"/>
          <w:sz w:val="18"/>
          <w:szCs w:val="18"/>
        </w:rPr>
        <w:t>maka</w:t>
      </w:r>
      <w:proofErr w:type="spellEnd"/>
      <w:r w:rsidRPr="00CC4256">
        <w:rPr>
          <w:rFonts w:ascii="Century Gothic" w:hAnsi="Century Gothic"/>
          <w:sz w:val="18"/>
          <w:szCs w:val="18"/>
        </w:rPr>
        <w:t xml:space="preserve"> </w:t>
      </w:r>
      <w:proofErr w:type="spellStart"/>
      <w:r w:rsidRPr="00CC4256">
        <w:rPr>
          <w:rFonts w:ascii="Century Gothic" w:hAnsi="Century Gothic"/>
          <w:sz w:val="18"/>
          <w:szCs w:val="18"/>
        </w:rPr>
        <w:t>sangat</w:t>
      </w:r>
      <w:proofErr w:type="spellEnd"/>
      <w:r w:rsidRPr="00CC4256">
        <w:rPr>
          <w:rFonts w:ascii="Century Gothic" w:hAnsi="Century Gothic"/>
          <w:sz w:val="18"/>
          <w:szCs w:val="18"/>
        </w:rPr>
        <w:t xml:space="preserve"> </w:t>
      </w:r>
      <w:proofErr w:type="spellStart"/>
      <w:r w:rsidRPr="00CC4256">
        <w:rPr>
          <w:rFonts w:ascii="Century Gothic" w:hAnsi="Century Gothic"/>
          <w:sz w:val="18"/>
          <w:szCs w:val="18"/>
        </w:rPr>
        <w:t>diperlukan</w:t>
      </w:r>
      <w:proofErr w:type="spellEnd"/>
      <w:r w:rsidRPr="00CC4256">
        <w:rPr>
          <w:rFonts w:ascii="Century Gothic" w:hAnsi="Century Gothic"/>
          <w:sz w:val="18"/>
          <w:szCs w:val="18"/>
        </w:rPr>
        <w:t xml:space="preserve"> </w:t>
      </w:r>
      <w:proofErr w:type="spellStart"/>
      <w:r w:rsidRPr="00CC4256">
        <w:rPr>
          <w:rFonts w:ascii="Century Gothic" w:hAnsi="Century Gothic"/>
          <w:sz w:val="18"/>
          <w:szCs w:val="18"/>
        </w:rPr>
        <w:t>pengetahuan</w:t>
      </w:r>
      <w:proofErr w:type="spellEnd"/>
      <w:r w:rsidRPr="00CC4256">
        <w:rPr>
          <w:rFonts w:ascii="Century Gothic" w:hAnsi="Century Gothic"/>
          <w:sz w:val="18"/>
          <w:szCs w:val="18"/>
        </w:rPr>
        <w:t xml:space="preserve"> </w:t>
      </w:r>
      <w:proofErr w:type="spellStart"/>
      <w:r w:rsidRPr="00CC4256">
        <w:rPr>
          <w:rFonts w:ascii="Century Gothic" w:hAnsi="Century Gothic"/>
          <w:sz w:val="18"/>
          <w:szCs w:val="18"/>
        </w:rPr>
        <w:t>tentang</w:t>
      </w:r>
      <w:proofErr w:type="spellEnd"/>
      <w:r w:rsidRPr="00CC4256">
        <w:rPr>
          <w:rFonts w:ascii="Century Gothic" w:hAnsi="Century Gothic"/>
          <w:sz w:val="18"/>
          <w:szCs w:val="18"/>
        </w:rPr>
        <w:t xml:space="preserve"> </w:t>
      </w:r>
      <w:proofErr w:type="spellStart"/>
      <w:r w:rsidRPr="00CC4256">
        <w:rPr>
          <w:rFonts w:ascii="Century Gothic" w:hAnsi="Century Gothic"/>
          <w:sz w:val="18"/>
          <w:szCs w:val="18"/>
        </w:rPr>
        <w:t>strategi</w:t>
      </w:r>
      <w:proofErr w:type="spellEnd"/>
      <w:r w:rsidRPr="00CC4256">
        <w:rPr>
          <w:rFonts w:ascii="Century Gothic" w:hAnsi="Century Gothic"/>
          <w:sz w:val="18"/>
          <w:szCs w:val="18"/>
        </w:rPr>
        <w:t xml:space="preserve"> coping </w:t>
      </w:r>
      <w:proofErr w:type="spellStart"/>
      <w:r w:rsidRPr="00CC4256">
        <w:rPr>
          <w:rFonts w:ascii="Century Gothic" w:hAnsi="Century Gothic"/>
          <w:sz w:val="18"/>
          <w:szCs w:val="18"/>
        </w:rPr>
        <w:t>untuk</w:t>
      </w:r>
      <w:proofErr w:type="spellEnd"/>
      <w:r w:rsidRPr="00CC4256">
        <w:rPr>
          <w:rFonts w:ascii="Century Gothic" w:hAnsi="Century Gothic"/>
          <w:sz w:val="18"/>
          <w:szCs w:val="18"/>
        </w:rPr>
        <w:t xml:space="preserve"> </w:t>
      </w:r>
      <w:proofErr w:type="spellStart"/>
      <w:r w:rsidRPr="00CC4256">
        <w:rPr>
          <w:rFonts w:ascii="Century Gothic" w:hAnsi="Century Gothic"/>
          <w:sz w:val="18"/>
          <w:szCs w:val="18"/>
        </w:rPr>
        <w:t>mengurangi</w:t>
      </w:r>
      <w:proofErr w:type="spellEnd"/>
      <w:r w:rsidRPr="00CC4256">
        <w:rPr>
          <w:rFonts w:ascii="Century Gothic" w:hAnsi="Century Gothic"/>
          <w:sz w:val="18"/>
          <w:szCs w:val="18"/>
        </w:rPr>
        <w:t xml:space="preserve"> </w:t>
      </w:r>
      <w:proofErr w:type="spellStart"/>
      <w:r w:rsidRPr="00CC4256">
        <w:rPr>
          <w:rFonts w:ascii="Century Gothic" w:hAnsi="Century Gothic"/>
          <w:sz w:val="18"/>
          <w:szCs w:val="18"/>
        </w:rPr>
        <w:t>tingkat</w:t>
      </w:r>
      <w:proofErr w:type="spellEnd"/>
      <w:r w:rsidRPr="00CC4256">
        <w:rPr>
          <w:rFonts w:ascii="Century Gothic" w:hAnsi="Century Gothic"/>
          <w:sz w:val="18"/>
          <w:szCs w:val="18"/>
        </w:rPr>
        <w:t xml:space="preserve"> stress yang </w:t>
      </w:r>
      <w:proofErr w:type="spellStart"/>
      <w:r w:rsidRPr="00CC4256">
        <w:rPr>
          <w:rFonts w:ascii="Century Gothic" w:hAnsi="Century Gothic"/>
          <w:sz w:val="18"/>
          <w:szCs w:val="18"/>
        </w:rPr>
        <w:t>dirasakan</w:t>
      </w:r>
      <w:proofErr w:type="spellEnd"/>
      <w:r w:rsidRPr="00CC4256">
        <w:rPr>
          <w:rFonts w:ascii="Century Gothic" w:hAnsi="Century Gothic"/>
          <w:sz w:val="18"/>
          <w:szCs w:val="18"/>
        </w:rPr>
        <w:t xml:space="preserve">. </w:t>
      </w:r>
      <w:proofErr w:type="spellStart"/>
      <w:proofErr w:type="gramStart"/>
      <w:r w:rsidR="00CC4256" w:rsidRPr="00CC4256">
        <w:rPr>
          <w:rFonts w:ascii="Century Gothic" w:hAnsi="Century Gothic"/>
          <w:sz w:val="18"/>
          <w:szCs w:val="18"/>
        </w:rPr>
        <w:t>Menurut</w:t>
      </w:r>
      <w:proofErr w:type="spellEnd"/>
      <w:r w:rsidR="00CC4256" w:rsidRPr="00CC4256">
        <w:rPr>
          <w:rFonts w:ascii="Century Gothic" w:hAnsi="Century Gothic"/>
          <w:sz w:val="18"/>
          <w:szCs w:val="18"/>
        </w:rPr>
        <w:t xml:space="preserve"> </w:t>
      </w:r>
      <w:sdt>
        <w:sdtPr>
          <w:rPr>
            <w:rFonts w:ascii="Century Gothic" w:hAnsi="Century Gothic"/>
            <w:sz w:val="18"/>
            <w:szCs w:val="18"/>
          </w:rPr>
          <w:id w:val="-1033874465"/>
          <w:citation/>
        </w:sdtPr>
        <w:sdtEndPr/>
        <w:sdtContent>
          <w:r w:rsidR="006E3D48">
            <w:rPr>
              <w:rFonts w:ascii="Century Gothic" w:hAnsi="Century Gothic"/>
              <w:sz w:val="18"/>
              <w:szCs w:val="18"/>
            </w:rPr>
            <w:fldChar w:fldCharType="begin"/>
          </w:r>
          <w:r w:rsidR="006E3D48">
            <w:rPr>
              <w:rFonts w:ascii="Century Gothic" w:hAnsi="Century Gothic"/>
              <w:sz w:val="18"/>
              <w:szCs w:val="18"/>
            </w:rPr>
            <w:instrText xml:space="preserve"> CITATION Ger20 \l 1033 </w:instrText>
          </w:r>
          <w:r w:rsidR="006E3D48">
            <w:rPr>
              <w:rFonts w:ascii="Century Gothic" w:hAnsi="Century Gothic"/>
              <w:sz w:val="18"/>
              <w:szCs w:val="18"/>
            </w:rPr>
            <w:fldChar w:fldCharType="separate"/>
          </w:r>
          <w:r w:rsidR="00B26170" w:rsidRPr="00B26170">
            <w:rPr>
              <w:rFonts w:ascii="Century Gothic" w:hAnsi="Century Gothic"/>
              <w:noProof/>
              <w:sz w:val="18"/>
              <w:szCs w:val="18"/>
            </w:rPr>
            <w:t>(Gerhold, 2020)</w:t>
          </w:r>
          <w:r w:rsidR="006E3D48">
            <w:rPr>
              <w:rFonts w:ascii="Century Gothic" w:hAnsi="Century Gothic"/>
              <w:sz w:val="18"/>
              <w:szCs w:val="18"/>
            </w:rPr>
            <w:fldChar w:fldCharType="end"/>
          </w:r>
        </w:sdtContent>
      </w:sdt>
      <w:r w:rsidR="006E3D48">
        <w:rPr>
          <w:rFonts w:ascii="Century Gothic" w:hAnsi="Century Gothic"/>
          <w:sz w:val="18"/>
          <w:szCs w:val="18"/>
        </w:rPr>
        <w:t xml:space="preserve"> </w:t>
      </w:r>
      <w:proofErr w:type="spellStart"/>
      <w:r w:rsidR="00CC4256" w:rsidRPr="00CC4256">
        <w:rPr>
          <w:rFonts w:ascii="Century Gothic" w:hAnsi="Century Gothic"/>
          <w:sz w:val="18"/>
          <w:szCs w:val="18"/>
        </w:rPr>
        <w:t>metode</w:t>
      </w:r>
      <w:proofErr w:type="spellEnd"/>
      <w:r w:rsidR="00CC4256" w:rsidRPr="00CC4256">
        <w:rPr>
          <w:rFonts w:ascii="Century Gothic" w:hAnsi="Century Gothic"/>
          <w:sz w:val="18"/>
          <w:szCs w:val="18"/>
        </w:rPr>
        <w:t xml:space="preserve"> coping </w:t>
      </w:r>
      <w:proofErr w:type="spellStart"/>
      <w:r w:rsidR="00CC4256" w:rsidRPr="00CC4256">
        <w:rPr>
          <w:rFonts w:ascii="Century Gothic" w:hAnsi="Century Gothic"/>
          <w:sz w:val="18"/>
          <w:szCs w:val="18"/>
        </w:rPr>
        <w:t>dapat</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berfokus</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pada</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pada</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masalah</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emosi</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dimana</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dalam</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hal</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ini</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berfokus</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pada</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menerima</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situasi</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dan</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mencoba</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mengalihkan</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perhatian</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dengan</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aktivitas</w:t>
      </w:r>
      <w:proofErr w:type="spellEnd"/>
      <w:r w:rsidR="00CC4256" w:rsidRPr="00CC4256">
        <w:rPr>
          <w:rFonts w:ascii="Century Gothic" w:hAnsi="Century Gothic"/>
          <w:sz w:val="18"/>
          <w:szCs w:val="18"/>
        </w:rPr>
        <w:t xml:space="preserve"> yang </w:t>
      </w:r>
      <w:proofErr w:type="spellStart"/>
      <w:r w:rsidR="00CC4256" w:rsidRPr="00CC4256">
        <w:rPr>
          <w:rFonts w:ascii="Century Gothic" w:hAnsi="Century Gothic"/>
          <w:sz w:val="18"/>
          <w:szCs w:val="18"/>
        </w:rPr>
        <w:t>berbeda</w:t>
      </w:r>
      <w:proofErr w:type="spellEnd"/>
      <w:r w:rsidR="00CC4256" w:rsidRPr="00CC4256">
        <w:rPr>
          <w:rFonts w:ascii="Century Gothic" w:hAnsi="Century Gothic"/>
          <w:sz w:val="18"/>
          <w:szCs w:val="18"/>
        </w:rPr>
        <w:t>.</w:t>
      </w:r>
      <w:proofErr w:type="gramEnd"/>
      <w:r w:rsidR="00CC4256" w:rsidRPr="00CC4256">
        <w:rPr>
          <w:rFonts w:ascii="Century Gothic" w:hAnsi="Century Gothic"/>
          <w:sz w:val="18"/>
          <w:szCs w:val="18"/>
        </w:rPr>
        <w:t xml:space="preserve"> </w:t>
      </w:r>
      <w:proofErr w:type="spellStart"/>
      <w:proofErr w:type="gramStart"/>
      <w:r w:rsidR="00CC4256" w:rsidRPr="00CC4256">
        <w:rPr>
          <w:rFonts w:ascii="Century Gothic" w:hAnsi="Century Gothic"/>
          <w:sz w:val="18"/>
          <w:szCs w:val="18"/>
        </w:rPr>
        <w:t>Sedangkan</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menurut</w:t>
      </w:r>
      <w:proofErr w:type="spellEnd"/>
      <w:r w:rsidR="00CC4256" w:rsidRPr="00CC4256">
        <w:rPr>
          <w:rFonts w:ascii="Century Gothic" w:hAnsi="Century Gothic"/>
          <w:sz w:val="18"/>
          <w:szCs w:val="18"/>
        </w:rPr>
        <w:t xml:space="preserve"> </w:t>
      </w:r>
      <w:sdt>
        <w:sdtPr>
          <w:rPr>
            <w:rFonts w:ascii="Century Gothic" w:hAnsi="Century Gothic"/>
            <w:sz w:val="18"/>
            <w:szCs w:val="18"/>
          </w:rPr>
          <w:id w:val="-1095696037"/>
          <w:citation/>
        </w:sdtPr>
        <w:sdtEndPr/>
        <w:sdtContent>
          <w:r w:rsidR="006E3D48">
            <w:rPr>
              <w:rFonts w:ascii="Century Gothic" w:hAnsi="Century Gothic"/>
              <w:sz w:val="18"/>
              <w:szCs w:val="18"/>
            </w:rPr>
            <w:fldChar w:fldCharType="begin"/>
          </w:r>
          <w:r w:rsidR="006E3D48">
            <w:rPr>
              <w:rFonts w:ascii="Century Gothic" w:hAnsi="Century Gothic"/>
              <w:sz w:val="18"/>
              <w:szCs w:val="18"/>
            </w:rPr>
            <w:instrText xml:space="preserve"> CITATION Org20 \l 1033 </w:instrText>
          </w:r>
          <w:r w:rsidR="006E3D48">
            <w:rPr>
              <w:rFonts w:ascii="Century Gothic" w:hAnsi="Century Gothic"/>
              <w:sz w:val="18"/>
              <w:szCs w:val="18"/>
            </w:rPr>
            <w:fldChar w:fldCharType="separate"/>
          </w:r>
          <w:r w:rsidR="00B26170" w:rsidRPr="00B26170">
            <w:rPr>
              <w:rFonts w:ascii="Century Gothic" w:hAnsi="Century Gothic"/>
              <w:noProof/>
              <w:sz w:val="18"/>
              <w:szCs w:val="18"/>
            </w:rPr>
            <w:t>(Orgiles, et al., 2020)</w:t>
          </w:r>
          <w:r w:rsidR="006E3D48">
            <w:rPr>
              <w:rFonts w:ascii="Century Gothic" w:hAnsi="Century Gothic"/>
              <w:sz w:val="18"/>
              <w:szCs w:val="18"/>
            </w:rPr>
            <w:fldChar w:fldCharType="end"/>
          </w:r>
        </w:sdtContent>
      </w:sdt>
      <w:r w:rsidR="006E3D48">
        <w:rPr>
          <w:rFonts w:ascii="Century Gothic" w:hAnsi="Century Gothic"/>
          <w:sz w:val="18"/>
          <w:szCs w:val="18"/>
        </w:rPr>
        <w:t xml:space="preserve"> </w:t>
      </w:r>
      <w:proofErr w:type="spellStart"/>
      <w:r w:rsidR="00CC4256" w:rsidRPr="00CC4256">
        <w:rPr>
          <w:rFonts w:ascii="Century Gothic" w:hAnsi="Century Gothic"/>
          <w:sz w:val="18"/>
          <w:szCs w:val="18"/>
        </w:rPr>
        <w:t>strategi</w:t>
      </w:r>
      <w:proofErr w:type="spellEnd"/>
      <w:r w:rsidR="00CC4256" w:rsidRPr="00CC4256">
        <w:rPr>
          <w:rFonts w:ascii="Century Gothic" w:hAnsi="Century Gothic"/>
          <w:sz w:val="18"/>
          <w:szCs w:val="18"/>
        </w:rPr>
        <w:t xml:space="preserve"> coping </w:t>
      </w:r>
      <w:proofErr w:type="spellStart"/>
      <w:r w:rsidR="00CC4256" w:rsidRPr="00CC4256">
        <w:rPr>
          <w:rFonts w:ascii="Century Gothic" w:hAnsi="Century Gothic"/>
          <w:sz w:val="18"/>
          <w:szCs w:val="18"/>
        </w:rPr>
        <w:t>dapat</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berupa</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berkolaborasi</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dalam</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kegiatan</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sosial</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dan</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menekankan</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sikap</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positif</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dengan</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menyoroti</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kelebihan</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berada</w:t>
      </w:r>
      <w:proofErr w:type="spellEnd"/>
      <w:r w:rsidR="00CC4256" w:rsidRPr="00CC4256">
        <w:rPr>
          <w:rFonts w:ascii="Century Gothic" w:hAnsi="Century Gothic"/>
          <w:sz w:val="18"/>
          <w:szCs w:val="18"/>
        </w:rPr>
        <w:t xml:space="preserve"> di </w:t>
      </w:r>
      <w:proofErr w:type="spellStart"/>
      <w:r w:rsidR="00CC4256" w:rsidRPr="00CC4256">
        <w:rPr>
          <w:rFonts w:ascii="Century Gothic" w:hAnsi="Century Gothic"/>
          <w:sz w:val="18"/>
          <w:szCs w:val="18"/>
        </w:rPr>
        <w:t>rumah</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mencari</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kenyamanan</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dari</w:t>
      </w:r>
      <w:proofErr w:type="spellEnd"/>
      <w:r w:rsidR="00CC4256" w:rsidRPr="00CC4256">
        <w:rPr>
          <w:rFonts w:ascii="Century Gothic" w:hAnsi="Century Gothic"/>
          <w:sz w:val="18"/>
          <w:szCs w:val="18"/>
        </w:rPr>
        <w:t xml:space="preserve"> orang lain, </w:t>
      </w:r>
      <w:proofErr w:type="spellStart"/>
      <w:r w:rsidR="00CC4256" w:rsidRPr="00CC4256">
        <w:rPr>
          <w:rFonts w:ascii="Century Gothic" w:hAnsi="Century Gothic"/>
          <w:sz w:val="18"/>
          <w:szCs w:val="18"/>
        </w:rPr>
        <w:t>tidak</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mengkhawatirkan</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situasi</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mengabaikannya</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dan</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bertindak</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seolah-olah</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tidak</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ada</w:t>
      </w:r>
      <w:proofErr w:type="spellEnd"/>
      <w:r w:rsidR="00CC4256" w:rsidRPr="00CC4256">
        <w:rPr>
          <w:rFonts w:ascii="Century Gothic" w:hAnsi="Century Gothic"/>
          <w:sz w:val="18"/>
          <w:szCs w:val="18"/>
        </w:rPr>
        <w:t xml:space="preserve"> yang </w:t>
      </w:r>
      <w:proofErr w:type="spellStart"/>
      <w:r w:rsidR="00CC4256" w:rsidRPr="00CC4256">
        <w:rPr>
          <w:rFonts w:ascii="Century Gothic" w:hAnsi="Century Gothic"/>
          <w:sz w:val="18"/>
          <w:szCs w:val="18"/>
        </w:rPr>
        <w:t>terjadi</w:t>
      </w:r>
      <w:proofErr w:type="spellEnd"/>
      <w:r w:rsidR="00CC4256" w:rsidRPr="00CC4256">
        <w:rPr>
          <w:rFonts w:ascii="Century Gothic" w:hAnsi="Century Gothic"/>
          <w:sz w:val="18"/>
          <w:szCs w:val="18"/>
        </w:rPr>
        <w:t>.</w:t>
      </w:r>
      <w:proofErr w:type="gramEnd"/>
      <w:r w:rsidR="00CC4256" w:rsidRPr="00CC4256">
        <w:rPr>
          <w:rFonts w:ascii="Century Gothic" w:hAnsi="Century Gothic"/>
          <w:sz w:val="18"/>
          <w:szCs w:val="18"/>
        </w:rPr>
        <w:t xml:space="preserve"> </w:t>
      </w:r>
      <w:proofErr w:type="spellStart"/>
      <w:proofErr w:type="gramStart"/>
      <w:r w:rsidR="00CC4256" w:rsidRPr="00CC4256">
        <w:rPr>
          <w:rFonts w:ascii="Century Gothic" w:hAnsi="Century Gothic"/>
          <w:sz w:val="18"/>
          <w:szCs w:val="18"/>
        </w:rPr>
        <w:t>Menurut</w:t>
      </w:r>
      <w:proofErr w:type="spellEnd"/>
      <w:r w:rsidR="00CC4256" w:rsidRPr="00CC4256">
        <w:rPr>
          <w:rFonts w:ascii="Century Gothic" w:hAnsi="Century Gothic"/>
          <w:sz w:val="18"/>
          <w:szCs w:val="18"/>
        </w:rPr>
        <w:t xml:space="preserve"> </w:t>
      </w:r>
      <w:sdt>
        <w:sdtPr>
          <w:rPr>
            <w:rFonts w:ascii="Century Gothic" w:hAnsi="Century Gothic"/>
            <w:sz w:val="18"/>
            <w:szCs w:val="18"/>
          </w:rPr>
          <w:id w:val="-207802769"/>
          <w:citation/>
        </w:sdtPr>
        <w:sdtEndPr/>
        <w:sdtContent>
          <w:r w:rsidR="006E3D48">
            <w:rPr>
              <w:rFonts w:ascii="Century Gothic" w:hAnsi="Century Gothic"/>
              <w:sz w:val="18"/>
              <w:szCs w:val="18"/>
            </w:rPr>
            <w:fldChar w:fldCharType="begin"/>
          </w:r>
          <w:r w:rsidR="006E3D48">
            <w:rPr>
              <w:rFonts w:ascii="Century Gothic" w:hAnsi="Century Gothic"/>
              <w:sz w:val="18"/>
              <w:szCs w:val="18"/>
            </w:rPr>
            <w:instrText xml:space="preserve"> CITATION She20 \l 1033 </w:instrText>
          </w:r>
          <w:r w:rsidR="006E3D48">
            <w:rPr>
              <w:rFonts w:ascii="Century Gothic" w:hAnsi="Century Gothic"/>
              <w:sz w:val="18"/>
              <w:szCs w:val="18"/>
            </w:rPr>
            <w:fldChar w:fldCharType="separate"/>
          </w:r>
          <w:r w:rsidR="00B26170" w:rsidRPr="00B26170">
            <w:rPr>
              <w:rFonts w:ascii="Century Gothic" w:hAnsi="Century Gothic"/>
              <w:noProof/>
              <w:sz w:val="18"/>
              <w:szCs w:val="18"/>
            </w:rPr>
            <w:t>(Shechter, et al., 2020)</w:t>
          </w:r>
          <w:r w:rsidR="006E3D48">
            <w:rPr>
              <w:rFonts w:ascii="Century Gothic" w:hAnsi="Century Gothic"/>
              <w:sz w:val="18"/>
              <w:szCs w:val="18"/>
            </w:rPr>
            <w:fldChar w:fldCharType="end"/>
          </w:r>
        </w:sdtContent>
      </w:sdt>
      <w:r w:rsidR="006E3D48">
        <w:rPr>
          <w:rFonts w:ascii="Century Gothic" w:hAnsi="Century Gothic"/>
          <w:sz w:val="18"/>
          <w:szCs w:val="18"/>
        </w:rPr>
        <w:t xml:space="preserve"> </w:t>
      </w:r>
      <w:r w:rsidR="00CC4256" w:rsidRPr="00CC4256">
        <w:rPr>
          <w:rFonts w:ascii="Century Gothic" w:hAnsi="Century Gothic"/>
          <w:sz w:val="18"/>
          <w:szCs w:val="18"/>
        </w:rPr>
        <w:t xml:space="preserve">strategy </w:t>
      </w:r>
      <w:r w:rsidR="00CC4256" w:rsidRPr="00CC4256">
        <w:rPr>
          <w:rFonts w:ascii="Century Gothic" w:hAnsi="Century Gothic"/>
          <w:i/>
          <w:sz w:val="18"/>
          <w:szCs w:val="18"/>
        </w:rPr>
        <w:t>coping</w:t>
      </w:r>
      <w:r w:rsidR="00CC4256" w:rsidRPr="00CC4256">
        <w:rPr>
          <w:rFonts w:ascii="Century Gothic" w:hAnsi="Century Gothic"/>
          <w:sz w:val="18"/>
          <w:szCs w:val="18"/>
        </w:rPr>
        <w:t xml:space="preserve"> yang paling </w:t>
      </w:r>
      <w:proofErr w:type="spellStart"/>
      <w:r w:rsidR="00CC4256" w:rsidRPr="00CC4256">
        <w:rPr>
          <w:rFonts w:ascii="Century Gothic" w:hAnsi="Century Gothic"/>
          <w:sz w:val="18"/>
          <w:szCs w:val="18"/>
        </w:rPr>
        <w:t>umum</w:t>
      </w:r>
      <w:proofErr w:type="spellEnd"/>
      <w:r w:rsidR="00CC4256" w:rsidRPr="00CC4256">
        <w:rPr>
          <w:rFonts w:ascii="Century Gothic" w:hAnsi="Century Gothic"/>
          <w:sz w:val="18"/>
          <w:szCs w:val="18"/>
        </w:rPr>
        <w:t xml:space="preserve"> di </w:t>
      </w:r>
      <w:proofErr w:type="spellStart"/>
      <w:r w:rsidR="00CC4256" w:rsidRPr="00CC4256">
        <w:rPr>
          <w:rFonts w:ascii="Century Gothic" w:hAnsi="Century Gothic"/>
          <w:sz w:val="18"/>
          <w:szCs w:val="18"/>
        </w:rPr>
        <w:t>antara</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petugas</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layanan</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kesehatan</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adalah</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aktivitas</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fisik</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diikuti</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oleh</w:t>
      </w:r>
      <w:proofErr w:type="spellEnd"/>
      <w:r w:rsidR="00CC4256" w:rsidRPr="00CC4256">
        <w:rPr>
          <w:rFonts w:ascii="Century Gothic" w:hAnsi="Century Gothic"/>
          <w:sz w:val="18"/>
          <w:szCs w:val="18"/>
        </w:rPr>
        <w:t xml:space="preserve"> agama </w:t>
      </w:r>
      <w:proofErr w:type="spellStart"/>
      <w:r w:rsidR="00CC4256" w:rsidRPr="00CC4256">
        <w:rPr>
          <w:rFonts w:ascii="Century Gothic" w:hAnsi="Century Gothic"/>
          <w:sz w:val="18"/>
          <w:szCs w:val="18"/>
        </w:rPr>
        <w:t>dan</w:t>
      </w:r>
      <w:proofErr w:type="spellEnd"/>
      <w:r w:rsidR="00CC4256" w:rsidRPr="00CC4256">
        <w:rPr>
          <w:rFonts w:ascii="Century Gothic" w:hAnsi="Century Gothic"/>
          <w:sz w:val="18"/>
          <w:szCs w:val="18"/>
        </w:rPr>
        <w:t xml:space="preserve"> / </w:t>
      </w:r>
      <w:proofErr w:type="spellStart"/>
      <w:r w:rsidR="00CC4256" w:rsidRPr="00CC4256">
        <w:rPr>
          <w:rFonts w:ascii="Century Gothic" w:hAnsi="Century Gothic"/>
          <w:sz w:val="18"/>
          <w:szCs w:val="18"/>
        </w:rPr>
        <w:t>atau</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spiritualitas</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berbasis</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keyakinan</w:t>
      </w:r>
      <w:proofErr w:type="spellEnd"/>
      <w:r w:rsidR="00CC4256" w:rsidRPr="00CC4256">
        <w:rPr>
          <w:rFonts w:ascii="Century Gothic" w:hAnsi="Century Gothic"/>
          <w:sz w:val="18"/>
          <w:szCs w:val="18"/>
        </w:rPr>
        <w:t>.</w:t>
      </w:r>
      <w:proofErr w:type="gram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Banyak</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sekali</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ragam</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kategorisasi</w:t>
      </w:r>
      <w:proofErr w:type="spellEnd"/>
      <w:r w:rsidR="00CC4256" w:rsidRPr="00CC4256">
        <w:rPr>
          <w:rFonts w:ascii="Century Gothic" w:hAnsi="Century Gothic"/>
          <w:sz w:val="18"/>
          <w:szCs w:val="18"/>
        </w:rPr>
        <w:t xml:space="preserve"> yang </w:t>
      </w:r>
      <w:proofErr w:type="spellStart"/>
      <w:r w:rsidR="00CC4256" w:rsidRPr="00CC4256">
        <w:rPr>
          <w:rFonts w:ascii="Century Gothic" w:hAnsi="Century Gothic"/>
          <w:sz w:val="18"/>
          <w:szCs w:val="18"/>
        </w:rPr>
        <w:t>dapat</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dilakukan</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untuk</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mengatasi</w:t>
      </w:r>
      <w:proofErr w:type="spellEnd"/>
      <w:r w:rsidR="00CC4256" w:rsidRPr="00CC4256">
        <w:rPr>
          <w:rFonts w:ascii="Century Gothic" w:hAnsi="Century Gothic"/>
          <w:sz w:val="18"/>
          <w:szCs w:val="18"/>
        </w:rPr>
        <w:t xml:space="preserve"> stress yang </w:t>
      </w:r>
      <w:proofErr w:type="spellStart"/>
      <w:r w:rsidR="00CC4256" w:rsidRPr="00CC4256">
        <w:rPr>
          <w:rFonts w:ascii="Century Gothic" w:hAnsi="Century Gothic"/>
          <w:sz w:val="18"/>
          <w:szCs w:val="18"/>
        </w:rPr>
        <w:t>dirasakan</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terutama</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pada</w:t>
      </w:r>
      <w:proofErr w:type="spellEnd"/>
      <w:r w:rsidR="00CC4256" w:rsidRPr="00CC4256">
        <w:rPr>
          <w:rFonts w:ascii="Century Gothic" w:hAnsi="Century Gothic"/>
          <w:sz w:val="18"/>
          <w:szCs w:val="18"/>
        </w:rPr>
        <w:t xml:space="preserve"> </w:t>
      </w:r>
      <w:proofErr w:type="spellStart"/>
      <w:r w:rsidR="00CC4256" w:rsidRPr="00CC4256">
        <w:rPr>
          <w:rFonts w:ascii="Century Gothic" w:hAnsi="Century Gothic"/>
          <w:sz w:val="18"/>
          <w:szCs w:val="18"/>
        </w:rPr>
        <w:t>ibu-ibu</w:t>
      </w:r>
      <w:proofErr w:type="spellEnd"/>
      <w:r w:rsidR="00CC4256" w:rsidRPr="00CC4256">
        <w:rPr>
          <w:rFonts w:ascii="Century Gothic" w:hAnsi="Century Gothic"/>
          <w:sz w:val="18"/>
          <w:szCs w:val="18"/>
        </w:rPr>
        <w:t>.</w:t>
      </w:r>
    </w:p>
    <w:p w14:paraId="2204BBC2" w14:textId="4ABB83E5" w:rsidR="00E313A9" w:rsidRDefault="00952530" w:rsidP="00CC4256">
      <w:pPr>
        <w:ind w:firstLine="426"/>
        <w:jc w:val="both"/>
        <w:rPr>
          <w:rFonts w:ascii="Century Gothic" w:hAnsi="Century Gothic"/>
          <w:bCs/>
          <w:color w:val="000000" w:themeColor="text1"/>
          <w:sz w:val="18"/>
          <w:szCs w:val="18"/>
          <w:lang w:val="sv-SE"/>
        </w:rPr>
      </w:pPr>
      <w:r w:rsidRPr="00952530">
        <w:rPr>
          <w:rFonts w:ascii="Century Gothic" w:hAnsi="Century Gothic"/>
          <w:bCs/>
          <w:color w:val="000000" w:themeColor="text1"/>
          <w:sz w:val="18"/>
          <w:szCs w:val="18"/>
          <w:lang w:val="sv-SE"/>
        </w:rPr>
        <w:t xml:space="preserve"> Berdasarkan hasil observasi dilapangan, </w:t>
      </w:r>
      <w:proofErr w:type="spellStart"/>
      <w:r w:rsidRPr="00952530">
        <w:rPr>
          <w:rFonts w:ascii="Century Gothic" w:hAnsi="Century Gothic"/>
          <w:bCs/>
          <w:sz w:val="18"/>
          <w:szCs w:val="18"/>
        </w:rPr>
        <w:t>Ibu-Ibu</w:t>
      </w:r>
      <w:proofErr w:type="spellEnd"/>
      <w:r w:rsidRPr="00952530">
        <w:rPr>
          <w:rFonts w:ascii="Century Gothic" w:hAnsi="Century Gothic"/>
          <w:bCs/>
          <w:sz w:val="18"/>
          <w:szCs w:val="18"/>
        </w:rPr>
        <w:t xml:space="preserve"> PKK RW 21 </w:t>
      </w:r>
      <w:proofErr w:type="spellStart"/>
      <w:r w:rsidRPr="00952530">
        <w:rPr>
          <w:rFonts w:ascii="Century Gothic" w:hAnsi="Century Gothic"/>
          <w:bCs/>
          <w:sz w:val="18"/>
          <w:szCs w:val="18"/>
        </w:rPr>
        <w:t>Kelurahan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Purwantoro</w:t>
      </w:r>
      <w:proofErr w:type="spellEnd"/>
      <w:r w:rsidRPr="00952530">
        <w:rPr>
          <w:rFonts w:ascii="Century Gothic" w:hAnsi="Century Gothic"/>
          <w:bCs/>
          <w:sz w:val="18"/>
          <w:szCs w:val="18"/>
        </w:rPr>
        <w:t xml:space="preserve"> Kota Malang yang </w:t>
      </w:r>
      <w:proofErr w:type="spellStart"/>
      <w:r w:rsidRPr="00952530">
        <w:rPr>
          <w:rFonts w:ascii="Century Gothic" w:hAnsi="Century Gothic"/>
          <w:bCs/>
          <w:sz w:val="18"/>
          <w:szCs w:val="18"/>
        </w:rPr>
        <w:t>menghabiskan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waktu</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sebagai</w:t>
      </w:r>
      <w:proofErr w:type="spellEnd"/>
      <w:r w:rsidRPr="00952530">
        <w:rPr>
          <w:rFonts w:ascii="Century Gothic" w:hAnsi="Century Gothic"/>
          <w:bCs/>
          <w:color w:val="000000" w:themeColor="text1"/>
          <w:sz w:val="18"/>
          <w:szCs w:val="18"/>
          <w:lang w:val="sv-SE"/>
        </w:rPr>
        <w:t xml:space="preserve"> ibu rumah tangga mengeluh danmerasa stress ketika masa pandemi. Saat </w:t>
      </w:r>
      <w:r w:rsidRPr="00952530">
        <w:rPr>
          <w:rFonts w:ascii="Century Gothic" w:hAnsi="Century Gothic"/>
          <w:bCs/>
          <w:color w:val="000000" w:themeColor="text1"/>
          <w:sz w:val="18"/>
          <w:szCs w:val="18"/>
          <w:lang w:val="sv-SE"/>
        </w:rPr>
        <w:lastRenderedPageBreak/>
        <w:t>diterapkan WFH di masa pandemi Covid-19, maka seluruh anggota keluarga setiap hari dan setiap saat berkumpul dalam rumah. Dengan demikian Ibu rumah tangga yang mendapatkan beban terbesar dalam melakukan pekerjaannya. Selain mengerjakan pekerjaan rutin mengurus rumah tangga, ibu juga harus mendampingi anaknya belajar di rumah, dan tidak jarang ibu rumah tangga mengambil peran sebagai guru bagi putra putrinya. Beban yang ditanggung oleh ibu rumah tangga tidak hanya double birden, akan tetapi bisa banyak beban yang ditanggungnya. Reaksi masyarakat terhadap penyebaran Covid-19 dapat berupa proteksi secara berlebihan terhadap diri sendiri maupun kelua</w:t>
      </w:r>
      <w:r w:rsidR="004318EB">
        <w:rPr>
          <w:rFonts w:ascii="Century Gothic" w:hAnsi="Century Gothic"/>
          <w:bCs/>
          <w:color w:val="000000" w:themeColor="text1"/>
          <w:sz w:val="18"/>
          <w:szCs w:val="18"/>
          <w:lang w:val="sv-SE"/>
        </w:rPr>
        <w:t>r</w:t>
      </w:r>
      <w:r w:rsidRPr="00952530">
        <w:rPr>
          <w:rFonts w:ascii="Century Gothic" w:hAnsi="Century Gothic"/>
          <w:bCs/>
          <w:color w:val="000000" w:themeColor="text1"/>
          <w:sz w:val="18"/>
          <w:szCs w:val="18"/>
          <w:lang w:val="sv-SE"/>
        </w:rPr>
        <w:t>ganya seperti membersihkan rumah, lingkungannnya, mencuci tangan berulangulang dan sebagainya. Dalam mengantisipasi dampak psikologis terhadap Covid -19, perlu adanya strategi coping yaitu cara mengatasi masalah yang tepat agar perasaan khawatir, cemas bahkan stres dapat diminimalisir.</w:t>
      </w:r>
    </w:p>
    <w:p w14:paraId="7E7D466B" w14:textId="77777777" w:rsidR="00D41026" w:rsidRPr="00436D58" w:rsidRDefault="00D41026" w:rsidP="00CC4256">
      <w:pPr>
        <w:ind w:firstLine="426"/>
        <w:jc w:val="both"/>
        <w:rPr>
          <w:rFonts w:ascii="Century Gothic" w:hAnsi="Century Gothic"/>
          <w:color w:val="000000"/>
          <w:sz w:val="18"/>
          <w:szCs w:val="18"/>
          <w:shd w:val="clear" w:color="auto" w:fill="FFFFFF"/>
        </w:rPr>
      </w:pPr>
    </w:p>
    <w:p w14:paraId="2AA3B960" w14:textId="77777777" w:rsidR="00471381" w:rsidRPr="004D499C" w:rsidRDefault="00471381" w:rsidP="00D92168">
      <w:pPr>
        <w:spacing w:after="200" w:line="276" w:lineRule="auto"/>
        <w:jc w:val="both"/>
        <w:rPr>
          <w:rFonts w:ascii="Century Gothic" w:eastAsiaTheme="majorEastAsia" w:hAnsi="Century Gothic" w:cstheme="majorBidi"/>
          <w:b/>
          <w:bCs/>
          <w:kern w:val="32"/>
          <w:sz w:val="18"/>
          <w:szCs w:val="18"/>
          <w:lang w:val="id-ID"/>
        </w:rPr>
      </w:pPr>
      <w:r w:rsidRPr="004D499C">
        <w:rPr>
          <w:rFonts w:ascii="Century Gothic" w:eastAsiaTheme="majorEastAsia" w:hAnsi="Century Gothic" w:cstheme="majorBidi"/>
          <w:b/>
          <w:bCs/>
          <w:kern w:val="32"/>
          <w:sz w:val="18"/>
          <w:szCs w:val="18"/>
        </w:rPr>
        <w:t>METODE PELAKSANAAN</w:t>
      </w:r>
    </w:p>
    <w:p w14:paraId="3B920ED5" w14:textId="77777777" w:rsidR="00952530" w:rsidRPr="00952530" w:rsidRDefault="00952530" w:rsidP="00952530">
      <w:pPr>
        <w:ind w:firstLine="425"/>
        <w:jc w:val="both"/>
        <w:rPr>
          <w:rFonts w:ascii="Century Gothic" w:hAnsi="Century Gothic"/>
          <w:bCs/>
          <w:sz w:val="18"/>
          <w:szCs w:val="18"/>
          <w:lang w:val="sv-SE"/>
        </w:rPr>
      </w:pPr>
      <w:r w:rsidRPr="00952530">
        <w:rPr>
          <w:rFonts w:ascii="Century Gothic" w:hAnsi="Century Gothic"/>
          <w:bCs/>
          <w:sz w:val="18"/>
          <w:szCs w:val="28"/>
          <w:lang w:val="sv-SE"/>
        </w:rPr>
        <w:t xml:space="preserve">Sasaran dalam kegiatan pengabdian ini adalah  ibu-ibu </w:t>
      </w:r>
      <w:r w:rsidRPr="00952530">
        <w:rPr>
          <w:rFonts w:ascii="Century Gothic" w:hAnsi="Century Gothic"/>
          <w:bCs/>
          <w:sz w:val="18"/>
        </w:rPr>
        <w:t xml:space="preserve">PKK RW 21 </w:t>
      </w:r>
      <w:proofErr w:type="spellStart"/>
      <w:r w:rsidRPr="00952530">
        <w:rPr>
          <w:rFonts w:ascii="Century Gothic" w:hAnsi="Century Gothic"/>
          <w:bCs/>
          <w:sz w:val="18"/>
        </w:rPr>
        <w:t>Kelurahan</w:t>
      </w:r>
      <w:proofErr w:type="spellEnd"/>
      <w:r w:rsidRPr="00952530">
        <w:rPr>
          <w:rFonts w:ascii="Century Gothic" w:hAnsi="Century Gothic"/>
          <w:bCs/>
          <w:sz w:val="18"/>
        </w:rPr>
        <w:t xml:space="preserve"> </w:t>
      </w:r>
      <w:proofErr w:type="spellStart"/>
      <w:r w:rsidRPr="00952530">
        <w:rPr>
          <w:rFonts w:ascii="Century Gothic" w:hAnsi="Century Gothic"/>
          <w:bCs/>
          <w:sz w:val="18"/>
        </w:rPr>
        <w:t>Purwantoro</w:t>
      </w:r>
      <w:proofErr w:type="spellEnd"/>
      <w:r w:rsidRPr="00952530">
        <w:rPr>
          <w:rFonts w:ascii="Century Gothic" w:hAnsi="Century Gothic"/>
          <w:bCs/>
          <w:sz w:val="18"/>
        </w:rPr>
        <w:t xml:space="preserve"> Kota Malang</w:t>
      </w:r>
      <w:r w:rsidRPr="00952530">
        <w:rPr>
          <w:rFonts w:ascii="Century Gothic" w:hAnsi="Century Gothic"/>
          <w:bCs/>
          <w:sz w:val="18"/>
          <w:szCs w:val="28"/>
          <w:lang w:val="sv-SE"/>
        </w:rPr>
        <w:t xml:space="preserve"> yang mana jumlahnya 30 orang yg  dari 10 RT dengan pekerjaan antara lain : PNS, Wirausaha, Swasta, Ibu Rumah </w:t>
      </w:r>
      <w:r w:rsidRPr="00952530">
        <w:rPr>
          <w:rFonts w:ascii="Century Gothic" w:hAnsi="Century Gothic"/>
          <w:bCs/>
          <w:sz w:val="18"/>
          <w:szCs w:val="18"/>
          <w:lang w:val="sv-SE"/>
        </w:rPr>
        <w:t xml:space="preserve">Tangga  dan berpendidikan : SMA, SMK, MAN, Sarjana dan sederajat. Metode yang dilaksanakan dalam kegiatan bimbingan ini adalah: </w:t>
      </w:r>
    </w:p>
    <w:p w14:paraId="4E0CF778" w14:textId="77777777" w:rsidR="00952530" w:rsidRPr="00952530" w:rsidRDefault="00952530" w:rsidP="00952530">
      <w:pPr>
        <w:pStyle w:val="ListParagraph"/>
        <w:numPr>
          <w:ilvl w:val="0"/>
          <w:numId w:val="7"/>
        </w:numPr>
        <w:ind w:left="426"/>
        <w:rPr>
          <w:rFonts w:ascii="Century Gothic" w:hAnsi="Century Gothic"/>
          <w:bCs/>
          <w:sz w:val="18"/>
          <w:szCs w:val="18"/>
          <w:lang w:val="sv-SE"/>
        </w:rPr>
      </w:pPr>
      <w:r w:rsidRPr="00952530">
        <w:rPr>
          <w:rFonts w:ascii="Century Gothic" w:hAnsi="Century Gothic"/>
          <w:bCs/>
          <w:sz w:val="18"/>
          <w:szCs w:val="18"/>
          <w:lang w:val="sv-SE"/>
        </w:rPr>
        <w:t xml:space="preserve">Alih Pengetahuan </w:t>
      </w:r>
    </w:p>
    <w:p w14:paraId="0864DAE7" w14:textId="627E941A" w:rsidR="00952530" w:rsidRPr="00952530" w:rsidRDefault="00952530" w:rsidP="00952530">
      <w:pPr>
        <w:pStyle w:val="ListParagraph"/>
        <w:ind w:left="426" w:firstLine="0"/>
        <w:rPr>
          <w:rFonts w:ascii="Century Gothic" w:hAnsi="Century Gothic"/>
          <w:bCs/>
          <w:sz w:val="14"/>
          <w:szCs w:val="28"/>
          <w:lang w:val="sv-SE"/>
        </w:rPr>
      </w:pPr>
      <w:r w:rsidRPr="00952530">
        <w:rPr>
          <w:rFonts w:ascii="Century Gothic" w:hAnsi="Century Gothic"/>
          <w:bCs/>
          <w:sz w:val="18"/>
          <w:szCs w:val="28"/>
          <w:lang w:val="sv-SE"/>
        </w:rPr>
        <w:t xml:space="preserve">Bentuk Alih pengetahuan/pendidikan dan pelatihan diadakan secara singkat dengan materi sesuai dengan kebutuhan para peserta yaitu informasi </w:t>
      </w:r>
      <w:r w:rsidRPr="00952530">
        <w:rPr>
          <w:rFonts w:ascii="Century Gothic" w:hAnsi="Century Gothic"/>
          <w:bCs/>
          <w:i/>
          <w:sz w:val="18"/>
          <w:szCs w:val="28"/>
          <w:lang w:val="sv-SE"/>
        </w:rPr>
        <w:t xml:space="preserve">coping stress </w:t>
      </w:r>
      <w:r w:rsidRPr="00952530">
        <w:rPr>
          <w:rFonts w:ascii="Century Gothic" w:hAnsi="Century Gothic"/>
          <w:bCs/>
          <w:sz w:val="18"/>
          <w:szCs w:val="28"/>
          <w:lang w:val="sv-SE"/>
        </w:rPr>
        <w:t>selama masa pandemi Covid-19</w:t>
      </w:r>
    </w:p>
    <w:p w14:paraId="10EF803E" w14:textId="77777777" w:rsidR="00952530" w:rsidRPr="00952530" w:rsidRDefault="00952530" w:rsidP="00952530">
      <w:pPr>
        <w:pStyle w:val="ListParagraph"/>
        <w:numPr>
          <w:ilvl w:val="0"/>
          <w:numId w:val="7"/>
        </w:numPr>
        <w:ind w:left="426"/>
        <w:rPr>
          <w:rFonts w:ascii="Century Gothic" w:hAnsi="Century Gothic"/>
          <w:bCs/>
          <w:sz w:val="18"/>
          <w:szCs w:val="28"/>
          <w:lang w:val="sv-SE"/>
        </w:rPr>
      </w:pPr>
      <w:r w:rsidRPr="00952530">
        <w:rPr>
          <w:rFonts w:ascii="Century Gothic" w:hAnsi="Century Gothic"/>
          <w:bCs/>
          <w:sz w:val="18"/>
          <w:szCs w:val="28"/>
          <w:lang w:val="sv-SE"/>
        </w:rPr>
        <w:t xml:space="preserve">Diskusi atau tanya jawab </w:t>
      </w:r>
    </w:p>
    <w:p w14:paraId="33486D4E" w14:textId="4F178844" w:rsidR="00952530" w:rsidRPr="00952530" w:rsidRDefault="00952530" w:rsidP="00952530">
      <w:pPr>
        <w:pStyle w:val="ListParagraph"/>
        <w:ind w:left="426" w:firstLine="0"/>
        <w:rPr>
          <w:rFonts w:ascii="Century Gothic" w:hAnsi="Century Gothic"/>
          <w:bCs/>
          <w:sz w:val="18"/>
          <w:szCs w:val="28"/>
          <w:lang w:val="sv-SE"/>
        </w:rPr>
      </w:pPr>
      <w:r w:rsidRPr="00952530">
        <w:rPr>
          <w:rFonts w:ascii="Century Gothic" w:hAnsi="Century Gothic"/>
          <w:bCs/>
          <w:sz w:val="18"/>
          <w:szCs w:val="28"/>
          <w:lang w:val="sv-SE"/>
        </w:rPr>
        <w:t xml:space="preserve">Kegiatan ini dilakukan untuk mengetahui apakah materi telah dikuasai oleh peserta. Selain itu juga untuk memberi kesempatan pada peserta untuk menanyakan hal-hal yang belum dimengerti. </w:t>
      </w:r>
    </w:p>
    <w:p w14:paraId="72579EEE" w14:textId="77777777" w:rsidR="00952530" w:rsidRPr="00952530" w:rsidRDefault="00952530" w:rsidP="00952530">
      <w:pPr>
        <w:pStyle w:val="ListParagraph"/>
        <w:numPr>
          <w:ilvl w:val="0"/>
          <w:numId w:val="7"/>
        </w:numPr>
        <w:ind w:left="426"/>
        <w:rPr>
          <w:rFonts w:ascii="Century Gothic" w:hAnsi="Century Gothic"/>
          <w:bCs/>
          <w:sz w:val="18"/>
          <w:szCs w:val="28"/>
          <w:lang w:val="sv-SE"/>
        </w:rPr>
      </w:pPr>
      <w:r w:rsidRPr="00952530">
        <w:rPr>
          <w:rFonts w:ascii="Century Gothic" w:hAnsi="Century Gothic"/>
          <w:bCs/>
          <w:sz w:val="18"/>
          <w:szCs w:val="28"/>
          <w:lang w:val="sv-SE"/>
        </w:rPr>
        <w:t xml:space="preserve">Pembahasan Masalah/ Kasus </w:t>
      </w:r>
    </w:p>
    <w:p w14:paraId="28B8F8DC" w14:textId="2678F40B" w:rsidR="00952530" w:rsidRPr="00952530" w:rsidRDefault="00952530" w:rsidP="00952530">
      <w:pPr>
        <w:pStyle w:val="ListParagraph"/>
        <w:ind w:left="426" w:firstLine="0"/>
        <w:rPr>
          <w:rFonts w:ascii="Century Gothic" w:hAnsi="Century Gothic"/>
          <w:bCs/>
          <w:sz w:val="18"/>
          <w:szCs w:val="28"/>
          <w:lang w:val="sv-SE"/>
        </w:rPr>
      </w:pPr>
      <w:r w:rsidRPr="00952530">
        <w:rPr>
          <w:rFonts w:ascii="Century Gothic" w:hAnsi="Century Gothic"/>
          <w:bCs/>
          <w:sz w:val="18"/>
          <w:szCs w:val="28"/>
          <w:lang w:val="sv-SE"/>
        </w:rPr>
        <w:t xml:space="preserve">Dengan kegiatan ini peserta dapat mengetahui informasi </w:t>
      </w:r>
      <w:r w:rsidRPr="00952530">
        <w:rPr>
          <w:rFonts w:ascii="Century Gothic" w:hAnsi="Century Gothic"/>
          <w:bCs/>
          <w:i/>
          <w:sz w:val="18"/>
          <w:szCs w:val="28"/>
          <w:lang w:val="sv-SE"/>
        </w:rPr>
        <w:t xml:space="preserve">coping stress </w:t>
      </w:r>
      <w:r w:rsidRPr="00952530">
        <w:rPr>
          <w:rFonts w:ascii="Century Gothic" w:hAnsi="Century Gothic"/>
          <w:bCs/>
          <w:sz w:val="18"/>
          <w:szCs w:val="28"/>
          <w:lang w:val="sv-SE"/>
        </w:rPr>
        <w:t>selama masa pandemi Covid-19.</w:t>
      </w:r>
    </w:p>
    <w:p w14:paraId="5D3C2C00" w14:textId="217779C9" w:rsidR="00471381" w:rsidRPr="00952530" w:rsidRDefault="00471381" w:rsidP="00952530">
      <w:pPr>
        <w:spacing w:after="200"/>
        <w:ind w:firstLine="425"/>
        <w:jc w:val="both"/>
        <w:rPr>
          <w:rFonts w:ascii="Century Gothic" w:hAnsi="Century Gothic"/>
          <w:bCs/>
          <w:sz w:val="18"/>
          <w:szCs w:val="18"/>
          <w:lang w:val="sv-SE"/>
        </w:rPr>
      </w:pPr>
    </w:p>
    <w:p w14:paraId="6870E054" w14:textId="780FA0FF" w:rsidR="00E313A9" w:rsidRPr="00952530" w:rsidRDefault="005D7AAC" w:rsidP="00952530">
      <w:pPr>
        <w:pStyle w:val="Heading1"/>
        <w:tabs>
          <w:tab w:val="left" w:pos="-3179"/>
          <w:tab w:val="num" w:pos="432"/>
        </w:tabs>
        <w:overflowPunct w:val="0"/>
        <w:autoSpaceDE w:val="0"/>
        <w:autoSpaceDN w:val="0"/>
        <w:adjustRightInd w:val="0"/>
        <w:spacing w:before="0" w:after="200"/>
        <w:ind w:left="431" w:hanging="431"/>
        <w:jc w:val="both"/>
        <w:textAlignment w:val="baseline"/>
        <w:rPr>
          <w:rFonts w:ascii="Century Gothic" w:hAnsi="Century Gothic"/>
          <w:sz w:val="18"/>
          <w:szCs w:val="18"/>
        </w:rPr>
      </w:pPr>
      <w:r w:rsidRPr="00952530">
        <w:rPr>
          <w:rFonts w:ascii="Century Gothic" w:hAnsi="Century Gothic"/>
          <w:sz w:val="18"/>
          <w:szCs w:val="18"/>
        </w:rPr>
        <w:t xml:space="preserve">HASIL </w:t>
      </w:r>
      <w:r w:rsidR="00E313A9" w:rsidRPr="00952530">
        <w:rPr>
          <w:rFonts w:ascii="Century Gothic" w:hAnsi="Century Gothic"/>
          <w:sz w:val="18"/>
          <w:szCs w:val="18"/>
        </w:rPr>
        <w:t>PEMBAHASAN</w:t>
      </w:r>
    </w:p>
    <w:p w14:paraId="378B0EF9" w14:textId="77777777" w:rsidR="00952530" w:rsidRPr="00952530" w:rsidRDefault="00952530" w:rsidP="00952530">
      <w:pPr>
        <w:ind w:firstLine="426"/>
        <w:jc w:val="both"/>
        <w:rPr>
          <w:rFonts w:ascii="Century Gothic" w:hAnsi="Century Gothic"/>
          <w:bCs/>
          <w:sz w:val="18"/>
          <w:szCs w:val="18"/>
          <w:lang w:val="sv-SE"/>
        </w:rPr>
      </w:pPr>
      <w:r w:rsidRPr="00952530">
        <w:rPr>
          <w:rFonts w:ascii="Century Gothic" w:hAnsi="Century Gothic"/>
          <w:bCs/>
          <w:sz w:val="18"/>
          <w:szCs w:val="18"/>
          <w:lang w:val="sv-SE"/>
        </w:rPr>
        <w:t>Pelaksanaan kegiatan pegabdian kepada masyarakat di PKK RW 21 Kelurahan Purwantoro Kota Malang ditujukan untuk mensosialisasikan cara mengatasi stress selama pandemi Covid-19 kepada ibu-ibu PKK. Penerapan WFH selama pandemi Covid-19 memberikan beban dua kali lipat kepada ibu rumah tangga  karena harus mengambil peran untuk mendampingi anak belajar dan mengurus keperluan rumah tangga.</w:t>
      </w:r>
    </w:p>
    <w:p w14:paraId="6CCA2AF0" w14:textId="77777777" w:rsidR="00952530" w:rsidRPr="00952530" w:rsidRDefault="00952530" w:rsidP="00952530">
      <w:pPr>
        <w:ind w:firstLine="426"/>
        <w:jc w:val="both"/>
        <w:rPr>
          <w:rFonts w:ascii="Century Gothic" w:hAnsi="Century Gothic"/>
          <w:bCs/>
          <w:sz w:val="18"/>
          <w:szCs w:val="18"/>
        </w:rPr>
      </w:pPr>
      <w:r w:rsidRPr="00952530">
        <w:rPr>
          <w:rFonts w:ascii="Century Gothic" w:hAnsi="Century Gothic"/>
          <w:bCs/>
          <w:sz w:val="18"/>
          <w:szCs w:val="18"/>
          <w:lang w:val="sv-SE"/>
        </w:rPr>
        <w:t xml:space="preserve">Program pengabdian kepada masyarakat di laksanaan di Balai </w:t>
      </w:r>
      <w:r w:rsidRPr="00952530">
        <w:rPr>
          <w:rFonts w:ascii="Century Gothic" w:hAnsi="Century Gothic"/>
          <w:bCs/>
          <w:sz w:val="18"/>
          <w:szCs w:val="18"/>
        </w:rPr>
        <w:t xml:space="preserve">RW 21 </w:t>
      </w:r>
      <w:proofErr w:type="spellStart"/>
      <w:r w:rsidRPr="00952530">
        <w:rPr>
          <w:rFonts w:ascii="Century Gothic" w:hAnsi="Century Gothic"/>
          <w:bCs/>
          <w:sz w:val="18"/>
          <w:szCs w:val="18"/>
        </w:rPr>
        <w:t>Kelurahan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Pandanwangi</w:t>
      </w:r>
      <w:proofErr w:type="spellEnd"/>
      <w:r w:rsidRPr="00952530">
        <w:rPr>
          <w:rFonts w:ascii="Century Gothic" w:hAnsi="Century Gothic"/>
          <w:bCs/>
          <w:sz w:val="18"/>
          <w:szCs w:val="18"/>
        </w:rPr>
        <w:t xml:space="preserve">. </w:t>
      </w:r>
      <w:proofErr w:type="spellStart"/>
      <w:proofErr w:type="gramStart"/>
      <w:r w:rsidRPr="00952530">
        <w:rPr>
          <w:rFonts w:ascii="Century Gothic" w:hAnsi="Century Gothic"/>
          <w:bCs/>
          <w:sz w:val="18"/>
          <w:szCs w:val="18"/>
        </w:rPr>
        <w:t>Peserta</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pengabdian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merupakan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ibu-ibu</w:t>
      </w:r>
      <w:proofErr w:type="spellEnd"/>
      <w:r w:rsidRPr="00952530">
        <w:rPr>
          <w:rFonts w:ascii="Century Gothic" w:hAnsi="Century Gothic"/>
          <w:bCs/>
          <w:sz w:val="18"/>
          <w:szCs w:val="18"/>
        </w:rPr>
        <w:t xml:space="preserve"> PKK yang </w:t>
      </w:r>
      <w:proofErr w:type="spellStart"/>
      <w:r w:rsidRPr="00952530">
        <w:rPr>
          <w:rFonts w:ascii="Century Gothic" w:hAnsi="Century Gothic"/>
          <w:bCs/>
          <w:sz w:val="18"/>
          <w:szCs w:val="18"/>
        </w:rPr>
        <w:t>berusia</w:t>
      </w:r>
      <w:proofErr w:type="spellEnd"/>
      <w:r w:rsidRPr="00952530">
        <w:rPr>
          <w:rFonts w:ascii="Century Gothic" w:hAnsi="Century Gothic"/>
          <w:bCs/>
          <w:sz w:val="18"/>
          <w:szCs w:val="18"/>
        </w:rPr>
        <w:t xml:space="preserve"> 29 – 30 </w:t>
      </w:r>
      <w:proofErr w:type="spellStart"/>
      <w:r w:rsidRPr="00952530">
        <w:rPr>
          <w:rFonts w:ascii="Century Gothic" w:hAnsi="Century Gothic"/>
          <w:bCs/>
          <w:sz w:val="18"/>
          <w:szCs w:val="18"/>
        </w:rPr>
        <w:t>tahun</w:t>
      </w:r>
      <w:proofErr w:type="spellEnd"/>
      <w:r w:rsidRPr="00952530">
        <w:rPr>
          <w:rFonts w:ascii="Century Gothic" w:hAnsi="Century Gothic"/>
          <w:bCs/>
          <w:sz w:val="18"/>
          <w:szCs w:val="18"/>
        </w:rPr>
        <w:t>.</w:t>
      </w:r>
      <w:proofErr w:type="gramEnd"/>
      <w:r w:rsidRPr="00952530">
        <w:rPr>
          <w:rFonts w:ascii="Century Gothic" w:hAnsi="Century Gothic"/>
          <w:bCs/>
          <w:sz w:val="18"/>
          <w:szCs w:val="18"/>
        </w:rPr>
        <w:t xml:space="preserve"> </w:t>
      </w:r>
      <w:proofErr w:type="spellStart"/>
      <w:proofErr w:type="gramStart"/>
      <w:r w:rsidRPr="00952530">
        <w:rPr>
          <w:rFonts w:ascii="Century Gothic" w:hAnsi="Century Gothic"/>
          <w:bCs/>
          <w:sz w:val="18"/>
          <w:szCs w:val="18"/>
        </w:rPr>
        <w:t>Mayoritas</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peserta</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berpendidikan</w:t>
      </w:r>
      <w:proofErr w:type="spellEnd"/>
      <w:r w:rsidRPr="00952530">
        <w:rPr>
          <w:rFonts w:ascii="Century Gothic" w:hAnsi="Century Gothic"/>
          <w:bCs/>
          <w:sz w:val="18"/>
          <w:szCs w:val="18"/>
        </w:rPr>
        <w:t xml:space="preserve"> SMP – </w:t>
      </w:r>
      <w:proofErr w:type="spellStart"/>
      <w:r w:rsidRPr="00952530">
        <w:rPr>
          <w:rFonts w:ascii="Century Gothic" w:hAnsi="Century Gothic"/>
          <w:bCs/>
          <w:sz w:val="18"/>
          <w:szCs w:val="18"/>
        </w:rPr>
        <w:t>Sarjana</w:t>
      </w:r>
      <w:proofErr w:type="spellEnd"/>
      <w:r w:rsidRPr="00952530">
        <w:rPr>
          <w:rFonts w:ascii="Century Gothic" w:hAnsi="Century Gothic"/>
          <w:bCs/>
          <w:sz w:val="18"/>
          <w:szCs w:val="18"/>
        </w:rPr>
        <w:t>.</w:t>
      </w:r>
      <w:proofErr w:type="gramEnd"/>
      <w:r w:rsidRPr="00952530">
        <w:rPr>
          <w:rFonts w:ascii="Century Gothic" w:hAnsi="Century Gothic"/>
          <w:bCs/>
          <w:sz w:val="18"/>
          <w:szCs w:val="18"/>
        </w:rPr>
        <w:t xml:space="preserve"> </w:t>
      </w:r>
      <w:proofErr w:type="spellStart"/>
      <w:r w:rsidRPr="00952530">
        <w:rPr>
          <w:rFonts w:ascii="Century Gothic" w:hAnsi="Century Gothic"/>
          <w:bCs/>
          <w:sz w:val="18"/>
          <w:szCs w:val="18"/>
        </w:rPr>
        <w:t>Kegiatan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pengabdian</w:t>
      </w:r>
      <w:proofErr w:type="spellEnd"/>
      <w:r w:rsidRPr="00952530">
        <w:rPr>
          <w:rFonts w:ascii="Century Gothic" w:hAnsi="Century Gothic"/>
          <w:bCs/>
          <w:sz w:val="18"/>
          <w:szCs w:val="18"/>
        </w:rPr>
        <w:t xml:space="preserve"> di </w:t>
      </w:r>
      <w:proofErr w:type="spellStart"/>
      <w:r w:rsidRPr="00952530">
        <w:rPr>
          <w:rFonts w:ascii="Century Gothic" w:hAnsi="Century Gothic"/>
          <w:bCs/>
          <w:sz w:val="18"/>
          <w:szCs w:val="18"/>
        </w:rPr>
        <w:t>hadiri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oleh</w:t>
      </w:r>
      <w:proofErr w:type="spellEnd"/>
      <w:r w:rsidRPr="00952530">
        <w:rPr>
          <w:rFonts w:ascii="Century Gothic" w:hAnsi="Century Gothic"/>
          <w:bCs/>
          <w:sz w:val="18"/>
          <w:szCs w:val="18"/>
        </w:rPr>
        <w:t xml:space="preserve"> 34 </w:t>
      </w:r>
      <w:proofErr w:type="spellStart"/>
      <w:r w:rsidRPr="00952530">
        <w:rPr>
          <w:rFonts w:ascii="Century Gothic" w:hAnsi="Century Gothic"/>
          <w:bCs/>
          <w:sz w:val="18"/>
          <w:szCs w:val="18"/>
        </w:rPr>
        <w:t>peserta</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dari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jumlah</w:t>
      </w:r>
      <w:proofErr w:type="spellEnd"/>
      <w:r w:rsidRPr="00952530">
        <w:rPr>
          <w:rFonts w:ascii="Century Gothic" w:hAnsi="Century Gothic"/>
          <w:bCs/>
          <w:sz w:val="18"/>
          <w:szCs w:val="18"/>
        </w:rPr>
        <w:t xml:space="preserve"> total </w:t>
      </w:r>
      <w:proofErr w:type="spellStart"/>
      <w:r w:rsidRPr="00952530">
        <w:rPr>
          <w:rFonts w:ascii="Century Gothic" w:hAnsi="Century Gothic"/>
          <w:bCs/>
          <w:sz w:val="18"/>
          <w:szCs w:val="18"/>
        </w:rPr>
        <w:t>anggota</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aktif</w:t>
      </w:r>
      <w:proofErr w:type="spellEnd"/>
      <w:r w:rsidRPr="00952530">
        <w:rPr>
          <w:rFonts w:ascii="Century Gothic" w:hAnsi="Century Gothic"/>
          <w:bCs/>
          <w:sz w:val="18"/>
          <w:szCs w:val="18"/>
        </w:rPr>
        <w:t xml:space="preserve"> PKK RW 21 </w:t>
      </w:r>
      <w:proofErr w:type="spellStart"/>
      <w:r w:rsidRPr="00952530">
        <w:rPr>
          <w:rFonts w:ascii="Century Gothic" w:hAnsi="Century Gothic"/>
          <w:bCs/>
          <w:sz w:val="18"/>
          <w:szCs w:val="18"/>
        </w:rPr>
        <w:t>Kelurahan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Pandanwangi</w:t>
      </w:r>
      <w:proofErr w:type="spellEnd"/>
      <w:r w:rsidRPr="00952530">
        <w:rPr>
          <w:rFonts w:ascii="Century Gothic" w:hAnsi="Century Gothic"/>
          <w:bCs/>
          <w:sz w:val="18"/>
          <w:szCs w:val="18"/>
        </w:rPr>
        <w:t>.</w:t>
      </w:r>
    </w:p>
    <w:p w14:paraId="426941C8" w14:textId="315F49BB" w:rsidR="00952530" w:rsidRPr="00952530" w:rsidRDefault="00952530" w:rsidP="00952530">
      <w:pPr>
        <w:ind w:firstLine="426"/>
        <w:jc w:val="both"/>
        <w:rPr>
          <w:rFonts w:ascii="Century Gothic" w:hAnsi="Century Gothic"/>
          <w:bCs/>
          <w:sz w:val="18"/>
          <w:szCs w:val="18"/>
        </w:rPr>
      </w:pPr>
      <w:proofErr w:type="spellStart"/>
      <w:proofErr w:type="gramStart"/>
      <w:r w:rsidRPr="00952530">
        <w:rPr>
          <w:rFonts w:ascii="Century Gothic" w:hAnsi="Century Gothic"/>
          <w:bCs/>
          <w:sz w:val="18"/>
          <w:szCs w:val="18"/>
        </w:rPr>
        <w:t>Sebelum</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melakukan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kegiatan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sosialisasi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pemateri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memperkenalkan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diri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terlebih</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dahulu</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setelah</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itu</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pemateri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melakukan</w:t>
      </w:r>
      <w:proofErr w:type="spellEnd"/>
      <w:r w:rsidRPr="00952530">
        <w:rPr>
          <w:rFonts w:ascii="Century Gothic" w:hAnsi="Century Gothic"/>
          <w:bCs/>
          <w:sz w:val="18"/>
          <w:szCs w:val="18"/>
        </w:rPr>
        <w:t xml:space="preserve"> survey </w:t>
      </w:r>
      <w:proofErr w:type="spellStart"/>
      <w:r w:rsidRPr="00952530">
        <w:rPr>
          <w:rFonts w:ascii="Century Gothic" w:hAnsi="Century Gothic"/>
          <w:bCs/>
          <w:sz w:val="18"/>
          <w:szCs w:val="18"/>
        </w:rPr>
        <w:t>pendahuluan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untuk</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mengetahui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pemahaman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peserta</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terhadap</w:t>
      </w:r>
      <w:proofErr w:type="spellEnd"/>
      <w:r w:rsidRPr="00952530">
        <w:rPr>
          <w:rFonts w:ascii="Century Gothic" w:hAnsi="Century Gothic"/>
          <w:bCs/>
          <w:sz w:val="18"/>
          <w:szCs w:val="18"/>
        </w:rPr>
        <w:t xml:space="preserve"> </w:t>
      </w:r>
      <w:r w:rsidRPr="00952530">
        <w:rPr>
          <w:rFonts w:ascii="Century Gothic" w:hAnsi="Century Gothic"/>
          <w:bCs/>
          <w:i/>
          <w:sz w:val="18"/>
          <w:szCs w:val="18"/>
        </w:rPr>
        <w:t xml:space="preserve">coping stress </w:t>
      </w:r>
      <w:proofErr w:type="spellStart"/>
      <w:r w:rsidRPr="00952530">
        <w:rPr>
          <w:rFonts w:ascii="Century Gothic" w:hAnsi="Century Gothic"/>
          <w:bCs/>
          <w:sz w:val="18"/>
          <w:szCs w:val="18"/>
        </w:rPr>
        <w:t>selama</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pandemi</w:t>
      </w:r>
      <w:proofErr w:type="spellEnd"/>
      <w:r w:rsidRPr="00952530">
        <w:rPr>
          <w:rFonts w:ascii="Century Gothic" w:hAnsi="Century Gothic"/>
          <w:bCs/>
          <w:sz w:val="18"/>
          <w:szCs w:val="18"/>
        </w:rPr>
        <w:t xml:space="preserve"> Covid-19 </w:t>
      </w:r>
      <w:proofErr w:type="spellStart"/>
      <w:r w:rsidRPr="00952530">
        <w:rPr>
          <w:rFonts w:ascii="Century Gothic" w:hAnsi="Century Gothic"/>
          <w:bCs/>
          <w:sz w:val="18"/>
          <w:szCs w:val="18"/>
        </w:rPr>
        <w:t>dengan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membagikan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kuisioner</w:t>
      </w:r>
      <w:proofErr w:type="spellEnd"/>
      <w:r w:rsidRPr="00952530">
        <w:rPr>
          <w:rFonts w:ascii="Century Gothic" w:hAnsi="Century Gothic"/>
          <w:bCs/>
          <w:sz w:val="18"/>
          <w:szCs w:val="18"/>
        </w:rPr>
        <w:t>.</w:t>
      </w:r>
      <w:proofErr w:type="gramEnd"/>
      <w:r w:rsidRPr="00952530">
        <w:rPr>
          <w:rFonts w:ascii="Century Gothic" w:hAnsi="Century Gothic"/>
          <w:bCs/>
          <w:sz w:val="18"/>
          <w:szCs w:val="18"/>
        </w:rPr>
        <w:t xml:space="preserve"> </w:t>
      </w:r>
      <w:proofErr w:type="spellStart"/>
      <w:proofErr w:type="gramStart"/>
      <w:r w:rsidRPr="00952530">
        <w:rPr>
          <w:rFonts w:ascii="Century Gothic" w:hAnsi="Century Gothic"/>
          <w:bCs/>
          <w:sz w:val="18"/>
          <w:szCs w:val="18"/>
        </w:rPr>
        <w:t>Setelah</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menggali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informasi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pemateri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memaparkan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materi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seputar</w:t>
      </w:r>
      <w:proofErr w:type="spellEnd"/>
      <w:r w:rsidRPr="00952530">
        <w:rPr>
          <w:rFonts w:ascii="Century Gothic" w:hAnsi="Century Gothic"/>
          <w:bCs/>
          <w:sz w:val="18"/>
          <w:szCs w:val="18"/>
        </w:rPr>
        <w:t xml:space="preserve"> </w:t>
      </w:r>
      <w:r w:rsidRPr="00952530">
        <w:rPr>
          <w:rFonts w:ascii="Century Gothic" w:hAnsi="Century Gothic"/>
          <w:bCs/>
          <w:i/>
          <w:sz w:val="18"/>
          <w:szCs w:val="18"/>
        </w:rPr>
        <w:t xml:space="preserve">coping stress </w:t>
      </w:r>
      <w:r w:rsidRPr="00952530">
        <w:rPr>
          <w:rFonts w:ascii="Century Gothic" w:hAnsi="Century Gothic"/>
          <w:bCs/>
          <w:sz w:val="18"/>
          <w:szCs w:val="18"/>
        </w:rPr>
        <w:t xml:space="preserve">di era </w:t>
      </w:r>
      <w:proofErr w:type="spellStart"/>
      <w:r w:rsidRPr="00952530">
        <w:rPr>
          <w:rFonts w:ascii="Century Gothic" w:hAnsi="Century Gothic"/>
          <w:bCs/>
          <w:sz w:val="18"/>
          <w:szCs w:val="18"/>
        </w:rPr>
        <w:t>Pandemi</w:t>
      </w:r>
      <w:proofErr w:type="spellEnd"/>
      <w:r w:rsidRPr="00952530">
        <w:rPr>
          <w:rFonts w:ascii="Century Gothic" w:hAnsi="Century Gothic"/>
          <w:bCs/>
          <w:sz w:val="18"/>
          <w:szCs w:val="18"/>
        </w:rPr>
        <w:t xml:space="preserve"> Covid-19.</w:t>
      </w:r>
      <w:proofErr w:type="gramEnd"/>
      <w:r w:rsidRPr="00952530">
        <w:rPr>
          <w:rFonts w:ascii="Century Gothic" w:hAnsi="Century Gothic"/>
          <w:bCs/>
          <w:sz w:val="18"/>
          <w:szCs w:val="18"/>
        </w:rPr>
        <w:t xml:space="preserve">  </w:t>
      </w:r>
      <w:proofErr w:type="spellStart"/>
      <w:proofErr w:type="gramStart"/>
      <w:r w:rsidRPr="00952530">
        <w:rPr>
          <w:rFonts w:ascii="Century Gothic" w:hAnsi="Century Gothic"/>
          <w:bCs/>
          <w:sz w:val="18"/>
          <w:szCs w:val="18"/>
        </w:rPr>
        <w:t>Pemberian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materi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berlangsung</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selama</w:t>
      </w:r>
      <w:proofErr w:type="spellEnd"/>
      <w:r w:rsidRPr="00952530">
        <w:rPr>
          <w:rFonts w:ascii="Century Gothic" w:hAnsi="Century Gothic"/>
          <w:bCs/>
          <w:sz w:val="18"/>
          <w:szCs w:val="18"/>
        </w:rPr>
        <w:t xml:space="preserve"> 45 </w:t>
      </w:r>
      <w:proofErr w:type="spellStart"/>
      <w:r w:rsidRPr="00952530">
        <w:rPr>
          <w:rFonts w:ascii="Century Gothic" w:hAnsi="Century Gothic"/>
          <w:bCs/>
          <w:sz w:val="18"/>
          <w:szCs w:val="18"/>
        </w:rPr>
        <w:t>menit</w:t>
      </w:r>
      <w:proofErr w:type="spellEnd"/>
      <w:r w:rsidRPr="00952530">
        <w:rPr>
          <w:rFonts w:ascii="Century Gothic" w:hAnsi="Century Gothic"/>
          <w:bCs/>
          <w:sz w:val="18"/>
          <w:szCs w:val="18"/>
        </w:rPr>
        <w:t>.</w:t>
      </w:r>
      <w:proofErr w:type="gramEnd"/>
      <w:r w:rsidRPr="00952530">
        <w:rPr>
          <w:rFonts w:ascii="Century Gothic" w:hAnsi="Century Gothic"/>
          <w:bCs/>
          <w:sz w:val="18"/>
          <w:szCs w:val="18"/>
        </w:rPr>
        <w:t xml:space="preserve"> </w:t>
      </w:r>
      <w:r>
        <w:rPr>
          <w:rFonts w:ascii="Century Gothic" w:hAnsi="Century Gothic"/>
          <w:bCs/>
          <w:sz w:val="18"/>
          <w:szCs w:val="18"/>
        </w:rPr>
        <w:t xml:space="preserve"> </w:t>
      </w:r>
      <w:proofErr w:type="spellStart"/>
      <w:proofErr w:type="gramStart"/>
      <w:r w:rsidRPr="00952530">
        <w:rPr>
          <w:rFonts w:ascii="Century Gothic" w:hAnsi="Century Gothic"/>
          <w:bCs/>
          <w:sz w:val="18"/>
          <w:szCs w:val="18"/>
        </w:rPr>
        <w:t>Setelah</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materi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disampaikan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peserta</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diberi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kesempatan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untuk</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bertanya</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apabila</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terdapat</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materi</w:t>
      </w:r>
      <w:proofErr w:type="spellEnd"/>
      <w:r w:rsidRPr="00952530">
        <w:rPr>
          <w:rFonts w:ascii="Century Gothic" w:hAnsi="Century Gothic"/>
          <w:bCs/>
          <w:sz w:val="18"/>
          <w:szCs w:val="18"/>
        </w:rPr>
        <w:t xml:space="preserve"> yang </w:t>
      </w:r>
      <w:proofErr w:type="spellStart"/>
      <w:r w:rsidRPr="00952530">
        <w:rPr>
          <w:rFonts w:ascii="Century Gothic" w:hAnsi="Century Gothic"/>
          <w:bCs/>
          <w:sz w:val="18"/>
          <w:szCs w:val="18"/>
        </w:rPr>
        <w:t>belum</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jelas</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atau</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kurang</w:t>
      </w:r>
      <w:proofErr w:type="spellEnd"/>
      <w:r w:rsidRPr="00952530">
        <w:rPr>
          <w:rFonts w:ascii="Century Gothic" w:hAnsi="Century Gothic"/>
          <w:bCs/>
          <w:sz w:val="18"/>
          <w:szCs w:val="18"/>
        </w:rPr>
        <w:t xml:space="preserve"> detail.</w:t>
      </w:r>
      <w:proofErr w:type="gramEnd"/>
      <w:r w:rsidRPr="00952530">
        <w:rPr>
          <w:rFonts w:ascii="Century Gothic" w:hAnsi="Century Gothic"/>
          <w:bCs/>
          <w:sz w:val="18"/>
          <w:szCs w:val="18"/>
        </w:rPr>
        <w:t xml:space="preserve"> </w:t>
      </w:r>
      <w:proofErr w:type="spellStart"/>
      <w:proofErr w:type="gramStart"/>
      <w:r w:rsidRPr="00952530">
        <w:rPr>
          <w:rFonts w:ascii="Century Gothic" w:hAnsi="Century Gothic"/>
          <w:bCs/>
          <w:sz w:val="18"/>
          <w:szCs w:val="18"/>
        </w:rPr>
        <w:t>Terdapat</w:t>
      </w:r>
      <w:proofErr w:type="spellEnd"/>
      <w:r w:rsidRPr="00952530">
        <w:rPr>
          <w:rFonts w:ascii="Century Gothic" w:hAnsi="Century Gothic"/>
          <w:bCs/>
          <w:sz w:val="18"/>
          <w:szCs w:val="18"/>
        </w:rPr>
        <w:t xml:space="preserve"> 4 </w:t>
      </w:r>
      <w:proofErr w:type="spellStart"/>
      <w:r w:rsidRPr="00952530">
        <w:rPr>
          <w:rFonts w:ascii="Century Gothic" w:hAnsi="Century Gothic"/>
          <w:bCs/>
          <w:sz w:val="18"/>
          <w:szCs w:val="18"/>
        </w:rPr>
        <w:t>pertanyaan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dari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peserta</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terkait</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dengan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materi</w:t>
      </w:r>
      <w:proofErr w:type="spellEnd"/>
      <w:r w:rsidRPr="00952530">
        <w:rPr>
          <w:rFonts w:ascii="Century Gothic" w:hAnsi="Century Gothic"/>
          <w:bCs/>
          <w:sz w:val="18"/>
          <w:szCs w:val="18"/>
        </w:rPr>
        <w:t xml:space="preserve"> yang </w:t>
      </w:r>
      <w:proofErr w:type="spellStart"/>
      <w:r w:rsidRPr="00952530">
        <w:rPr>
          <w:rFonts w:ascii="Century Gothic" w:hAnsi="Century Gothic"/>
          <w:bCs/>
          <w:sz w:val="18"/>
          <w:szCs w:val="18"/>
        </w:rPr>
        <w:t>diampaikan</w:t>
      </w:r>
      <w:proofErr w:type="spellEnd"/>
      <w:r w:rsidRPr="00952530">
        <w:rPr>
          <w:rFonts w:ascii="Century Gothic" w:hAnsi="Century Gothic"/>
          <w:bCs/>
          <w:sz w:val="18"/>
          <w:szCs w:val="18"/>
        </w:rPr>
        <w:t>.</w:t>
      </w:r>
      <w:proofErr w:type="gramEnd"/>
      <w:r w:rsidRPr="00952530">
        <w:rPr>
          <w:rFonts w:ascii="Century Gothic" w:hAnsi="Century Gothic"/>
          <w:bCs/>
          <w:sz w:val="18"/>
          <w:szCs w:val="18"/>
        </w:rPr>
        <w:t xml:space="preserve"> </w:t>
      </w:r>
      <w:proofErr w:type="spellStart"/>
      <w:r w:rsidRPr="00952530">
        <w:rPr>
          <w:rFonts w:ascii="Century Gothic" w:hAnsi="Century Gothic"/>
          <w:bCs/>
          <w:sz w:val="18"/>
          <w:szCs w:val="18"/>
        </w:rPr>
        <w:t>Pemateri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menjawab</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pertanyaan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peserta</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selain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itu</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pemateri</w:t>
      </w:r>
      <w:proofErr w:type="spellEnd"/>
      <w:r w:rsidRPr="00952530">
        <w:rPr>
          <w:rFonts w:ascii="Century Gothic" w:hAnsi="Century Gothic"/>
          <w:bCs/>
          <w:sz w:val="18"/>
          <w:szCs w:val="18"/>
        </w:rPr>
        <w:t xml:space="preserve"> juga </w:t>
      </w:r>
      <w:proofErr w:type="spellStart"/>
      <w:r w:rsidRPr="00952530">
        <w:rPr>
          <w:rFonts w:ascii="Century Gothic" w:hAnsi="Century Gothic"/>
          <w:bCs/>
          <w:sz w:val="18"/>
          <w:szCs w:val="18"/>
        </w:rPr>
        <w:t>memberikan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kesempatan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kepada</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peserta</w:t>
      </w:r>
      <w:proofErr w:type="spellEnd"/>
      <w:r w:rsidRPr="00952530">
        <w:rPr>
          <w:rFonts w:ascii="Century Gothic" w:hAnsi="Century Gothic"/>
          <w:bCs/>
          <w:sz w:val="18"/>
          <w:szCs w:val="18"/>
        </w:rPr>
        <w:t xml:space="preserve"> lain </w:t>
      </w:r>
      <w:proofErr w:type="spellStart"/>
      <w:r w:rsidRPr="00952530">
        <w:rPr>
          <w:rFonts w:ascii="Century Gothic" w:hAnsi="Century Gothic"/>
          <w:bCs/>
          <w:sz w:val="18"/>
          <w:szCs w:val="18"/>
        </w:rPr>
        <w:t>untuk</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menjawab</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pertanyaan</w:t>
      </w:r>
      <w:proofErr w:type="spellEnd"/>
      <w:r w:rsidRPr="00952530">
        <w:rPr>
          <w:rFonts w:ascii="Century Gothic" w:hAnsi="Century Gothic"/>
          <w:bCs/>
          <w:sz w:val="18"/>
          <w:szCs w:val="18"/>
        </w:rPr>
        <w:t xml:space="preserve">. </w:t>
      </w:r>
    </w:p>
    <w:p w14:paraId="2E080679" w14:textId="1B5A6E0E" w:rsidR="00952530" w:rsidRPr="00952530" w:rsidRDefault="00952530" w:rsidP="00952530">
      <w:pPr>
        <w:ind w:firstLine="426"/>
        <w:jc w:val="both"/>
        <w:rPr>
          <w:rFonts w:ascii="Century Gothic" w:hAnsi="Century Gothic"/>
          <w:bCs/>
          <w:sz w:val="18"/>
          <w:szCs w:val="18"/>
        </w:rPr>
      </w:pPr>
      <w:proofErr w:type="spellStart"/>
      <w:proofErr w:type="gramStart"/>
      <w:r w:rsidRPr="00952530">
        <w:rPr>
          <w:rFonts w:ascii="Century Gothic" w:hAnsi="Century Gothic"/>
          <w:bCs/>
          <w:sz w:val="18"/>
          <w:szCs w:val="18"/>
        </w:rPr>
        <w:t>Setelah</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diskusi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selesai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untuk</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mengukur</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tingkat</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pemahaman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peserta</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pemateri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memberikan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studi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kasus</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atau</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permasalahan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untuk</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dipecahkan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bersama</w:t>
      </w:r>
      <w:proofErr w:type="spellEnd"/>
      <w:r w:rsidRPr="00952530">
        <w:rPr>
          <w:rFonts w:ascii="Century Gothic" w:hAnsi="Century Gothic"/>
          <w:bCs/>
          <w:sz w:val="18"/>
          <w:szCs w:val="18"/>
        </w:rPr>
        <w:t>.</w:t>
      </w:r>
      <w:proofErr w:type="gramEnd"/>
      <w:r w:rsidRPr="00952530">
        <w:rPr>
          <w:rFonts w:ascii="Century Gothic" w:hAnsi="Century Gothic"/>
          <w:bCs/>
          <w:sz w:val="18"/>
          <w:szCs w:val="18"/>
        </w:rPr>
        <w:t xml:space="preserve"> </w:t>
      </w:r>
      <w:proofErr w:type="spellStart"/>
      <w:r w:rsidRPr="00952530">
        <w:rPr>
          <w:rFonts w:ascii="Century Gothic" w:hAnsi="Century Gothic"/>
          <w:bCs/>
          <w:sz w:val="18"/>
          <w:szCs w:val="18"/>
        </w:rPr>
        <w:t>Peserta</w:t>
      </w:r>
      <w:proofErr w:type="spellEnd"/>
      <w:r w:rsidRPr="00952530">
        <w:rPr>
          <w:rFonts w:ascii="Century Gothic" w:hAnsi="Century Gothic"/>
          <w:bCs/>
          <w:sz w:val="18"/>
          <w:szCs w:val="18"/>
        </w:rPr>
        <w:t xml:space="preserve"> juga </w:t>
      </w:r>
      <w:proofErr w:type="spellStart"/>
      <w:r w:rsidRPr="00952530">
        <w:rPr>
          <w:rFonts w:ascii="Century Gothic" w:hAnsi="Century Gothic"/>
          <w:bCs/>
          <w:sz w:val="18"/>
          <w:szCs w:val="18"/>
        </w:rPr>
        <w:t>diberi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kesempatan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untuk</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menyampaikan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kendala</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dalam</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menghadapi</w:t>
      </w:r>
      <w:proofErr w:type="spellEnd"/>
      <w:r w:rsidRPr="00952530">
        <w:rPr>
          <w:rFonts w:ascii="Century Gothic" w:hAnsi="Century Gothic"/>
          <w:bCs/>
          <w:sz w:val="18"/>
          <w:szCs w:val="18"/>
        </w:rPr>
        <w:t xml:space="preserve"> stress </w:t>
      </w:r>
      <w:proofErr w:type="spellStart"/>
      <w:r w:rsidRPr="00952530">
        <w:rPr>
          <w:rFonts w:ascii="Century Gothic" w:hAnsi="Century Gothic"/>
          <w:bCs/>
          <w:sz w:val="18"/>
          <w:szCs w:val="18"/>
        </w:rPr>
        <w:t>selama</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pandemi</w:t>
      </w:r>
      <w:proofErr w:type="spellEnd"/>
      <w:r w:rsidRPr="00952530">
        <w:rPr>
          <w:rFonts w:ascii="Century Gothic" w:hAnsi="Century Gothic"/>
          <w:bCs/>
          <w:sz w:val="18"/>
          <w:szCs w:val="18"/>
        </w:rPr>
        <w:t xml:space="preserve"> Covid-19. </w:t>
      </w:r>
      <w:proofErr w:type="spellStart"/>
      <w:r w:rsidRPr="00952530">
        <w:rPr>
          <w:rFonts w:ascii="Century Gothic" w:hAnsi="Century Gothic"/>
          <w:bCs/>
          <w:sz w:val="18"/>
          <w:szCs w:val="18"/>
        </w:rPr>
        <w:t>Peserta</w:t>
      </w:r>
      <w:proofErr w:type="spellEnd"/>
      <w:r w:rsidRPr="00952530">
        <w:rPr>
          <w:rFonts w:ascii="Century Gothic" w:hAnsi="Century Gothic"/>
          <w:bCs/>
          <w:sz w:val="18"/>
          <w:szCs w:val="18"/>
        </w:rPr>
        <w:t xml:space="preserve"> juga </w:t>
      </w:r>
      <w:proofErr w:type="spellStart"/>
      <w:r w:rsidRPr="00952530">
        <w:rPr>
          <w:rFonts w:ascii="Century Gothic" w:hAnsi="Century Gothic"/>
          <w:bCs/>
          <w:sz w:val="18"/>
          <w:szCs w:val="18"/>
        </w:rPr>
        <w:t>diperkenankan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untuk</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menyampaikan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pendapat</w:t>
      </w:r>
      <w:proofErr w:type="spellEnd"/>
      <w:r w:rsidRPr="00952530">
        <w:rPr>
          <w:rFonts w:ascii="Century Gothic" w:hAnsi="Century Gothic"/>
          <w:bCs/>
          <w:sz w:val="18"/>
          <w:szCs w:val="18"/>
        </w:rPr>
        <w:t xml:space="preserve"> yang </w:t>
      </w:r>
      <w:proofErr w:type="spellStart"/>
      <w:r w:rsidRPr="00952530">
        <w:rPr>
          <w:rFonts w:ascii="Century Gothic" w:hAnsi="Century Gothic"/>
          <w:bCs/>
          <w:sz w:val="18"/>
          <w:szCs w:val="18"/>
        </w:rPr>
        <w:t>berupa</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solusi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untuk</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membantu</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memecahkan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permasalahan</w:t>
      </w:r>
      <w:proofErr w:type="spellEnd"/>
      <w:r w:rsidRPr="00952530">
        <w:rPr>
          <w:rFonts w:ascii="Century Gothic" w:hAnsi="Century Gothic"/>
          <w:bCs/>
          <w:sz w:val="18"/>
          <w:szCs w:val="18"/>
        </w:rPr>
        <w:t xml:space="preserve"> yang </w:t>
      </w:r>
      <w:proofErr w:type="spellStart"/>
      <w:r w:rsidRPr="00952530">
        <w:rPr>
          <w:rFonts w:ascii="Century Gothic" w:hAnsi="Century Gothic"/>
          <w:bCs/>
          <w:sz w:val="18"/>
          <w:szCs w:val="18"/>
        </w:rPr>
        <w:t>dihadapi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oleh</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peserta</w:t>
      </w:r>
      <w:proofErr w:type="spellEnd"/>
      <w:r w:rsidRPr="00952530">
        <w:rPr>
          <w:rFonts w:ascii="Century Gothic" w:hAnsi="Century Gothic"/>
          <w:bCs/>
          <w:sz w:val="18"/>
          <w:szCs w:val="18"/>
        </w:rPr>
        <w:t xml:space="preserve"> lain.</w:t>
      </w:r>
      <w:r>
        <w:rPr>
          <w:rFonts w:ascii="Century Gothic" w:hAnsi="Century Gothic"/>
          <w:bCs/>
          <w:sz w:val="18"/>
          <w:szCs w:val="18"/>
        </w:rPr>
        <w:t xml:space="preserve"> </w:t>
      </w:r>
      <w:proofErr w:type="spellStart"/>
      <w:proofErr w:type="gramStart"/>
      <w:r w:rsidRPr="00952530">
        <w:rPr>
          <w:rFonts w:ascii="Century Gothic" w:hAnsi="Century Gothic"/>
          <w:bCs/>
          <w:sz w:val="18"/>
          <w:szCs w:val="18"/>
        </w:rPr>
        <w:t>Kemudian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sebelum</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kegiatan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ditutup</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pemateri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membagikan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kuisioner</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sebagai</w:t>
      </w:r>
      <w:proofErr w:type="spellEnd"/>
      <w:r w:rsidRPr="00952530">
        <w:rPr>
          <w:rFonts w:ascii="Century Gothic" w:hAnsi="Century Gothic"/>
          <w:bCs/>
          <w:sz w:val="18"/>
          <w:szCs w:val="18"/>
        </w:rPr>
        <w:t xml:space="preserve"> survey </w:t>
      </w:r>
      <w:proofErr w:type="spellStart"/>
      <w:r w:rsidRPr="00952530">
        <w:rPr>
          <w:rFonts w:ascii="Century Gothic" w:hAnsi="Century Gothic"/>
          <w:bCs/>
          <w:sz w:val="18"/>
          <w:szCs w:val="18"/>
        </w:rPr>
        <w:t>evaluasi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hasil</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pemaparan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materi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dan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pemecahan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studi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kasus</w:t>
      </w:r>
      <w:proofErr w:type="spellEnd"/>
      <w:r w:rsidRPr="00952530">
        <w:rPr>
          <w:rFonts w:ascii="Century Gothic" w:hAnsi="Century Gothic"/>
          <w:bCs/>
          <w:sz w:val="18"/>
          <w:szCs w:val="18"/>
        </w:rPr>
        <w:t>.</w:t>
      </w:r>
      <w:proofErr w:type="gramEnd"/>
      <w:r w:rsidRPr="00952530">
        <w:rPr>
          <w:rFonts w:ascii="Century Gothic" w:hAnsi="Century Gothic"/>
          <w:bCs/>
          <w:sz w:val="18"/>
          <w:szCs w:val="18"/>
        </w:rPr>
        <w:t xml:space="preserve"> </w:t>
      </w:r>
      <w:proofErr w:type="gramStart"/>
      <w:r w:rsidRPr="00952530">
        <w:rPr>
          <w:rFonts w:ascii="Century Gothic" w:hAnsi="Century Gothic"/>
          <w:bCs/>
          <w:sz w:val="18"/>
          <w:szCs w:val="18"/>
        </w:rPr>
        <w:t xml:space="preserve">Hal </w:t>
      </w:r>
      <w:proofErr w:type="spellStart"/>
      <w:r w:rsidRPr="00952530">
        <w:rPr>
          <w:rFonts w:ascii="Century Gothic" w:hAnsi="Century Gothic"/>
          <w:bCs/>
          <w:sz w:val="18"/>
          <w:szCs w:val="18"/>
        </w:rPr>
        <w:t>ini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dilakukan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untuk</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mengukur</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pemahaman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peserta</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setelah</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diberikan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materi</w:t>
      </w:r>
      <w:proofErr w:type="spellEnd"/>
      <w:r w:rsidRPr="00952530">
        <w:rPr>
          <w:rFonts w:ascii="Century Gothic" w:hAnsi="Century Gothic"/>
          <w:bCs/>
          <w:sz w:val="18"/>
          <w:szCs w:val="18"/>
        </w:rPr>
        <w:t>.</w:t>
      </w:r>
      <w:proofErr w:type="gramEnd"/>
      <w:r w:rsidRPr="00952530">
        <w:rPr>
          <w:rFonts w:ascii="Century Gothic" w:hAnsi="Century Gothic"/>
          <w:bCs/>
          <w:sz w:val="18"/>
          <w:szCs w:val="18"/>
        </w:rPr>
        <w:t xml:space="preserve"> </w:t>
      </w:r>
      <w:proofErr w:type="spellStart"/>
      <w:proofErr w:type="gramStart"/>
      <w:r w:rsidRPr="00952530">
        <w:rPr>
          <w:rFonts w:ascii="Century Gothic" w:hAnsi="Century Gothic"/>
          <w:bCs/>
          <w:sz w:val="18"/>
          <w:szCs w:val="18"/>
        </w:rPr>
        <w:t>Dengan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melakukan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hal</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ini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pemateri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dapat</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membandingkan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perubahan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sebelum</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dan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sesudah</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adanya</w:t>
      </w:r>
      <w:proofErr w:type="spellEnd"/>
      <w:r w:rsidRPr="00952530">
        <w:rPr>
          <w:rFonts w:ascii="Century Gothic" w:hAnsi="Century Gothic"/>
          <w:bCs/>
          <w:sz w:val="18"/>
          <w:szCs w:val="18"/>
        </w:rPr>
        <w:t xml:space="preserve"> program </w:t>
      </w:r>
      <w:proofErr w:type="spellStart"/>
      <w:r w:rsidRPr="00952530">
        <w:rPr>
          <w:rFonts w:ascii="Century Gothic" w:hAnsi="Century Gothic"/>
          <w:bCs/>
          <w:sz w:val="18"/>
          <w:szCs w:val="18"/>
        </w:rPr>
        <w:t>pengabdian</w:t>
      </w:r>
      <w:proofErr w:type="spellEnd"/>
      <w:r w:rsidRPr="00952530">
        <w:rPr>
          <w:rFonts w:ascii="Century Gothic" w:hAnsi="Century Gothic"/>
          <w:bCs/>
          <w:sz w:val="18"/>
          <w:szCs w:val="18"/>
        </w:rPr>
        <w:t>.</w:t>
      </w:r>
      <w:proofErr w:type="gramEnd"/>
      <w:r w:rsidRPr="00952530">
        <w:rPr>
          <w:rFonts w:ascii="Century Gothic" w:hAnsi="Century Gothic"/>
          <w:bCs/>
          <w:sz w:val="18"/>
          <w:szCs w:val="18"/>
        </w:rPr>
        <w:t xml:space="preserve"> </w:t>
      </w:r>
      <w:proofErr w:type="spellStart"/>
      <w:proofErr w:type="gramStart"/>
      <w:r w:rsidRPr="00952530">
        <w:rPr>
          <w:rFonts w:ascii="Century Gothic" w:hAnsi="Century Gothic"/>
          <w:bCs/>
          <w:sz w:val="18"/>
          <w:szCs w:val="18"/>
        </w:rPr>
        <w:t>Setelah</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itu</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pelaksanan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menutup</w:t>
      </w:r>
      <w:proofErr w:type="spellEnd"/>
      <w:r w:rsidRPr="00952530">
        <w:rPr>
          <w:rFonts w:ascii="Century Gothic" w:hAnsi="Century Gothic"/>
          <w:bCs/>
          <w:sz w:val="18"/>
          <w:szCs w:val="18"/>
        </w:rPr>
        <w:t xml:space="preserve"> acara </w:t>
      </w:r>
      <w:proofErr w:type="spellStart"/>
      <w:r w:rsidRPr="00952530">
        <w:rPr>
          <w:rFonts w:ascii="Century Gothic" w:hAnsi="Century Gothic"/>
          <w:bCs/>
          <w:sz w:val="18"/>
          <w:szCs w:val="18"/>
        </w:rPr>
        <w:t>dan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melakukan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foto</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bersama</w:t>
      </w:r>
      <w:proofErr w:type="spellEnd"/>
      <w:r w:rsidRPr="00952530">
        <w:rPr>
          <w:rFonts w:ascii="Century Gothic" w:hAnsi="Century Gothic"/>
          <w:bCs/>
          <w:sz w:val="18"/>
          <w:szCs w:val="18"/>
        </w:rPr>
        <w:t>.</w:t>
      </w:r>
      <w:proofErr w:type="gramEnd"/>
    </w:p>
    <w:p w14:paraId="04ED1F3C" w14:textId="77777777" w:rsidR="00952530" w:rsidRPr="00952530" w:rsidRDefault="00952530" w:rsidP="00952530">
      <w:pPr>
        <w:ind w:firstLine="426"/>
        <w:jc w:val="both"/>
        <w:rPr>
          <w:rFonts w:ascii="Century Gothic" w:hAnsi="Century Gothic"/>
          <w:bCs/>
          <w:sz w:val="18"/>
          <w:szCs w:val="18"/>
        </w:rPr>
      </w:pPr>
      <w:proofErr w:type="spellStart"/>
      <w:proofErr w:type="gramStart"/>
      <w:r w:rsidRPr="00952530">
        <w:rPr>
          <w:rFonts w:ascii="Century Gothic" w:hAnsi="Century Gothic"/>
          <w:bCs/>
          <w:sz w:val="18"/>
          <w:szCs w:val="18"/>
        </w:rPr>
        <w:t>Selama</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kegiatan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berlangsung</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peserta</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antusias</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mengikuti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kegiatan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sosialisasi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dari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awal</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hingga</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akhir</w:t>
      </w:r>
      <w:proofErr w:type="spellEnd"/>
      <w:r w:rsidRPr="00952530">
        <w:rPr>
          <w:rFonts w:ascii="Century Gothic" w:hAnsi="Century Gothic"/>
          <w:bCs/>
          <w:sz w:val="18"/>
          <w:szCs w:val="18"/>
        </w:rPr>
        <w:t xml:space="preserve"> acara, </w:t>
      </w:r>
      <w:proofErr w:type="spellStart"/>
      <w:r w:rsidRPr="00952530">
        <w:rPr>
          <w:rFonts w:ascii="Century Gothic" w:hAnsi="Century Gothic"/>
          <w:bCs/>
          <w:sz w:val="18"/>
          <w:szCs w:val="18"/>
        </w:rPr>
        <w:t>khususnya</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pada</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saat</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kegiatan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diskusi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dan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pemecahan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studi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kasus</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berlangsung</w:t>
      </w:r>
      <w:proofErr w:type="spellEnd"/>
      <w:r w:rsidRPr="00952530">
        <w:rPr>
          <w:rFonts w:ascii="Century Gothic" w:hAnsi="Century Gothic"/>
          <w:bCs/>
          <w:sz w:val="18"/>
          <w:szCs w:val="18"/>
        </w:rPr>
        <w:t>.</w:t>
      </w:r>
      <w:proofErr w:type="gramEnd"/>
      <w:r w:rsidRPr="00952530">
        <w:rPr>
          <w:rFonts w:ascii="Century Gothic" w:hAnsi="Century Gothic"/>
          <w:bCs/>
          <w:sz w:val="18"/>
          <w:szCs w:val="18"/>
        </w:rPr>
        <w:t xml:space="preserve"> </w:t>
      </w:r>
      <w:proofErr w:type="spellStart"/>
      <w:r w:rsidRPr="00952530">
        <w:rPr>
          <w:rFonts w:ascii="Century Gothic" w:hAnsi="Century Gothic"/>
          <w:bCs/>
          <w:sz w:val="18"/>
          <w:szCs w:val="18"/>
        </w:rPr>
        <w:t>Partisipasi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mitra</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dalam</w:t>
      </w:r>
      <w:proofErr w:type="spellEnd"/>
      <w:r w:rsidRPr="00952530">
        <w:rPr>
          <w:rFonts w:ascii="Century Gothic" w:hAnsi="Century Gothic"/>
          <w:bCs/>
          <w:sz w:val="18"/>
          <w:szCs w:val="18"/>
        </w:rPr>
        <w:t xml:space="preserve"> program </w:t>
      </w:r>
      <w:proofErr w:type="spellStart"/>
      <w:r w:rsidRPr="00952530">
        <w:rPr>
          <w:rFonts w:ascii="Century Gothic" w:hAnsi="Century Gothic"/>
          <w:bCs/>
          <w:sz w:val="18"/>
          <w:szCs w:val="18"/>
        </w:rPr>
        <w:t>PkM</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adalah</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sebagai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berikut</w:t>
      </w:r>
      <w:proofErr w:type="spellEnd"/>
      <w:r w:rsidRPr="00952530">
        <w:rPr>
          <w:rFonts w:ascii="Century Gothic" w:hAnsi="Century Gothic"/>
          <w:bCs/>
          <w:sz w:val="18"/>
          <w:szCs w:val="18"/>
        </w:rPr>
        <w:t>:</w:t>
      </w:r>
    </w:p>
    <w:p w14:paraId="17D3FB05" w14:textId="77777777" w:rsidR="00952530" w:rsidRPr="00952530" w:rsidRDefault="00952530" w:rsidP="00952530">
      <w:pPr>
        <w:pStyle w:val="ListParagraph"/>
        <w:numPr>
          <w:ilvl w:val="2"/>
          <w:numId w:val="8"/>
        </w:numPr>
        <w:ind w:left="426"/>
        <w:rPr>
          <w:rFonts w:ascii="Century Gothic" w:hAnsi="Century Gothic"/>
          <w:bCs/>
          <w:sz w:val="18"/>
          <w:szCs w:val="18"/>
        </w:rPr>
      </w:pPr>
      <w:proofErr w:type="spellStart"/>
      <w:r w:rsidRPr="00952530">
        <w:rPr>
          <w:rFonts w:ascii="Century Gothic" w:hAnsi="Century Gothic"/>
          <w:bCs/>
          <w:sz w:val="18"/>
          <w:szCs w:val="18"/>
        </w:rPr>
        <w:lastRenderedPageBreak/>
        <w:t>Mitra</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sebagai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penyedia</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tempat</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penyelenggaran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kegiatan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sosialisasi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yaitu</w:t>
      </w:r>
      <w:proofErr w:type="spellEnd"/>
      <w:r w:rsidRPr="00952530">
        <w:rPr>
          <w:rFonts w:ascii="Century Gothic" w:hAnsi="Century Gothic"/>
          <w:bCs/>
          <w:sz w:val="18"/>
          <w:szCs w:val="18"/>
        </w:rPr>
        <w:t xml:space="preserve"> di </w:t>
      </w:r>
      <w:proofErr w:type="spellStart"/>
      <w:r w:rsidRPr="00952530">
        <w:rPr>
          <w:rFonts w:ascii="Century Gothic" w:hAnsi="Century Gothic"/>
          <w:bCs/>
          <w:sz w:val="18"/>
          <w:szCs w:val="18"/>
        </w:rPr>
        <w:t>Balai</w:t>
      </w:r>
      <w:proofErr w:type="spellEnd"/>
      <w:r w:rsidRPr="00952530">
        <w:rPr>
          <w:rFonts w:ascii="Century Gothic" w:hAnsi="Century Gothic"/>
          <w:bCs/>
          <w:sz w:val="18"/>
          <w:szCs w:val="18"/>
        </w:rPr>
        <w:t xml:space="preserve"> RW 21 </w:t>
      </w:r>
      <w:proofErr w:type="spellStart"/>
      <w:r w:rsidRPr="00952530">
        <w:rPr>
          <w:rFonts w:ascii="Century Gothic" w:hAnsi="Century Gothic"/>
          <w:bCs/>
          <w:sz w:val="18"/>
          <w:szCs w:val="18"/>
        </w:rPr>
        <w:t>Kelurahan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Pandanwangi</w:t>
      </w:r>
      <w:proofErr w:type="spellEnd"/>
    </w:p>
    <w:p w14:paraId="0E6E0DB9" w14:textId="77777777" w:rsidR="00952530" w:rsidRPr="00952530" w:rsidRDefault="00952530" w:rsidP="00952530">
      <w:pPr>
        <w:pStyle w:val="ListParagraph"/>
        <w:numPr>
          <w:ilvl w:val="2"/>
          <w:numId w:val="8"/>
        </w:numPr>
        <w:ind w:left="426"/>
        <w:rPr>
          <w:rFonts w:ascii="Century Gothic" w:hAnsi="Century Gothic"/>
          <w:bCs/>
          <w:sz w:val="18"/>
          <w:szCs w:val="18"/>
        </w:rPr>
      </w:pPr>
      <w:proofErr w:type="spellStart"/>
      <w:r w:rsidRPr="00952530">
        <w:rPr>
          <w:rFonts w:ascii="Century Gothic" w:hAnsi="Century Gothic"/>
          <w:bCs/>
          <w:sz w:val="18"/>
          <w:szCs w:val="18"/>
        </w:rPr>
        <w:t>Mitra</w:t>
      </w:r>
      <w:proofErr w:type="spellEnd"/>
      <w:r w:rsidRPr="00952530">
        <w:rPr>
          <w:rFonts w:ascii="Century Gothic" w:hAnsi="Century Gothic"/>
          <w:bCs/>
          <w:sz w:val="18"/>
          <w:szCs w:val="18"/>
        </w:rPr>
        <w:t xml:space="preserve"> juga </w:t>
      </w:r>
      <w:proofErr w:type="spellStart"/>
      <w:r w:rsidRPr="00952530">
        <w:rPr>
          <w:rFonts w:ascii="Century Gothic" w:hAnsi="Century Gothic"/>
          <w:bCs/>
          <w:sz w:val="18"/>
          <w:szCs w:val="18"/>
        </w:rPr>
        <w:t>berperan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sebagai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peserta</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sosialisasi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dan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aktif</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berpartisipasi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selama</w:t>
      </w:r>
      <w:proofErr w:type="spellEnd"/>
      <w:r w:rsidRPr="00952530">
        <w:rPr>
          <w:rFonts w:ascii="Century Gothic" w:hAnsi="Century Gothic"/>
          <w:bCs/>
          <w:sz w:val="18"/>
          <w:szCs w:val="18"/>
        </w:rPr>
        <w:t xml:space="preserve"> acara </w:t>
      </w:r>
      <w:proofErr w:type="spellStart"/>
      <w:r w:rsidRPr="00952530">
        <w:rPr>
          <w:rFonts w:ascii="Century Gothic" w:hAnsi="Century Gothic"/>
          <w:bCs/>
          <w:sz w:val="18"/>
          <w:szCs w:val="18"/>
        </w:rPr>
        <w:t>berlangsung</w:t>
      </w:r>
      <w:proofErr w:type="spellEnd"/>
    </w:p>
    <w:p w14:paraId="5050C231" w14:textId="2F1117F9" w:rsidR="001D6DE9" w:rsidRPr="00042B99" w:rsidRDefault="00952530" w:rsidP="00952530">
      <w:pPr>
        <w:pStyle w:val="ListParagraph"/>
        <w:numPr>
          <w:ilvl w:val="2"/>
          <w:numId w:val="8"/>
        </w:numPr>
        <w:ind w:left="426"/>
        <w:rPr>
          <w:rFonts w:ascii="Century Gothic" w:hAnsi="Century Gothic"/>
          <w:bCs/>
          <w:sz w:val="18"/>
          <w:szCs w:val="18"/>
        </w:rPr>
      </w:pPr>
      <w:proofErr w:type="spellStart"/>
      <w:r w:rsidRPr="00952530">
        <w:rPr>
          <w:rFonts w:ascii="Century Gothic" w:hAnsi="Century Gothic"/>
          <w:bCs/>
          <w:sz w:val="18"/>
          <w:szCs w:val="18"/>
        </w:rPr>
        <w:t>Mitra</w:t>
      </w:r>
      <w:proofErr w:type="spellEnd"/>
      <w:r w:rsidRPr="00952530">
        <w:rPr>
          <w:rFonts w:ascii="Century Gothic" w:hAnsi="Century Gothic"/>
          <w:bCs/>
          <w:sz w:val="18"/>
          <w:szCs w:val="18"/>
        </w:rPr>
        <w:t xml:space="preserve"> juga </w:t>
      </w:r>
      <w:proofErr w:type="spellStart"/>
      <w:r w:rsidRPr="00952530">
        <w:rPr>
          <w:rFonts w:ascii="Century Gothic" w:hAnsi="Century Gothic"/>
          <w:bCs/>
          <w:sz w:val="18"/>
          <w:szCs w:val="18"/>
        </w:rPr>
        <w:t>terlibat</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secara</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keseluruhan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pelaksanaan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PkM</w:t>
      </w:r>
      <w:proofErr w:type="spellEnd"/>
      <w:r w:rsidRPr="00952530">
        <w:rPr>
          <w:rFonts w:ascii="Century Gothic" w:hAnsi="Century Gothic"/>
          <w:bCs/>
          <w:sz w:val="18"/>
          <w:szCs w:val="18"/>
        </w:rPr>
        <w:t xml:space="preserve"> yang </w:t>
      </w:r>
      <w:proofErr w:type="spellStart"/>
      <w:r w:rsidRPr="00952530">
        <w:rPr>
          <w:rFonts w:ascii="Century Gothic" w:hAnsi="Century Gothic"/>
          <w:bCs/>
          <w:sz w:val="18"/>
          <w:szCs w:val="18"/>
        </w:rPr>
        <w:t>meliputi</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perencanaan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penjadwalan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pelaksanaan</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hingga</w:t>
      </w:r>
      <w:proofErr w:type="spellEnd"/>
      <w:r w:rsidRPr="00952530">
        <w:rPr>
          <w:rFonts w:ascii="Century Gothic" w:hAnsi="Century Gothic"/>
          <w:bCs/>
          <w:sz w:val="18"/>
          <w:szCs w:val="18"/>
        </w:rPr>
        <w:t xml:space="preserve"> </w:t>
      </w:r>
      <w:proofErr w:type="spellStart"/>
      <w:r w:rsidRPr="00952530">
        <w:rPr>
          <w:rFonts w:ascii="Century Gothic" w:hAnsi="Century Gothic"/>
          <w:bCs/>
          <w:sz w:val="18"/>
          <w:szCs w:val="18"/>
        </w:rPr>
        <w:t>evaluasi</w:t>
      </w:r>
      <w:proofErr w:type="spellEnd"/>
      <w:r w:rsidR="00C82A8C" w:rsidRPr="00952530">
        <w:rPr>
          <w:rFonts w:ascii="Century Gothic" w:hAnsi="Century Gothic"/>
          <w:sz w:val="18"/>
          <w:szCs w:val="18"/>
          <w:lang w:val="sv-SE"/>
        </w:rPr>
        <w:t xml:space="preserve"> </w:t>
      </w:r>
    </w:p>
    <w:p w14:paraId="28A4432D" w14:textId="3CC93C12" w:rsidR="00042B99" w:rsidRPr="00952530" w:rsidRDefault="00042B99" w:rsidP="00042B99">
      <w:pPr>
        <w:pStyle w:val="ListParagraph"/>
        <w:ind w:left="426" w:firstLine="0"/>
        <w:rPr>
          <w:rFonts w:ascii="Century Gothic" w:hAnsi="Century Gothic"/>
          <w:bCs/>
          <w:sz w:val="18"/>
          <w:szCs w:val="18"/>
        </w:rPr>
      </w:pPr>
    </w:p>
    <w:p w14:paraId="41208706" w14:textId="004B9BE0" w:rsidR="001D6DE9" w:rsidRDefault="00042B99" w:rsidP="001D6DE9">
      <w:pPr>
        <w:tabs>
          <w:tab w:val="left" w:leader="dot" w:pos="8364"/>
          <w:tab w:val="left" w:pos="8647"/>
        </w:tabs>
        <w:jc w:val="both"/>
        <w:rPr>
          <w:rFonts w:ascii="Century Gothic" w:hAnsi="Century Gothic"/>
          <w:sz w:val="18"/>
          <w:szCs w:val="18"/>
          <w:lang w:val="sv-SE"/>
        </w:rPr>
      </w:pPr>
      <w:r w:rsidRPr="000001A5">
        <w:rPr>
          <w:b/>
          <w:bCs/>
          <w:noProof/>
          <w:szCs w:val="28"/>
        </w:rPr>
        <w:drawing>
          <wp:anchor distT="0" distB="0" distL="114300" distR="114300" simplePos="0" relativeHeight="251660288" behindDoc="0" locked="0" layoutInCell="1" allowOverlap="1" wp14:anchorId="24F50073" wp14:editId="7D4965FF">
            <wp:simplePos x="0" y="0"/>
            <wp:positionH relativeFrom="column">
              <wp:posOffset>3135720</wp:posOffset>
            </wp:positionH>
            <wp:positionV relativeFrom="paragraph">
              <wp:posOffset>66513</wp:posOffset>
            </wp:positionV>
            <wp:extent cx="2137144" cy="2848412"/>
            <wp:effectExtent l="0" t="0" r="0" b="0"/>
            <wp:wrapNone/>
            <wp:docPr id="16" name="Picture 16" descr="H:\Bahan PKM\IMG-20210307-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Bahan PKM\IMG-20210307-WA001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1852" cy="28546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01A5">
        <w:rPr>
          <w:b/>
          <w:bCs/>
          <w:noProof/>
          <w:szCs w:val="28"/>
        </w:rPr>
        <w:drawing>
          <wp:anchor distT="0" distB="0" distL="114300" distR="114300" simplePos="0" relativeHeight="251659264" behindDoc="0" locked="0" layoutInCell="1" allowOverlap="1" wp14:anchorId="0223F94A" wp14:editId="58EBBDA3">
            <wp:simplePos x="0" y="0"/>
            <wp:positionH relativeFrom="column">
              <wp:posOffset>753405</wp:posOffset>
            </wp:positionH>
            <wp:positionV relativeFrom="paragraph">
              <wp:posOffset>65745</wp:posOffset>
            </wp:positionV>
            <wp:extent cx="2136775" cy="2847975"/>
            <wp:effectExtent l="0" t="0" r="0" b="9525"/>
            <wp:wrapNone/>
            <wp:docPr id="12" name="Picture 12" descr="H:\Bahan PKM\IMG-20210307-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ahan PKM\IMG-20210307-WA001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6775" cy="2847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FF3062" w14:textId="77777777" w:rsidR="00042B99" w:rsidRDefault="00042B99" w:rsidP="001D6DE9">
      <w:pPr>
        <w:tabs>
          <w:tab w:val="left" w:leader="dot" w:pos="8364"/>
          <w:tab w:val="left" w:pos="8647"/>
        </w:tabs>
        <w:jc w:val="both"/>
        <w:rPr>
          <w:rFonts w:ascii="Century Gothic" w:hAnsi="Century Gothic"/>
          <w:sz w:val="18"/>
          <w:szCs w:val="18"/>
          <w:lang w:val="sv-SE"/>
        </w:rPr>
      </w:pPr>
    </w:p>
    <w:p w14:paraId="7BF02785" w14:textId="77777777" w:rsidR="00042B99" w:rsidRDefault="00042B99" w:rsidP="001D6DE9">
      <w:pPr>
        <w:tabs>
          <w:tab w:val="left" w:leader="dot" w:pos="8364"/>
          <w:tab w:val="left" w:pos="8647"/>
        </w:tabs>
        <w:jc w:val="both"/>
        <w:rPr>
          <w:rFonts w:ascii="Century Gothic" w:hAnsi="Century Gothic"/>
          <w:sz w:val="18"/>
          <w:szCs w:val="18"/>
          <w:lang w:val="sv-SE"/>
        </w:rPr>
      </w:pPr>
    </w:p>
    <w:p w14:paraId="47290656" w14:textId="77777777" w:rsidR="00042B99" w:rsidRDefault="00042B99" w:rsidP="001D6DE9">
      <w:pPr>
        <w:tabs>
          <w:tab w:val="left" w:leader="dot" w:pos="8364"/>
          <w:tab w:val="left" w:pos="8647"/>
        </w:tabs>
        <w:jc w:val="both"/>
        <w:rPr>
          <w:rFonts w:ascii="Century Gothic" w:hAnsi="Century Gothic"/>
          <w:sz w:val="18"/>
          <w:szCs w:val="18"/>
          <w:lang w:val="sv-SE"/>
        </w:rPr>
      </w:pPr>
    </w:p>
    <w:p w14:paraId="0BE4F62D" w14:textId="499BCCA5" w:rsidR="00042B99" w:rsidRDefault="00042B99" w:rsidP="001D6DE9">
      <w:pPr>
        <w:tabs>
          <w:tab w:val="left" w:leader="dot" w:pos="8364"/>
          <w:tab w:val="left" w:pos="8647"/>
        </w:tabs>
        <w:jc w:val="both"/>
        <w:rPr>
          <w:rFonts w:ascii="Century Gothic" w:hAnsi="Century Gothic"/>
          <w:sz w:val="18"/>
          <w:szCs w:val="18"/>
          <w:lang w:val="sv-SE"/>
        </w:rPr>
      </w:pPr>
    </w:p>
    <w:p w14:paraId="69C4C329" w14:textId="77777777" w:rsidR="00042B99" w:rsidRDefault="00042B99" w:rsidP="001D6DE9">
      <w:pPr>
        <w:tabs>
          <w:tab w:val="left" w:leader="dot" w:pos="8364"/>
          <w:tab w:val="left" w:pos="8647"/>
        </w:tabs>
        <w:jc w:val="both"/>
        <w:rPr>
          <w:rFonts w:ascii="Century Gothic" w:hAnsi="Century Gothic"/>
          <w:sz w:val="18"/>
          <w:szCs w:val="18"/>
          <w:lang w:val="sv-SE"/>
        </w:rPr>
      </w:pPr>
    </w:p>
    <w:p w14:paraId="3C7FD92E" w14:textId="1879BDB9" w:rsidR="00042B99" w:rsidRDefault="00042B99" w:rsidP="001D6DE9">
      <w:pPr>
        <w:tabs>
          <w:tab w:val="left" w:leader="dot" w:pos="8364"/>
          <w:tab w:val="left" w:pos="8647"/>
        </w:tabs>
        <w:jc w:val="both"/>
        <w:rPr>
          <w:rFonts w:ascii="Century Gothic" w:hAnsi="Century Gothic"/>
          <w:sz w:val="18"/>
          <w:szCs w:val="18"/>
          <w:lang w:val="sv-SE"/>
        </w:rPr>
      </w:pPr>
    </w:p>
    <w:p w14:paraId="0FBB9906" w14:textId="77777777" w:rsidR="00042B99" w:rsidRDefault="00042B99" w:rsidP="001D6DE9">
      <w:pPr>
        <w:tabs>
          <w:tab w:val="left" w:leader="dot" w:pos="8364"/>
          <w:tab w:val="left" w:pos="8647"/>
        </w:tabs>
        <w:jc w:val="both"/>
        <w:rPr>
          <w:rFonts w:ascii="Century Gothic" w:hAnsi="Century Gothic"/>
          <w:sz w:val="18"/>
          <w:szCs w:val="18"/>
          <w:lang w:val="sv-SE"/>
        </w:rPr>
      </w:pPr>
    </w:p>
    <w:p w14:paraId="2AEA3075" w14:textId="77777777" w:rsidR="00042B99" w:rsidRDefault="00042B99" w:rsidP="001D6DE9">
      <w:pPr>
        <w:tabs>
          <w:tab w:val="left" w:leader="dot" w:pos="8364"/>
          <w:tab w:val="left" w:pos="8647"/>
        </w:tabs>
        <w:jc w:val="both"/>
        <w:rPr>
          <w:rFonts w:ascii="Century Gothic" w:hAnsi="Century Gothic"/>
          <w:sz w:val="18"/>
          <w:szCs w:val="18"/>
          <w:lang w:val="sv-SE"/>
        </w:rPr>
      </w:pPr>
    </w:p>
    <w:p w14:paraId="7551B199" w14:textId="77777777" w:rsidR="00042B99" w:rsidRDefault="00042B99" w:rsidP="001D6DE9">
      <w:pPr>
        <w:tabs>
          <w:tab w:val="left" w:leader="dot" w:pos="8364"/>
          <w:tab w:val="left" w:pos="8647"/>
        </w:tabs>
        <w:jc w:val="both"/>
        <w:rPr>
          <w:rFonts w:ascii="Century Gothic" w:hAnsi="Century Gothic"/>
          <w:sz w:val="18"/>
          <w:szCs w:val="18"/>
          <w:lang w:val="sv-SE"/>
        </w:rPr>
      </w:pPr>
    </w:p>
    <w:p w14:paraId="5A172428" w14:textId="77777777" w:rsidR="00042B99" w:rsidRDefault="00042B99" w:rsidP="001D6DE9">
      <w:pPr>
        <w:tabs>
          <w:tab w:val="left" w:leader="dot" w:pos="8364"/>
          <w:tab w:val="left" w:pos="8647"/>
        </w:tabs>
        <w:jc w:val="both"/>
        <w:rPr>
          <w:rFonts w:ascii="Century Gothic" w:hAnsi="Century Gothic"/>
          <w:sz w:val="18"/>
          <w:szCs w:val="18"/>
          <w:lang w:val="sv-SE"/>
        </w:rPr>
      </w:pPr>
    </w:p>
    <w:p w14:paraId="44D2E9D3" w14:textId="77777777" w:rsidR="00042B99" w:rsidRDefault="00042B99" w:rsidP="001D6DE9">
      <w:pPr>
        <w:tabs>
          <w:tab w:val="left" w:leader="dot" w:pos="8364"/>
          <w:tab w:val="left" w:pos="8647"/>
        </w:tabs>
        <w:jc w:val="both"/>
        <w:rPr>
          <w:rFonts w:ascii="Century Gothic" w:hAnsi="Century Gothic"/>
          <w:sz w:val="18"/>
          <w:szCs w:val="18"/>
          <w:lang w:val="sv-SE"/>
        </w:rPr>
      </w:pPr>
    </w:p>
    <w:p w14:paraId="6A610E94" w14:textId="77777777" w:rsidR="00042B99" w:rsidRDefault="00042B99" w:rsidP="001D6DE9">
      <w:pPr>
        <w:tabs>
          <w:tab w:val="left" w:leader="dot" w:pos="8364"/>
          <w:tab w:val="left" w:pos="8647"/>
        </w:tabs>
        <w:jc w:val="both"/>
        <w:rPr>
          <w:rFonts w:ascii="Century Gothic" w:hAnsi="Century Gothic"/>
          <w:sz w:val="18"/>
          <w:szCs w:val="18"/>
          <w:lang w:val="sv-SE"/>
        </w:rPr>
      </w:pPr>
    </w:p>
    <w:p w14:paraId="2879362F" w14:textId="77777777" w:rsidR="00042B99" w:rsidRDefault="00042B99" w:rsidP="001D6DE9">
      <w:pPr>
        <w:tabs>
          <w:tab w:val="left" w:leader="dot" w:pos="8364"/>
          <w:tab w:val="left" w:pos="8647"/>
        </w:tabs>
        <w:jc w:val="both"/>
        <w:rPr>
          <w:rFonts w:ascii="Century Gothic" w:hAnsi="Century Gothic"/>
          <w:sz w:val="18"/>
          <w:szCs w:val="18"/>
          <w:lang w:val="sv-SE"/>
        </w:rPr>
      </w:pPr>
    </w:p>
    <w:p w14:paraId="4D206A90" w14:textId="77777777" w:rsidR="00042B99" w:rsidRDefault="00042B99" w:rsidP="001D6DE9">
      <w:pPr>
        <w:tabs>
          <w:tab w:val="left" w:leader="dot" w:pos="8364"/>
          <w:tab w:val="left" w:pos="8647"/>
        </w:tabs>
        <w:jc w:val="both"/>
        <w:rPr>
          <w:rFonts w:ascii="Century Gothic" w:hAnsi="Century Gothic"/>
          <w:sz w:val="18"/>
          <w:szCs w:val="18"/>
          <w:lang w:val="sv-SE"/>
        </w:rPr>
      </w:pPr>
    </w:p>
    <w:p w14:paraId="6FA4E6B5" w14:textId="77777777" w:rsidR="00042B99" w:rsidRDefault="00042B99" w:rsidP="001D6DE9">
      <w:pPr>
        <w:tabs>
          <w:tab w:val="left" w:leader="dot" w:pos="8364"/>
          <w:tab w:val="left" w:pos="8647"/>
        </w:tabs>
        <w:jc w:val="both"/>
        <w:rPr>
          <w:rFonts w:ascii="Century Gothic" w:hAnsi="Century Gothic"/>
          <w:sz w:val="18"/>
          <w:szCs w:val="18"/>
          <w:lang w:val="sv-SE"/>
        </w:rPr>
      </w:pPr>
    </w:p>
    <w:p w14:paraId="2433AA23" w14:textId="77777777" w:rsidR="00042B99" w:rsidRDefault="00042B99" w:rsidP="001D6DE9">
      <w:pPr>
        <w:tabs>
          <w:tab w:val="left" w:leader="dot" w:pos="8364"/>
          <w:tab w:val="left" w:pos="8647"/>
        </w:tabs>
        <w:jc w:val="both"/>
        <w:rPr>
          <w:rFonts w:ascii="Century Gothic" w:hAnsi="Century Gothic"/>
          <w:sz w:val="18"/>
          <w:szCs w:val="18"/>
          <w:lang w:val="sv-SE"/>
        </w:rPr>
      </w:pPr>
    </w:p>
    <w:p w14:paraId="6D12C845" w14:textId="77777777" w:rsidR="00042B99" w:rsidRDefault="00042B99" w:rsidP="001D6DE9">
      <w:pPr>
        <w:tabs>
          <w:tab w:val="left" w:leader="dot" w:pos="8364"/>
          <w:tab w:val="left" w:pos="8647"/>
        </w:tabs>
        <w:jc w:val="both"/>
        <w:rPr>
          <w:rFonts w:ascii="Century Gothic" w:hAnsi="Century Gothic"/>
          <w:sz w:val="18"/>
          <w:szCs w:val="18"/>
          <w:lang w:val="sv-SE"/>
        </w:rPr>
      </w:pPr>
    </w:p>
    <w:p w14:paraId="0499EAD1" w14:textId="77777777" w:rsidR="00042B99" w:rsidRDefault="00042B99" w:rsidP="001D6DE9">
      <w:pPr>
        <w:tabs>
          <w:tab w:val="left" w:leader="dot" w:pos="8364"/>
          <w:tab w:val="left" w:pos="8647"/>
        </w:tabs>
        <w:jc w:val="both"/>
        <w:rPr>
          <w:rFonts w:ascii="Century Gothic" w:hAnsi="Century Gothic"/>
          <w:sz w:val="18"/>
          <w:szCs w:val="18"/>
          <w:lang w:val="sv-SE"/>
        </w:rPr>
      </w:pPr>
    </w:p>
    <w:p w14:paraId="1FD20F32" w14:textId="77777777" w:rsidR="00042B99" w:rsidRDefault="00042B99" w:rsidP="001D6DE9">
      <w:pPr>
        <w:tabs>
          <w:tab w:val="left" w:leader="dot" w:pos="8364"/>
          <w:tab w:val="left" w:pos="8647"/>
        </w:tabs>
        <w:jc w:val="both"/>
        <w:rPr>
          <w:rFonts w:ascii="Century Gothic" w:hAnsi="Century Gothic"/>
          <w:sz w:val="18"/>
          <w:szCs w:val="18"/>
          <w:lang w:val="sv-SE"/>
        </w:rPr>
      </w:pPr>
    </w:p>
    <w:p w14:paraId="589DBEA4" w14:textId="538AB2D6" w:rsidR="00042B99" w:rsidRDefault="00042B99" w:rsidP="001D6DE9">
      <w:pPr>
        <w:tabs>
          <w:tab w:val="left" w:leader="dot" w:pos="8364"/>
          <w:tab w:val="left" w:pos="8647"/>
        </w:tabs>
        <w:jc w:val="both"/>
        <w:rPr>
          <w:rFonts w:ascii="Century Gothic" w:hAnsi="Century Gothic"/>
          <w:sz w:val="18"/>
          <w:szCs w:val="18"/>
          <w:lang w:val="sv-SE"/>
        </w:rPr>
      </w:pPr>
    </w:p>
    <w:p w14:paraId="1241C8DC" w14:textId="779F6328" w:rsidR="000B6140" w:rsidRDefault="000B6140" w:rsidP="000B6140">
      <w:pPr>
        <w:tabs>
          <w:tab w:val="left" w:pos="5245"/>
          <w:tab w:val="left" w:leader="dot" w:pos="8364"/>
          <w:tab w:val="left" w:pos="8647"/>
        </w:tabs>
        <w:ind w:left="1560"/>
        <w:rPr>
          <w:rFonts w:ascii="Century Gothic" w:hAnsi="Century Gothic"/>
          <w:sz w:val="18"/>
          <w:szCs w:val="18"/>
          <w:lang w:val="sv-SE"/>
        </w:rPr>
      </w:pPr>
      <w:r>
        <w:rPr>
          <w:rFonts w:ascii="Century Gothic" w:hAnsi="Century Gothic"/>
          <w:sz w:val="18"/>
          <w:szCs w:val="18"/>
          <w:lang w:val="sv-SE"/>
        </w:rPr>
        <w:t xml:space="preserve">Gambar 1. Alih pengetahuan </w:t>
      </w:r>
      <w:r>
        <w:rPr>
          <w:rFonts w:ascii="Century Gothic" w:hAnsi="Century Gothic"/>
          <w:sz w:val="18"/>
          <w:szCs w:val="18"/>
          <w:lang w:val="sv-SE"/>
        </w:rPr>
        <w:tab/>
        <w:t>Gambar 2. Sesi Tanya Jawab</w:t>
      </w:r>
    </w:p>
    <w:p w14:paraId="28C9A1A2" w14:textId="77777777" w:rsidR="00042B99" w:rsidRDefault="00042B99" w:rsidP="001D6DE9">
      <w:pPr>
        <w:tabs>
          <w:tab w:val="left" w:leader="dot" w:pos="8364"/>
          <w:tab w:val="left" w:pos="8647"/>
        </w:tabs>
        <w:jc w:val="both"/>
        <w:rPr>
          <w:rFonts w:ascii="Century Gothic" w:hAnsi="Century Gothic"/>
          <w:sz w:val="18"/>
          <w:szCs w:val="18"/>
          <w:lang w:val="sv-SE"/>
        </w:rPr>
      </w:pPr>
    </w:p>
    <w:p w14:paraId="5A4A815E" w14:textId="77777777" w:rsidR="00042B99" w:rsidRDefault="00042B99" w:rsidP="001D6DE9">
      <w:pPr>
        <w:tabs>
          <w:tab w:val="left" w:leader="dot" w:pos="8364"/>
          <w:tab w:val="left" w:pos="8647"/>
        </w:tabs>
        <w:jc w:val="both"/>
        <w:rPr>
          <w:rFonts w:ascii="Century Gothic" w:hAnsi="Century Gothic"/>
          <w:sz w:val="18"/>
          <w:szCs w:val="18"/>
          <w:lang w:val="sv-SE"/>
        </w:rPr>
      </w:pPr>
    </w:p>
    <w:p w14:paraId="58882A0A" w14:textId="77777777" w:rsidR="00042B99" w:rsidRPr="00042B99" w:rsidRDefault="00042B99" w:rsidP="00042B99">
      <w:pPr>
        <w:ind w:firstLine="426"/>
        <w:jc w:val="both"/>
        <w:rPr>
          <w:rFonts w:ascii="Century Gothic" w:hAnsi="Century Gothic"/>
          <w:bCs/>
          <w:sz w:val="18"/>
          <w:szCs w:val="18"/>
          <w:lang w:val="sv-SE"/>
        </w:rPr>
      </w:pPr>
      <w:r w:rsidRPr="00042B99">
        <w:rPr>
          <w:rFonts w:ascii="Century Gothic" w:hAnsi="Century Gothic"/>
          <w:bCs/>
          <w:sz w:val="18"/>
          <w:szCs w:val="18"/>
          <w:lang w:val="sv-SE"/>
        </w:rPr>
        <w:t xml:space="preserve">Hasil pada pemaparan materi tentang </w:t>
      </w:r>
      <w:r w:rsidRPr="00042B99">
        <w:rPr>
          <w:rFonts w:ascii="Century Gothic" w:hAnsi="Century Gothic"/>
          <w:bCs/>
          <w:i/>
          <w:sz w:val="18"/>
          <w:szCs w:val="18"/>
          <w:lang w:val="sv-SE"/>
        </w:rPr>
        <w:t xml:space="preserve">coping stress </w:t>
      </w:r>
      <w:r w:rsidRPr="00042B99">
        <w:rPr>
          <w:rFonts w:ascii="Century Gothic" w:hAnsi="Century Gothic"/>
          <w:bCs/>
          <w:sz w:val="18"/>
          <w:szCs w:val="18"/>
          <w:lang w:val="sv-SE"/>
        </w:rPr>
        <w:t>dalam kegiatan pengabdian kepada masyarakat dijelaskan sebagai berikut:</w:t>
      </w:r>
    </w:p>
    <w:p w14:paraId="7AC1B385" w14:textId="77777777" w:rsidR="00042B99" w:rsidRPr="00042B99" w:rsidRDefault="00042B99" w:rsidP="00042B99">
      <w:pPr>
        <w:pStyle w:val="ListParagraph"/>
        <w:numPr>
          <w:ilvl w:val="0"/>
          <w:numId w:val="9"/>
        </w:numPr>
        <w:rPr>
          <w:rFonts w:ascii="Century Gothic" w:hAnsi="Century Gothic"/>
          <w:bCs/>
          <w:sz w:val="18"/>
          <w:szCs w:val="18"/>
          <w:lang w:val="sv-SE"/>
        </w:rPr>
      </w:pPr>
      <w:r w:rsidRPr="00042B99">
        <w:rPr>
          <w:rFonts w:ascii="Century Gothic" w:hAnsi="Century Gothic"/>
          <w:bCs/>
          <w:sz w:val="18"/>
          <w:szCs w:val="18"/>
          <w:lang w:val="sv-SE"/>
        </w:rPr>
        <w:t xml:space="preserve">Pada tahap awal dilakukan survey pendahuluan kepada peserta mengenai pemahaman tentang </w:t>
      </w:r>
      <w:r w:rsidRPr="00042B99">
        <w:rPr>
          <w:rFonts w:ascii="Century Gothic" w:hAnsi="Century Gothic"/>
          <w:bCs/>
          <w:i/>
          <w:sz w:val="18"/>
          <w:szCs w:val="18"/>
          <w:lang w:val="sv-SE"/>
        </w:rPr>
        <w:t xml:space="preserve">coping </w:t>
      </w:r>
      <w:r w:rsidRPr="00042B99">
        <w:rPr>
          <w:rFonts w:ascii="Century Gothic" w:hAnsi="Century Gothic"/>
          <w:bCs/>
          <w:sz w:val="18"/>
          <w:szCs w:val="18"/>
          <w:lang w:val="sv-SE"/>
        </w:rPr>
        <w:t>stress</w:t>
      </w:r>
      <w:r w:rsidRPr="00042B99">
        <w:rPr>
          <w:rFonts w:ascii="Century Gothic" w:hAnsi="Century Gothic"/>
          <w:bCs/>
          <w:i/>
          <w:sz w:val="18"/>
          <w:szCs w:val="18"/>
          <w:lang w:val="sv-SE"/>
        </w:rPr>
        <w:t xml:space="preserve">. </w:t>
      </w:r>
      <w:r w:rsidRPr="00042B99">
        <w:rPr>
          <w:rFonts w:ascii="Century Gothic" w:hAnsi="Century Gothic"/>
          <w:bCs/>
          <w:sz w:val="18"/>
          <w:szCs w:val="18"/>
          <w:lang w:val="sv-SE"/>
        </w:rPr>
        <w:t xml:space="preserve">Hasilnya menunjukkan bahwa 70% peserta memahami definisi stress, 65% peserta memahami ruang lingkup stress serta 45% pemahaman aspek-aspek strategi </w:t>
      </w:r>
      <w:r w:rsidRPr="00042B99">
        <w:rPr>
          <w:rFonts w:ascii="Century Gothic" w:hAnsi="Century Gothic"/>
          <w:bCs/>
          <w:i/>
          <w:sz w:val="18"/>
          <w:szCs w:val="18"/>
          <w:lang w:val="sv-SE"/>
        </w:rPr>
        <w:t xml:space="preserve">coping </w:t>
      </w:r>
      <w:r w:rsidRPr="00042B99">
        <w:rPr>
          <w:rFonts w:ascii="Century Gothic" w:hAnsi="Century Gothic"/>
          <w:bCs/>
          <w:sz w:val="18"/>
          <w:szCs w:val="18"/>
          <w:lang w:val="sv-SE"/>
        </w:rPr>
        <w:t xml:space="preserve">stress. </w:t>
      </w:r>
    </w:p>
    <w:p w14:paraId="7410F91D" w14:textId="77777777" w:rsidR="00042B99" w:rsidRPr="00042B99" w:rsidRDefault="00042B99" w:rsidP="00042B99">
      <w:pPr>
        <w:pStyle w:val="ListParagraph"/>
        <w:numPr>
          <w:ilvl w:val="0"/>
          <w:numId w:val="9"/>
        </w:numPr>
        <w:rPr>
          <w:rFonts w:ascii="Century Gothic" w:hAnsi="Century Gothic"/>
          <w:bCs/>
          <w:sz w:val="18"/>
          <w:szCs w:val="18"/>
          <w:lang w:val="sv-SE"/>
        </w:rPr>
      </w:pPr>
      <w:r w:rsidRPr="00042B99">
        <w:rPr>
          <w:rFonts w:ascii="Century Gothic" w:hAnsi="Century Gothic"/>
          <w:bCs/>
          <w:sz w:val="18"/>
          <w:szCs w:val="18"/>
          <w:lang w:val="sv-SE"/>
        </w:rPr>
        <w:t xml:space="preserve">Setelah penyampaian materi, peserta antusias menyampaikan pertanyaan seputar materi. Selain itu, peserta juga </w:t>
      </w:r>
      <w:r w:rsidRPr="00042B99">
        <w:rPr>
          <w:rFonts w:ascii="Century Gothic" w:hAnsi="Century Gothic"/>
          <w:bCs/>
          <w:i/>
          <w:sz w:val="18"/>
          <w:szCs w:val="18"/>
          <w:lang w:val="sv-SE"/>
        </w:rPr>
        <w:t xml:space="preserve">sharing </w:t>
      </w:r>
      <w:r w:rsidRPr="00042B99">
        <w:rPr>
          <w:rFonts w:ascii="Century Gothic" w:hAnsi="Century Gothic"/>
          <w:bCs/>
          <w:sz w:val="18"/>
          <w:szCs w:val="18"/>
          <w:lang w:val="sv-SE"/>
        </w:rPr>
        <w:t>tentang permasalahan yang dialami selama pandemi Covid-19, serta saling memberikan pendapat dan solusi satu sama lain.</w:t>
      </w:r>
    </w:p>
    <w:p w14:paraId="4A31BADB" w14:textId="77777777" w:rsidR="00042B99" w:rsidRPr="00042B99" w:rsidRDefault="00042B99" w:rsidP="00042B99">
      <w:pPr>
        <w:pStyle w:val="ListParagraph"/>
        <w:numPr>
          <w:ilvl w:val="0"/>
          <w:numId w:val="9"/>
        </w:numPr>
        <w:rPr>
          <w:rFonts w:ascii="Century Gothic" w:hAnsi="Century Gothic"/>
          <w:bCs/>
          <w:sz w:val="18"/>
          <w:szCs w:val="18"/>
          <w:lang w:val="sv-SE"/>
        </w:rPr>
      </w:pPr>
      <w:r w:rsidRPr="00042B99">
        <w:rPr>
          <w:rFonts w:ascii="Century Gothic" w:hAnsi="Century Gothic"/>
          <w:bCs/>
          <w:sz w:val="18"/>
          <w:szCs w:val="18"/>
          <w:lang w:val="sv-SE"/>
        </w:rPr>
        <w:t>Pada survey akhir, menunjukkan perubahan dan peningkatan yaitu:</w:t>
      </w:r>
    </w:p>
    <w:p w14:paraId="70DA3DFF" w14:textId="77777777" w:rsidR="00042B99" w:rsidRPr="00042B99" w:rsidRDefault="00042B99" w:rsidP="00042B99">
      <w:pPr>
        <w:pStyle w:val="ListParagraph"/>
        <w:numPr>
          <w:ilvl w:val="0"/>
          <w:numId w:val="10"/>
        </w:numPr>
        <w:rPr>
          <w:rFonts w:ascii="Century Gothic" w:hAnsi="Century Gothic"/>
          <w:bCs/>
          <w:sz w:val="18"/>
          <w:szCs w:val="18"/>
          <w:lang w:val="sv-SE"/>
        </w:rPr>
      </w:pPr>
      <w:r w:rsidRPr="00042B99">
        <w:rPr>
          <w:rFonts w:ascii="Century Gothic" w:hAnsi="Century Gothic"/>
          <w:bCs/>
          <w:sz w:val="18"/>
          <w:szCs w:val="18"/>
          <w:lang w:val="sv-SE"/>
        </w:rPr>
        <w:t>80% peserta mengetahui dan memahami definisi stress</w:t>
      </w:r>
    </w:p>
    <w:p w14:paraId="7F8942B0" w14:textId="77777777" w:rsidR="00042B99" w:rsidRPr="00042B99" w:rsidRDefault="00042B99" w:rsidP="00042B99">
      <w:pPr>
        <w:pStyle w:val="ListParagraph"/>
        <w:numPr>
          <w:ilvl w:val="0"/>
          <w:numId w:val="10"/>
        </w:numPr>
        <w:rPr>
          <w:rFonts w:ascii="Century Gothic" w:hAnsi="Century Gothic"/>
          <w:bCs/>
          <w:sz w:val="18"/>
          <w:szCs w:val="18"/>
          <w:lang w:val="sv-SE"/>
        </w:rPr>
      </w:pPr>
      <w:r w:rsidRPr="00042B99">
        <w:rPr>
          <w:rFonts w:ascii="Century Gothic" w:hAnsi="Century Gothic"/>
          <w:bCs/>
          <w:sz w:val="18"/>
          <w:szCs w:val="18"/>
          <w:lang w:val="sv-SE"/>
        </w:rPr>
        <w:t>75% peserta memahami ruang lingkup stress</w:t>
      </w:r>
    </w:p>
    <w:p w14:paraId="4FD05F3C" w14:textId="77777777" w:rsidR="00042B99" w:rsidRPr="00042B99" w:rsidRDefault="00042B99" w:rsidP="00042B99">
      <w:pPr>
        <w:pStyle w:val="ListParagraph"/>
        <w:numPr>
          <w:ilvl w:val="0"/>
          <w:numId w:val="10"/>
        </w:numPr>
        <w:rPr>
          <w:rFonts w:ascii="Century Gothic" w:hAnsi="Century Gothic"/>
          <w:bCs/>
          <w:sz w:val="18"/>
          <w:szCs w:val="18"/>
          <w:lang w:val="sv-SE"/>
        </w:rPr>
      </w:pPr>
      <w:r w:rsidRPr="00042B99">
        <w:rPr>
          <w:rFonts w:ascii="Century Gothic" w:hAnsi="Century Gothic"/>
          <w:bCs/>
          <w:sz w:val="18"/>
          <w:szCs w:val="18"/>
          <w:lang w:val="sv-SE"/>
        </w:rPr>
        <w:t xml:space="preserve">85% peserta memahami aspek-aspek straetgi </w:t>
      </w:r>
      <w:r w:rsidRPr="00042B99">
        <w:rPr>
          <w:rFonts w:ascii="Century Gothic" w:hAnsi="Century Gothic"/>
          <w:bCs/>
          <w:i/>
          <w:sz w:val="18"/>
          <w:szCs w:val="18"/>
          <w:lang w:val="sv-SE"/>
        </w:rPr>
        <w:t xml:space="preserve">coping </w:t>
      </w:r>
      <w:r w:rsidRPr="00042B99">
        <w:rPr>
          <w:rFonts w:ascii="Century Gothic" w:hAnsi="Century Gothic"/>
          <w:bCs/>
          <w:sz w:val="18"/>
          <w:szCs w:val="18"/>
          <w:lang w:val="sv-SE"/>
        </w:rPr>
        <w:t>stress</w:t>
      </w:r>
    </w:p>
    <w:p w14:paraId="2CE934AF" w14:textId="3BE0A584" w:rsidR="00042B99" w:rsidRPr="00042B99" w:rsidRDefault="00042B99" w:rsidP="00042B99">
      <w:pPr>
        <w:tabs>
          <w:tab w:val="left" w:leader="dot" w:pos="8364"/>
          <w:tab w:val="left" w:pos="8647"/>
        </w:tabs>
        <w:ind w:firstLine="426"/>
        <w:jc w:val="both"/>
        <w:rPr>
          <w:rFonts w:ascii="Century Gothic" w:hAnsi="Century Gothic"/>
          <w:sz w:val="18"/>
          <w:szCs w:val="18"/>
          <w:lang w:val="sv-SE"/>
        </w:rPr>
      </w:pPr>
      <w:r w:rsidRPr="00042B99">
        <w:rPr>
          <w:rFonts w:ascii="Century Gothic" w:hAnsi="Century Gothic"/>
          <w:bCs/>
          <w:sz w:val="18"/>
          <w:szCs w:val="18"/>
          <w:lang w:val="sv-SE"/>
        </w:rPr>
        <w:t xml:space="preserve">Keberhasilan penyelanggaran kegiatan pengabdian masyarakat ini didukung oleh beberapa faktor yaitu antusiasme dan rasa ingin tahu peserta yang tinggi, sehingga diskusi berjalan lancar. Selanjutnya, tempat dan fasilitas yang dibutuhkan telah disediakan dengan baik, sehingga tidak menghambat pelaksanaan kegiatan. Semua proses kegiatan berjalan lancar dengan adanya dukungan besar dari mitra dan pelaskana. Dengan adanya pengabdian ini, peserta dapat mengatasi </w:t>
      </w:r>
      <w:r w:rsidRPr="00042B99">
        <w:rPr>
          <w:rFonts w:ascii="Century Gothic" w:hAnsi="Century Gothic"/>
          <w:bCs/>
          <w:i/>
          <w:sz w:val="18"/>
          <w:szCs w:val="18"/>
          <w:lang w:val="sv-SE"/>
        </w:rPr>
        <w:t xml:space="preserve">stress </w:t>
      </w:r>
      <w:r w:rsidRPr="00042B99">
        <w:rPr>
          <w:rFonts w:ascii="Century Gothic" w:hAnsi="Century Gothic"/>
          <w:bCs/>
          <w:sz w:val="18"/>
          <w:szCs w:val="18"/>
          <w:lang w:val="sv-SE"/>
        </w:rPr>
        <w:t>yang dirasakan selama pandemi Covid-19 melalui pemahaman definisi stress secara mendetail, serta aspek aspek strategi untuk mengatasi stress</w:t>
      </w:r>
      <w:r w:rsidRPr="00042B99">
        <w:rPr>
          <w:rFonts w:ascii="Century Gothic" w:hAnsi="Century Gothic"/>
          <w:sz w:val="18"/>
          <w:szCs w:val="18"/>
          <w:lang w:val="sv-SE"/>
        </w:rPr>
        <w:t xml:space="preserve">. </w:t>
      </w:r>
      <w:r w:rsidRPr="00042B99">
        <w:rPr>
          <w:rFonts w:ascii="Century Gothic" w:hAnsi="Century Gothic"/>
          <w:bCs/>
          <w:sz w:val="18"/>
          <w:szCs w:val="18"/>
          <w:lang w:val="sv-SE"/>
        </w:rPr>
        <w:t>Adapun keseluruhan luaran yang dihasilkan setelah dilakukan kegiatan sosialisasi dapat dilihat berdasarkan tabel berikut:</w:t>
      </w:r>
    </w:p>
    <w:p w14:paraId="0996E908" w14:textId="3919BE90" w:rsidR="00042B99" w:rsidRPr="00042B99" w:rsidRDefault="00042B99" w:rsidP="00042B99">
      <w:pPr>
        <w:spacing w:line="360" w:lineRule="auto"/>
        <w:jc w:val="center"/>
        <w:rPr>
          <w:rFonts w:ascii="Century Gothic" w:hAnsi="Century Gothic"/>
          <w:b/>
          <w:bCs/>
          <w:sz w:val="18"/>
          <w:szCs w:val="28"/>
          <w:lang w:val="sv-SE"/>
        </w:rPr>
      </w:pPr>
      <w:r w:rsidRPr="00042B99">
        <w:rPr>
          <w:rFonts w:ascii="Century Gothic" w:hAnsi="Century Gothic"/>
          <w:b/>
          <w:bCs/>
          <w:sz w:val="18"/>
          <w:szCs w:val="28"/>
          <w:lang w:val="sv-SE"/>
        </w:rPr>
        <w:t xml:space="preserve">Tabel </w:t>
      </w:r>
      <w:r>
        <w:rPr>
          <w:rFonts w:ascii="Century Gothic" w:hAnsi="Century Gothic"/>
          <w:b/>
          <w:bCs/>
          <w:sz w:val="18"/>
          <w:szCs w:val="28"/>
          <w:lang w:val="sv-SE"/>
        </w:rPr>
        <w:t>1</w:t>
      </w:r>
      <w:r w:rsidRPr="00042B99">
        <w:rPr>
          <w:rFonts w:ascii="Century Gothic" w:hAnsi="Century Gothic"/>
          <w:b/>
          <w:bCs/>
          <w:sz w:val="18"/>
          <w:szCs w:val="28"/>
          <w:lang w:val="sv-SE"/>
        </w:rPr>
        <w:t xml:space="preserve"> Luaran Kegiatan yang Tercapai</w:t>
      </w:r>
    </w:p>
    <w:tbl>
      <w:tblPr>
        <w:tblStyle w:val="TableGrid"/>
        <w:tblW w:w="7938" w:type="dxa"/>
        <w:tblInd w:w="1242" w:type="dxa"/>
        <w:tblLayout w:type="fixed"/>
        <w:tblLook w:val="04A0" w:firstRow="1" w:lastRow="0" w:firstColumn="1" w:lastColumn="0" w:noHBand="0" w:noVBand="1"/>
      </w:tblPr>
      <w:tblGrid>
        <w:gridCol w:w="1576"/>
        <w:gridCol w:w="2252"/>
        <w:gridCol w:w="1340"/>
        <w:gridCol w:w="1323"/>
        <w:gridCol w:w="1447"/>
      </w:tblGrid>
      <w:tr w:rsidR="00042B99" w:rsidRPr="00042B99" w14:paraId="7A658424" w14:textId="77777777" w:rsidTr="00042B99">
        <w:tc>
          <w:tcPr>
            <w:tcW w:w="1576" w:type="dxa"/>
            <w:vAlign w:val="center"/>
          </w:tcPr>
          <w:p w14:paraId="7D768802" w14:textId="77777777" w:rsidR="00042B99" w:rsidRPr="00042B99" w:rsidRDefault="00042B99" w:rsidP="00042B99">
            <w:pPr>
              <w:jc w:val="center"/>
              <w:rPr>
                <w:rFonts w:ascii="Century Gothic" w:hAnsi="Century Gothic"/>
                <w:b/>
                <w:bCs/>
                <w:sz w:val="18"/>
                <w:szCs w:val="28"/>
                <w:lang w:val="sv-SE"/>
              </w:rPr>
            </w:pPr>
            <w:r w:rsidRPr="00042B99">
              <w:rPr>
                <w:rFonts w:ascii="Century Gothic" w:hAnsi="Century Gothic"/>
                <w:b/>
                <w:bCs/>
                <w:sz w:val="18"/>
                <w:szCs w:val="28"/>
                <w:lang w:val="sv-SE"/>
              </w:rPr>
              <w:t>Program</w:t>
            </w:r>
          </w:p>
        </w:tc>
        <w:tc>
          <w:tcPr>
            <w:tcW w:w="2252" w:type="dxa"/>
            <w:vAlign w:val="center"/>
          </w:tcPr>
          <w:p w14:paraId="474CA618" w14:textId="77777777" w:rsidR="00042B99" w:rsidRPr="00042B99" w:rsidRDefault="00042B99" w:rsidP="00042B99">
            <w:pPr>
              <w:jc w:val="center"/>
              <w:rPr>
                <w:rFonts w:ascii="Century Gothic" w:hAnsi="Century Gothic"/>
                <w:b/>
                <w:bCs/>
                <w:sz w:val="18"/>
                <w:szCs w:val="28"/>
                <w:lang w:val="sv-SE"/>
              </w:rPr>
            </w:pPr>
            <w:r w:rsidRPr="00042B99">
              <w:rPr>
                <w:rFonts w:ascii="Century Gothic" w:hAnsi="Century Gothic"/>
                <w:b/>
                <w:bCs/>
                <w:sz w:val="18"/>
                <w:szCs w:val="28"/>
                <w:lang w:val="sv-SE"/>
              </w:rPr>
              <w:t>Luaran</w:t>
            </w:r>
          </w:p>
        </w:tc>
        <w:tc>
          <w:tcPr>
            <w:tcW w:w="1340" w:type="dxa"/>
            <w:vAlign w:val="center"/>
          </w:tcPr>
          <w:p w14:paraId="628CB9D0" w14:textId="77777777" w:rsidR="00042B99" w:rsidRPr="00042B99" w:rsidRDefault="00042B99" w:rsidP="00042B99">
            <w:pPr>
              <w:jc w:val="center"/>
              <w:rPr>
                <w:rFonts w:ascii="Century Gothic" w:hAnsi="Century Gothic"/>
                <w:b/>
                <w:bCs/>
                <w:sz w:val="18"/>
                <w:szCs w:val="28"/>
                <w:lang w:val="sv-SE"/>
              </w:rPr>
            </w:pPr>
            <w:r w:rsidRPr="00042B99">
              <w:rPr>
                <w:rFonts w:ascii="Century Gothic" w:hAnsi="Century Gothic"/>
                <w:b/>
                <w:bCs/>
                <w:sz w:val="18"/>
                <w:szCs w:val="28"/>
                <w:lang w:val="sv-SE"/>
              </w:rPr>
              <w:t>Prosentase Sebelum</w:t>
            </w:r>
          </w:p>
        </w:tc>
        <w:tc>
          <w:tcPr>
            <w:tcW w:w="1323" w:type="dxa"/>
            <w:vAlign w:val="center"/>
          </w:tcPr>
          <w:p w14:paraId="4BC14B43" w14:textId="77777777" w:rsidR="00042B99" w:rsidRPr="00042B99" w:rsidRDefault="00042B99" w:rsidP="00042B99">
            <w:pPr>
              <w:jc w:val="center"/>
              <w:rPr>
                <w:rFonts w:ascii="Century Gothic" w:hAnsi="Century Gothic"/>
                <w:b/>
                <w:bCs/>
                <w:sz w:val="18"/>
                <w:szCs w:val="28"/>
                <w:lang w:val="sv-SE"/>
              </w:rPr>
            </w:pPr>
            <w:r w:rsidRPr="00042B99">
              <w:rPr>
                <w:rFonts w:ascii="Century Gothic" w:hAnsi="Century Gothic"/>
                <w:b/>
                <w:bCs/>
                <w:sz w:val="18"/>
                <w:szCs w:val="28"/>
                <w:lang w:val="sv-SE"/>
              </w:rPr>
              <w:t>Prosentase Sesudah</w:t>
            </w:r>
          </w:p>
        </w:tc>
        <w:tc>
          <w:tcPr>
            <w:tcW w:w="1447" w:type="dxa"/>
            <w:vAlign w:val="center"/>
          </w:tcPr>
          <w:p w14:paraId="517115FE" w14:textId="77777777" w:rsidR="00042B99" w:rsidRPr="00042B99" w:rsidRDefault="00042B99" w:rsidP="00042B99">
            <w:pPr>
              <w:jc w:val="center"/>
              <w:rPr>
                <w:rFonts w:ascii="Century Gothic" w:hAnsi="Century Gothic"/>
                <w:b/>
                <w:bCs/>
                <w:sz w:val="18"/>
                <w:szCs w:val="28"/>
                <w:lang w:val="sv-SE"/>
              </w:rPr>
            </w:pPr>
            <w:r w:rsidRPr="00042B99">
              <w:rPr>
                <w:rFonts w:ascii="Century Gothic" w:hAnsi="Century Gothic"/>
                <w:b/>
                <w:bCs/>
                <w:sz w:val="18"/>
                <w:szCs w:val="28"/>
                <w:lang w:val="sv-SE"/>
              </w:rPr>
              <w:t>Keterangan</w:t>
            </w:r>
          </w:p>
        </w:tc>
      </w:tr>
      <w:tr w:rsidR="00042B99" w:rsidRPr="00042B99" w14:paraId="52ED3715" w14:textId="77777777" w:rsidTr="00042B99">
        <w:tc>
          <w:tcPr>
            <w:tcW w:w="1576" w:type="dxa"/>
            <w:vMerge w:val="restart"/>
            <w:vAlign w:val="center"/>
          </w:tcPr>
          <w:p w14:paraId="238B553D" w14:textId="77777777" w:rsidR="00042B99" w:rsidRPr="00042B99" w:rsidRDefault="00042B99" w:rsidP="008F65F0">
            <w:pPr>
              <w:jc w:val="center"/>
              <w:rPr>
                <w:rFonts w:ascii="Century Gothic" w:hAnsi="Century Gothic"/>
                <w:bCs/>
                <w:sz w:val="18"/>
                <w:szCs w:val="28"/>
                <w:lang w:val="sv-SE"/>
              </w:rPr>
            </w:pPr>
            <w:r w:rsidRPr="00042B99">
              <w:rPr>
                <w:rFonts w:ascii="Century Gothic" w:hAnsi="Century Gothic"/>
                <w:bCs/>
                <w:sz w:val="18"/>
                <w:szCs w:val="28"/>
                <w:lang w:val="sv-SE"/>
              </w:rPr>
              <w:t xml:space="preserve">Pengenalan Coping Stress di masa pandemi </w:t>
            </w:r>
            <w:r w:rsidRPr="00042B99">
              <w:rPr>
                <w:rFonts w:ascii="Century Gothic" w:hAnsi="Century Gothic"/>
                <w:bCs/>
                <w:sz w:val="18"/>
                <w:szCs w:val="28"/>
                <w:lang w:val="sv-SE"/>
              </w:rPr>
              <w:lastRenderedPageBreak/>
              <w:t>Covid-19</w:t>
            </w:r>
          </w:p>
        </w:tc>
        <w:tc>
          <w:tcPr>
            <w:tcW w:w="2252" w:type="dxa"/>
          </w:tcPr>
          <w:p w14:paraId="3351B7E3" w14:textId="77777777" w:rsidR="00042B99" w:rsidRPr="00042B99" w:rsidRDefault="00042B99" w:rsidP="008F65F0">
            <w:pPr>
              <w:rPr>
                <w:rFonts w:ascii="Century Gothic" w:hAnsi="Century Gothic"/>
                <w:bCs/>
                <w:sz w:val="18"/>
                <w:szCs w:val="28"/>
                <w:lang w:val="sv-SE"/>
              </w:rPr>
            </w:pPr>
            <w:r w:rsidRPr="00042B99">
              <w:rPr>
                <w:rFonts w:ascii="Century Gothic" w:hAnsi="Century Gothic"/>
                <w:bCs/>
                <w:sz w:val="18"/>
                <w:szCs w:val="28"/>
                <w:lang w:val="sv-SE"/>
              </w:rPr>
              <w:lastRenderedPageBreak/>
              <w:t>Pemahaman definisi stress</w:t>
            </w:r>
          </w:p>
        </w:tc>
        <w:tc>
          <w:tcPr>
            <w:tcW w:w="1340" w:type="dxa"/>
            <w:vAlign w:val="center"/>
          </w:tcPr>
          <w:p w14:paraId="6108582E" w14:textId="77777777" w:rsidR="00042B99" w:rsidRPr="00042B99" w:rsidRDefault="00042B99" w:rsidP="008F65F0">
            <w:pPr>
              <w:spacing w:line="360" w:lineRule="auto"/>
              <w:jc w:val="center"/>
              <w:rPr>
                <w:rFonts w:ascii="Century Gothic" w:hAnsi="Century Gothic"/>
                <w:bCs/>
                <w:sz w:val="18"/>
                <w:szCs w:val="28"/>
                <w:lang w:val="sv-SE"/>
              </w:rPr>
            </w:pPr>
            <w:r w:rsidRPr="00042B99">
              <w:rPr>
                <w:rFonts w:ascii="Century Gothic" w:hAnsi="Century Gothic"/>
                <w:bCs/>
                <w:sz w:val="18"/>
                <w:szCs w:val="28"/>
                <w:lang w:val="sv-SE"/>
              </w:rPr>
              <w:t>70%</w:t>
            </w:r>
          </w:p>
        </w:tc>
        <w:tc>
          <w:tcPr>
            <w:tcW w:w="1323" w:type="dxa"/>
            <w:vAlign w:val="center"/>
          </w:tcPr>
          <w:p w14:paraId="182BB8F3" w14:textId="77777777" w:rsidR="00042B99" w:rsidRPr="00042B99" w:rsidRDefault="00042B99" w:rsidP="008F65F0">
            <w:pPr>
              <w:spacing w:line="360" w:lineRule="auto"/>
              <w:jc w:val="center"/>
              <w:rPr>
                <w:rFonts w:ascii="Century Gothic" w:hAnsi="Century Gothic"/>
                <w:bCs/>
                <w:sz w:val="18"/>
                <w:szCs w:val="28"/>
                <w:lang w:val="sv-SE"/>
              </w:rPr>
            </w:pPr>
            <w:r w:rsidRPr="00042B99">
              <w:rPr>
                <w:rFonts w:ascii="Century Gothic" w:hAnsi="Century Gothic"/>
                <w:bCs/>
                <w:sz w:val="18"/>
                <w:szCs w:val="28"/>
                <w:lang w:val="sv-SE"/>
              </w:rPr>
              <w:t>80%</w:t>
            </w:r>
          </w:p>
        </w:tc>
        <w:tc>
          <w:tcPr>
            <w:tcW w:w="1447" w:type="dxa"/>
            <w:vAlign w:val="center"/>
          </w:tcPr>
          <w:p w14:paraId="60630CC1" w14:textId="77777777" w:rsidR="00042B99" w:rsidRPr="00042B99" w:rsidRDefault="00042B99" w:rsidP="008F65F0">
            <w:pPr>
              <w:spacing w:line="360" w:lineRule="auto"/>
              <w:jc w:val="center"/>
              <w:rPr>
                <w:rFonts w:ascii="Century Gothic" w:hAnsi="Century Gothic"/>
                <w:bCs/>
                <w:sz w:val="18"/>
                <w:szCs w:val="28"/>
                <w:lang w:val="sv-SE"/>
              </w:rPr>
            </w:pPr>
            <w:r w:rsidRPr="00042B99">
              <w:rPr>
                <w:rFonts w:ascii="Century Gothic" w:hAnsi="Century Gothic"/>
                <w:bCs/>
                <w:sz w:val="18"/>
                <w:szCs w:val="28"/>
                <w:lang w:val="sv-SE"/>
              </w:rPr>
              <w:t>Meningkat</w:t>
            </w:r>
          </w:p>
        </w:tc>
      </w:tr>
      <w:tr w:rsidR="00042B99" w:rsidRPr="00042B99" w14:paraId="1C7D94D6" w14:textId="77777777" w:rsidTr="00042B99">
        <w:tc>
          <w:tcPr>
            <w:tcW w:w="1576" w:type="dxa"/>
            <w:vMerge/>
          </w:tcPr>
          <w:p w14:paraId="7166FAD7" w14:textId="77777777" w:rsidR="00042B99" w:rsidRPr="00042B99" w:rsidRDefault="00042B99" w:rsidP="008F65F0">
            <w:pPr>
              <w:rPr>
                <w:rFonts w:ascii="Century Gothic" w:hAnsi="Century Gothic"/>
                <w:bCs/>
                <w:sz w:val="18"/>
                <w:szCs w:val="28"/>
                <w:lang w:val="sv-SE"/>
              </w:rPr>
            </w:pPr>
          </w:p>
        </w:tc>
        <w:tc>
          <w:tcPr>
            <w:tcW w:w="2252" w:type="dxa"/>
          </w:tcPr>
          <w:p w14:paraId="16B1FE9F" w14:textId="77777777" w:rsidR="00042B99" w:rsidRPr="00042B99" w:rsidRDefault="00042B99" w:rsidP="008F65F0">
            <w:pPr>
              <w:rPr>
                <w:rFonts w:ascii="Century Gothic" w:hAnsi="Century Gothic"/>
                <w:bCs/>
                <w:sz w:val="18"/>
                <w:szCs w:val="28"/>
                <w:lang w:val="sv-SE"/>
              </w:rPr>
            </w:pPr>
            <w:r w:rsidRPr="00042B99">
              <w:rPr>
                <w:rFonts w:ascii="Century Gothic" w:hAnsi="Century Gothic"/>
                <w:bCs/>
                <w:sz w:val="18"/>
                <w:szCs w:val="28"/>
                <w:lang w:val="sv-SE"/>
              </w:rPr>
              <w:t>Pemahaman ruang lingkup stress</w:t>
            </w:r>
          </w:p>
        </w:tc>
        <w:tc>
          <w:tcPr>
            <w:tcW w:w="1340" w:type="dxa"/>
            <w:vAlign w:val="center"/>
          </w:tcPr>
          <w:p w14:paraId="4581DE9F" w14:textId="77777777" w:rsidR="00042B99" w:rsidRPr="00042B99" w:rsidRDefault="00042B99" w:rsidP="008F65F0">
            <w:pPr>
              <w:spacing w:line="360" w:lineRule="auto"/>
              <w:jc w:val="center"/>
              <w:rPr>
                <w:rFonts w:ascii="Century Gothic" w:hAnsi="Century Gothic"/>
                <w:bCs/>
                <w:sz w:val="18"/>
                <w:szCs w:val="28"/>
                <w:lang w:val="sv-SE"/>
              </w:rPr>
            </w:pPr>
            <w:r w:rsidRPr="00042B99">
              <w:rPr>
                <w:rFonts w:ascii="Century Gothic" w:hAnsi="Century Gothic"/>
                <w:bCs/>
                <w:sz w:val="18"/>
                <w:szCs w:val="28"/>
                <w:lang w:val="sv-SE"/>
              </w:rPr>
              <w:t>65%</w:t>
            </w:r>
          </w:p>
        </w:tc>
        <w:tc>
          <w:tcPr>
            <w:tcW w:w="1323" w:type="dxa"/>
            <w:vAlign w:val="center"/>
          </w:tcPr>
          <w:p w14:paraId="224650D5" w14:textId="77777777" w:rsidR="00042B99" w:rsidRPr="00042B99" w:rsidRDefault="00042B99" w:rsidP="008F65F0">
            <w:pPr>
              <w:spacing w:line="360" w:lineRule="auto"/>
              <w:jc w:val="center"/>
              <w:rPr>
                <w:rFonts w:ascii="Century Gothic" w:hAnsi="Century Gothic"/>
                <w:bCs/>
                <w:sz w:val="18"/>
                <w:szCs w:val="28"/>
                <w:lang w:val="sv-SE"/>
              </w:rPr>
            </w:pPr>
            <w:r w:rsidRPr="00042B99">
              <w:rPr>
                <w:rFonts w:ascii="Century Gothic" w:hAnsi="Century Gothic"/>
                <w:bCs/>
                <w:sz w:val="18"/>
                <w:szCs w:val="28"/>
                <w:lang w:val="sv-SE"/>
              </w:rPr>
              <w:t>75%</w:t>
            </w:r>
          </w:p>
        </w:tc>
        <w:tc>
          <w:tcPr>
            <w:tcW w:w="1447" w:type="dxa"/>
            <w:vAlign w:val="center"/>
          </w:tcPr>
          <w:p w14:paraId="7E97B166" w14:textId="77777777" w:rsidR="00042B99" w:rsidRPr="00042B99" w:rsidRDefault="00042B99" w:rsidP="008F65F0">
            <w:pPr>
              <w:spacing w:line="360" w:lineRule="auto"/>
              <w:jc w:val="center"/>
              <w:rPr>
                <w:rFonts w:ascii="Century Gothic" w:hAnsi="Century Gothic"/>
                <w:bCs/>
                <w:sz w:val="18"/>
                <w:szCs w:val="28"/>
                <w:lang w:val="sv-SE"/>
              </w:rPr>
            </w:pPr>
            <w:r w:rsidRPr="00042B99">
              <w:rPr>
                <w:rFonts w:ascii="Century Gothic" w:hAnsi="Century Gothic"/>
                <w:bCs/>
                <w:sz w:val="18"/>
                <w:szCs w:val="28"/>
                <w:lang w:val="sv-SE"/>
              </w:rPr>
              <w:t>Meningkat</w:t>
            </w:r>
          </w:p>
        </w:tc>
      </w:tr>
      <w:tr w:rsidR="00042B99" w:rsidRPr="00042B99" w14:paraId="03EC11C3" w14:textId="77777777" w:rsidTr="00042B99">
        <w:tc>
          <w:tcPr>
            <w:tcW w:w="1576" w:type="dxa"/>
            <w:vMerge/>
          </w:tcPr>
          <w:p w14:paraId="18C3961C" w14:textId="77777777" w:rsidR="00042B99" w:rsidRPr="00042B99" w:rsidRDefault="00042B99" w:rsidP="008F65F0">
            <w:pPr>
              <w:rPr>
                <w:rFonts w:ascii="Century Gothic" w:hAnsi="Century Gothic"/>
                <w:bCs/>
                <w:sz w:val="18"/>
                <w:szCs w:val="28"/>
                <w:lang w:val="sv-SE"/>
              </w:rPr>
            </w:pPr>
          </w:p>
        </w:tc>
        <w:tc>
          <w:tcPr>
            <w:tcW w:w="2252" w:type="dxa"/>
          </w:tcPr>
          <w:p w14:paraId="226264C6" w14:textId="77777777" w:rsidR="00042B99" w:rsidRPr="00042B99" w:rsidRDefault="00042B99" w:rsidP="008F65F0">
            <w:pPr>
              <w:rPr>
                <w:rFonts w:ascii="Century Gothic" w:hAnsi="Century Gothic"/>
                <w:bCs/>
                <w:sz w:val="18"/>
                <w:szCs w:val="28"/>
                <w:lang w:val="sv-SE"/>
              </w:rPr>
            </w:pPr>
            <w:r w:rsidRPr="00042B99">
              <w:rPr>
                <w:rFonts w:ascii="Century Gothic" w:hAnsi="Century Gothic"/>
                <w:bCs/>
                <w:sz w:val="18"/>
                <w:szCs w:val="28"/>
                <w:lang w:val="sv-SE"/>
              </w:rPr>
              <w:t>Pemahaman aspek-aspek strategi coping stress</w:t>
            </w:r>
          </w:p>
        </w:tc>
        <w:tc>
          <w:tcPr>
            <w:tcW w:w="1340" w:type="dxa"/>
            <w:vAlign w:val="center"/>
          </w:tcPr>
          <w:p w14:paraId="33C0C70A" w14:textId="77777777" w:rsidR="00042B99" w:rsidRPr="00042B99" w:rsidRDefault="00042B99" w:rsidP="008F65F0">
            <w:pPr>
              <w:spacing w:line="360" w:lineRule="auto"/>
              <w:jc w:val="center"/>
              <w:rPr>
                <w:rFonts w:ascii="Century Gothic" w:hAnsi="Century Gothic"/>
                <w:bCs/>
                <w:sz w:val="18"/>
                <w:szCs w:val="28"/>
                <w:lang w:val="sv-SE"/>
              </w:rPr>
            </w:pPr>
            <w:r w:rsidRPr="00042B99">
              <w:rPr>
                <w:rFonts w:ascii="Century Gothic" w:hAnsi="Century Gothic"/>
                <w:bCs/>
                <w:sz w:val="18"/>
                <w:szCs w:val="28"/>
                <w:lang w:val="sv-SE"/>
              </w:rPr>
              <w:t>45%</w:t>
            </w:r>
          </w:p>
        </w:tc>
        <w:tc>
          <w:tcPr>
            <w:tcW w:w="1323" w:type="dxa"/>
            <w:vAlign w:val="center"/>
          </w:tcPr>
          <w:p w14:paraId="05A08C93" w14:textId="77777777" w:rsidR="00042B99" w:rsidRPr="00042B99" w:rsidRDefault="00042B99" w:rsidP="008F65F0">
            <w:pPr>
              <w:spacing w:line="360" w:lineRule="auto"/>
              <w:jc w:val="center"/>
              <w:rPr>
                <w:rFonts w:ascii="Century Gothic" w:hAnsi="Century Gothic"/>
                <w:bCs/>
                <w:sz w:val="18"/>
                <w:szCs w:val="28"/>
                <w:lang w:val="sv-SE"/>
              </w:rPr>
            </w:pPr>
            <w:r w:rsidRPr="00042B99">
              <w:rPr>
                <w:rFonts w:ascii="Century Gothic" w:hAnsi="Century Gothic"/>
                <w:bCs/>
                <w:sz w:val="18"/>
                <w:szCs w:val="28"/>
                <w:lang w:val="sv-SE"/>
              </w:rPr>
              <w:t>85%</w:t>
            </w:r>
          </w:p>
        </w:tc>
        <w:tc>
          <w:tcPr>
            <w:tcW w:w="1447" w:type="dxa"/>
            <w:vAlign w:val="center"/>
          </w:tcPr>
          <w:p w14:paraId="7B3D90E1" w14:textId="77777777" w:rsidR="00042B99" w:rsidRPr="00042B99" w:rsidRDefault="00042B99" w:rsidP="008F65F0">
            <w:pPr>
              <w:spacing w:line="360" w:lineRule="auto"/>
              <w:jc w:val="center"/>
              <w:rPr>
                <w:rFonts w:ascii="Century Gothic" w:hAnsi="Century Gothic"/>
                <w:bCs/>
                <w:sz w:val="18"/>
                <w:szCs w:val="28"/>
                <w:lang w:val="sv-SE"/>
              </w:rPr>
            </w:pPr>
            <w:r w:rsidRPr="00042B99">
              <w:rPr>
                <w:rFonts w:ascii="Century Gothic" w:hAnsi="Century Gothic"/>
                <w:bCs/>
                <w:sz w:val="18"/>
                <w:szCs w:val="28"/>
                <w:lang w:val="sv-SE"/>
              </w:rPr>
              <w:t>Meningkat</w:t>
            </w:r>
          </w:p>
        </w:tc>
      </w:tr>
    </w:tbl>
    <w:p w14:paraId="4B092B7C" w14:textId="77777777" w:rsidR="00042B99" w:rsidRDefault="00042B99" w:rsidP="001D6DE9">
      <w:pPr>
        <w:tabs>
          <w:tab w:val="left" w:leader="dot" w:pos="8364"/>
          <w:tab w:val="left" w:pos="8647"/>
        </w:tabs>
        <w:jc w:val="both"/>
        <w:rPr>
          <w:rFonts w:ascii="Century Gothic" w:hAnsi="Century Gothic"/>
          <w:sz w:val="18"/>
          <w:szCs w:val="18"/>
          <w:lang w:val="sv-SE"/>
        </w:rPr>
      </w:pPr>
    </w:p>
    <w:p w14:paraId="39D62198" w14:textId="77777777" w:rsidR="00042B99" w:rsidRPr="001D6DE9" w:rsidRDefault="00042B99" w:rsidP="001D6DE9">
      <w:pPr>
        <w:tabs>
          <w:tab w:val="left" w:leader="dot" w:pos="8364"/>
          <w:tab w:val="left" w:pos="8647"/>
        </w:tabs>
        <w:jc w:val="both"/>
        <w:rPr>
          <w:rFonts w:ascii="Century Gothic" w:hAnsi="Century Gothic"/>
          <w:sz w:val="18"/>
          <w:szCs w:val="18"/>
          <w:lang w:val="sv-SE"/>
        </w:rPr>
      </w:pPr>
    </w:p>
    <w:p w14:paraId="47B87177" w14:textId="77777777" w:rsidR="008971AE" w:rsidRPr="004D499C" w:rsidRDefault="008971AE" w:rsidP="005D7AAC">
      <w:pPr>
        <w:pStyle w:val="Heading1"/>
        <w:spacing w:before="0" w:after="200" w:line="276" w:lineRule="auto"/>
        <w:jc w:val="both"/>
        <w:rPr>
          <w:rFonts w:ascii="Century Gothic" w:hAnsi="Century Gothic"/>
          <w:sz w:val="18"/>
          <w:szCs w:val="18"/>
        </w:rPr>
      </w:pPr>
      <w:r w:rsidRPr="004D499C">
        <w:rPr>
          <w:rFonts w:ascii="Century Gothic" w:hAnsi="Century Gothic"/>
          <w:sz w:val="18"/>
          <w:szCs w:val="18"/>
        </w:rPr>
        <w:t>KESIMPULAN</w:t>
      </w:r>
    </w:p>
    <w:p w14:paraId="49EF4F38" w14:textId="77777777" w:rsidR="00042B99" w:rsidRPr="003770DD" w:rsidRDefault="00042B99" w:rsidP="00042B99">
      <w:pPr>
        <w:ind w:firstLine="720"/>
        <w:jc w:val="both"/>
        <w:rPr>
          <w:rFonts w:ascii="Century Gothic" w:hAnsi="Century Gothic"/>
          <w:bCs/>
          <w:sz w:val="18"/>
          <w:szCs w:val="28"/>
          <w:lang w:val="sv-SE"/>
        </w:rPr>
      </w:pPr>
      <w:r w:rsidRPr="003770DD">
        <w:rPr>
          <w:rFonts w:ascii="Century Gothic" w:hAnsi="Century Gothic"/>
          <w:bCs/>
          <w:sz w:val="18"/>
          <w:szCs w:val="28"/>
          <w:lang w:val="sv-SE"/>
        </w:rPr>
        <w:t xml:space="preserve">Kegiatan pengabdian kepada masyarakat mengenai </w:t>
      </w:r>
      <w:r w:rsidRPr="003770DD">
        <w:rPr>
          <w:rFonts w:ascii="Century Gothic" w:hAnsi="Century Gothic"/>
          <w:bCs/>
          <w:i/>
          <w:sz w:val="18"/>
          <w:szCs w:val="28"/>
          <w:lang w:val="sv-SE"/>
        </w:rPr>
        <w:t xml:space="preserve">coping stress </w:t>
      </w:r>
      <w:r w:rsidRPr="003770DD">
        <w:rPr>
          <w:rFonts w:ascii="Century Gothic" w:hAnsi="Century Gothic"/>
          <w:bCs/>
          <w:sz w:val="18"/>
          <w:szCs w:val="28"/>
          <w:lang w:val="sv-SE"/>
        </w:rPr>
        <w:t xml:space="preserve">di era pandemi Covid-19 di RW 21 Kelurahan Pandanwangi Kota Malang telah terlaksana dengan baik. Hal ini dibuktikan dengan jumlah peserta yang hadir sebanyak 37 orang dari total anggota aktif PKK yang berjumlah 40 orang. Selanjutnya, peserta berpartisipasi aktif dalam diskusi dan </w:t>
      </w:r>
      <w:r w:rsidRPr="003770DD">
        <w:rPr>
          <w:rFonts w:ascii="Century Gothic" w:hAnsi="Century Gothic"/>
          <w:bCs/>
          <w:i/>
          <w:sz w:val="18"/>
          <w:szCs w:val="28"/>
          <w:lang w:val="sv-SE"/>
        </w:rPr>
        <w:t xml:space="preserve">sharing </w:t>
      </w:r>
      <w:r w:rsidRPr="003770DD">
        <w:rPr>
          <w:rFonts w:ascii="Century Gothic" w:hAnsi="Century Gothic"/>
          <w:bCs/>
          <w:sz w:val="18"/>
          <w:szCs w:val="28"/>
          <w:lang w:val="sv-SE"/>
        </w:rPr>
        <w:t xml:space="preserve">permasalahan serta saling memberikan solusi. Kemudian terdapat peningkatan pengetahuan dan pemahaman peserta sebelum dan sesudah penyampaiaan materi  dengan beberapa poin yaitu pemahaman definisi stress dari 70% peserta menjadi 80% peserta. Selanjutnya, pemahaman ruang lingkup stress dari 65% peserta menjadi 75% peserta. Sementara untuk pemahaman aspek-aspek strategi </w:t>
      </w:r>
      <w:r w:rsidRPr="003770DD">
        <w:rPr>
          <w:rFonts w:ascii="Century Gothic" w:hAnsi="Century Gothic"/>
          <w:bCs/>
          <w:i/>
          <w:sz w:val="18"/>
          <w:szCs w:val="28"/>
          <w:lang w:val="sv-SE"/>
        </w:rPr>
        <w:t xml:space="preserve">coping stress </w:t>
      </w:r>
      <w:r w:rsidRPr="003770DD">
        <w:rPr>
          <w:rFonts w:ascii="Century Gothic" w:hAnsi="Century Gothic"/>
          <w:bCs/>
          <w:sz w:val="18"/>
          <w:szCs w:val="28"/>
          <w:lang w:val="sv-SE"/>
        </w:rPr>
        <w:t>dari 45% menjadi 85%.</w:t>
      </w:r>
    </w:p>
    <w:p w14:paraId="6764DCAD" w14:textId="77777777" w:rsidR="00502B4D" w:rsidRPr="00042B99" w:rsidRDefault="00502B4D" w:rsidP="00042B99">
      <w:pPr>
        <w:pStyle w:val="ListParagraph"/>
        <w:ind w:left="426" w:firstLine="0"/>
        <w:rPr>
          <w:rFonts w:ascii="Century Gothic" w:hAnsi="Century Gothic"/>
          <w:sz w:val="14"/>
          <w:szCs w:val="18"/>
          <w:lang w:val="sv-SE"/>
        </w:rPr>
      </w:pPr>
    </w:p>
    <w:p w14:paraId="12B646BE" w14:textId="77777777" w:rsidR="007F77C1" w:rsidRPr="004D499C" w:rsidRDefault="007F77C1" w:rsidP="007F77C1">
      <w:pPr>
        <w:spacing w:after="200" w:line="276" w:lineRule="auto"/>
        <w:jc w:val="both"/>
        <w:rPr>
          <w:rFonts w:ascii="Century Gothic" w:hAnsi="Century Gothic"/>
          <w:b/>
          <w:bCs/>
          <w:sz w:val="18"/>
          <w:szCs w:val="18"/>
        </w:rPr>
      </w:pPr>
      <w:r w:rsidRPr="004D499C">
        <w:rPr>
          <w:rFonts w:ascii="Century Gothic" w:hAnsi="Century Gothic"/>
          <w:b/>
          <w:bCs/>
          <w:sz w:val="18"/>
          <w:szCs w:val="18"/>
        </w:rPr>
        <w:t>UCAPAN TERIMA KASIH (BILA PERLU)</w:t>
      </w:r>
    </w:p>
    <w:p w14:paraId="75C4B34D" w14:textId="437840F1" w:rsidR="007F77C1" w:rsidRPr="004D499C" w:rsidRDefault="00EE3093" w:rsidP="007F77C1">
      <w:pPr>
        <w:spacing w:after="200" w:line="276" w:lineRule="auto"/>
        <w:ind w:firstLine="426"/>
        <w:jc w:val="both"/>
        <w:rPr>
          <w:rFonts w:ascii="Century Gothic" w:hAnsi="Century Gothic"/>
          <w:sz w:val="18"/>
          <w:szCs w:val="18"/>
        </w:rPr>
      </w:pPr>
      <w:proofErr w:type="spellStart"/>
      <w:r w:rsidRPr="004D499C">
        <w:rPr>
          <w:rFonts w:ascii="Century Gothic" w:hAnsi="Century Gothic"/>
          <w:sz w:val="18"/>
          <w:szCs w:val="18"/>
        </w:rPr>
        <w:t>Penulis</w:t>
      </w:r>
      <w:proofErr w:type="spellEnd"/>
      <w:r w:rsidRPr="004D499C">
        <w:rPr>
          <w:rFonts w:ascii="Century Gothic" w:hAnsi="Century Gothic"/>
          <w:sz w:val="18"/>
          <w:szCs w:val="18"/>
        </w:rPr>
        <w:t xml:space="preserve"> </w:t>
      </w:r>
      <w:proofErr w:type="spellStart"/>
      <w:r w:rsidRPr="004D499C">
        <w:rPr>
          <w:rFonts w:ascii="Century Gothic" w:hAnsi="Century Gothic"/>
          <w:sz w:val="18"/>
          <w:szCs w:val="18"/>
        </w:rPr>
        <w:t>mengucapkan</w:t>
      </w:r>
      <w:proofErr w:type="spellEnd"/>
      <w:r w:rsidRPr="004D499C">
        <w:rPr>
          <w:rFonts w:ascii="Century Gothic" w:hAnsi="Century Gothic"/>
          <w:sz w:val="18"/>
          <w:szCs w:val="18"/>
        </w:rPr>
        <w:t xml:space="preserve"> </w:t>
      </w:r>
      <w:proofErr w:type="spellStart"/>
      <w:r w:rsidRPr="004D499C">
        <w:rPr>
          <w:rFonts w:ascii="Century Gothic" w:hAnsi="Century Gothic"/>
          <w:sz w:val="18"/>
          <w:szCs w:val="18"/>
        </w:rPr>
        <w:t>terima</w:t>
      </w:r>
      <w:proofErr w:type="spellEnd"/>
      <w:r w:rsidRPr="004D499C">
        <w:rPr>
          <w:rFonts w:ascii="Century Gothic" w:hAnsi="Century Gothic"/>
          <w:sz w:val="18"/>
          <w:szCs w:val="18"/>
        </w:rPr>
        <w:t xml:space="preserve"> </w:t>
      </w:r>
      <w:proofErr w:type="spellStart"/>
      <w:r w:rsidRPr="004D499C">
        <w:rPr>
          <w:rFonts w:ascii="Century Gothic" w:hAnsi="Century Gothic"/>
          <w:sz w:val="18"/>
          <w:szCs w:val="18"/>
        </w:rPr>
        <w:t>kasih</w:t>
      </w:r>
      <w:proofErr w:type="spellEnd"/>
      <w:r w:rsidRPr="004D499C">
        <w:rPr>
          <w:rFonts w:ascii="Century Gothic" w:hAnsi="Century Gothic"/>
          <w:sz w:val="18"/>
          <w:szCs w:val="18"/>
        </w:rPr>
        <w:t xml:space="preserve"> </w:t>
      </w:r>
      <w:proofErr w:type="spellStart"/>
      <w:r w:rsidRPr="004D499C">
        <w:rPr>
          <w:rFonts w:ascii="Century Gothic" w:hAnsi="Century Gothic"/>
          <w:sz w:val="18"/>
          <w:szCs w:val="18"/>
        </w:rPr>
        <w:t>kepada</w:t>
      </w:r>
      <w:proofErr w:type="spellEnd"/>
      <w:r w:rsidRPr="004D499C">
        <w:rPr>
          <w:rFonts w:ascii="Century Gothic" w:hAnsi="Century Gothic"/>
          <w:sz w:val="18"/>
          <w:szCs w:val="18"/>
        </w:rPr>
        <w:t xml:space="preserve"> P2M </w:t>
      </w:r>
      <w:proofErr w:type="spellStart"/>
      <w:r w:rsidRPr="004D499C">
        <w:rPr>
          <w:rFonts w:ascii="Century Gothic" w:hAnsi="Century Gothic"/>
          <w:sz w:val="18"/>
          <w:szCs w:val="18"/>
        </w:rPr>
        <w:t>Politeknik</w:t>
      </w:r>
      <w:proofErr w:type="spellEnd"/>
      <w:r w:rsidRPr="004D499C">
        <w:rPr>
          <w:rFonts w:ascii="Century Gothic" w:hAnsi="Century Gothic"/>
          <w:sz w:val="18"/>
          <w:szCs w:val="18"/>
        </w:rPr>
        <w:t xml:space="preserve"> </w:t>
      </w:r>
      <w:proofErr w:type="spellStart"/>
      <w:r w:rsidRPr="004D499C">
        <w:rPr>
          <w:rFonts w:ascii="Century Gothic" w:hAnsi="Century Gothic"/>
          <w:sz w:val="18"/>
          <w:szCs w:val="18"/>
        </w:rPr>
        <w:t>Negeri</w:t>
      </w:r>
      <w:proofErr w:type="spellEnd"/>
      <w:r w:rsidRPr="004D499C">
        <w:rPr>
          <w:rFonts w:ascii="Century Gothic" w:hAnsi="Century Gothic"/>
          <w:sz w:val="18"/>
          <w:szCs w:val="18"/>
        </w:rPr>
        <w:t xml:space="preserve"> Malang yang </w:t>
      </w:r>
      <w:proofErr w:type="spellStart"/>
      <w:r w:rsidRPr="004D499C">
        <w:rPr>
          <w:rFonts w:ascii="Century Gothic" w:hAnsi="Century Gothic"/>
          <w:sz w:val="18"/>
          <w:szCs w:val="18"/>
        </w:rPr>
        <w:t>telah</w:t>
      </w:r>
      <w:proofErr w:type="spellEnd"/>
      <w:r w:rsidRPr="004D499C">
        <w:rPr>
          <w:rFonts w:ascii="Century Gothic" w:hAnsi="Century Gothic"/>
          <w:sz w:val="18"/>
          <w:szCs w:val="18"/>
        </w:rPr>
        <w:t xml:space="preserve"> </w:t>
      </w:r>
      <w:proofErr w:type="spellStart"/>
      <w:r w:rsidRPr="004D499C">
        <w:rPr>
          <w:rFonts w:ascii="Century Gothic" w:hAnsi="Century Gothic"/>
          <w:sz w:val="18"/>
          <w:szCs w:val="18"/>
        </w:rPr>
        <w:t>memberikan</w:t>
      </w:r>
      <w:proofErr w:type="spellEnd"/>
      <w:r w:rsidRPr="004D499C">
        <w:rPr>
          <w:rFonts w:ascii="Century Gothic" w:hAnsi="Century Gothic"/>
          <w:sz w:val="18"/>
          <w:szCs w:val="18"/>
        </w:rPr>
        <w:t xml:space="preserve"> </w:t>
      </w:r>
      <w:proofErr w:type="gramStart"/>
      <w:r w:rsidRPr="004D499C">
        <w:rPr>
          <w:rFonts w:ascii="Century Gothic" w:hAnsi="Century Gothic"/>
          <w:sz w:val="18"/>
          <w:szCs w:val="18"/>
        </w:rPr>
        <w:t xml:space="preserve">dana  </w:t>
      </w:r>
      <w:proofErr w:type="spellStart"/>
      <w:r w:rsidRPr="004D499C">
        <w:rPr>
          <w:rFonts w:ascii="Century Gothic" w:hAnsi="Century Gothic"/>
          <w:sz w:val="18"/>
          <w:szCs w:val="18"/>
        </w:rPr>
        <w:t>serta</w:t>
      </w:r>
      <w:proofErr w:type="spellEnd"/>
      <w:proofErr w:type="gramEnd"/>
      <w:r w:rsidRPr="004D499C">
        <w:rPr>
          <w:rFonts w:ascii="Century Gothic" w:hAnsi="Century Gothic"/>
          <w:sz w:val="18"/>
          <w:szCs w:val="18"/>
        </w:rPr>
        <w:t xml:space="preserve"> </w:t>
      </w:r>
      <w:proofErr w:type="spellStart"/>
      <w:r w:rsidRPr="004D499C">
        <w:rPr>
          <w:rFonts w:ascii="Century Gothic" w:hAnsi="Century Gothic"/>
          <w:sz w:val="18"/>
          <w:szCs w:val="18"/>
        </w:rPr>
        <w:t>berkontribusi</w:t>
      </w:r>
      <w:proofErr w:type="spellEnd"/>
      <w:r w:rsidRPr="004D499C">
        <w:rPr>
          <w:rFonts w:ascii="Century Gothic" w:hAnsi="Century Gothic"/>
          <w:sz w:val="18"/>
          <w:szCs w:val="18"/>
        </w:rPr>
        <w:t xml:space="preserve"> </w:t>
      </w:r>
      <w:proofErr w:type="spellStart"/>
      <w:r w:rsidRPr="004D499C">
        <w:rPr>
          <w:rFonts w:ascii="Century Gothic" w:hAnsi="Century Gothic"/>
          <w:sz w:val="18"/>
          <w:szCs w:val="18"/>
        </w:rPr>
        <w:t>dalam</w:t>
      </w:r>
      <w:proofErr w:type="spellEnd"/>
      <w:r w:rsidRPr="004D499C">
        <w:rPr>
          <w:rFonts w:ascii="Century Gothic" w:hAnsi="Century Gothic"/>
          <w:sz w:val="18"/>
          <w:szCs w:val="18"/>
        </w:rPr>
        <w:t xml:space="preserve"> </w:t>
      </w:r>
      <w:proofErr w:type="spellStart"/>
      <w:r w:rsidRPr="004D499C">
        <w:rPr>
          <w:rFonts w:ascii="Century Gothic" w:hAnsi="Century Gothic"/>
          <w:sz w:val="18"/>
          <w:szCs w:val="18"/>
        </w:rPr>
        <w:t>pelaksanaan</w:t>
      </w:r>
      <w:proofErr w:type="spellEnd"/>
      <w:r w:rsidRPr="004D499C">
        <w:rPr>
          <w:rFonts w:ascii="Century Gothic" w:hAnsi="Century Gothic"/>
          <w:sz w:val="18"/>
          <w:szCs w:val="18"/>
        </w:rPr>
        <w:t xml:space="preserve"> </w:t>
      </w:r>
      <w:proofErr w:type="spellStart"/>
      <w:r w:rsidRPr="004D499C">
        <w:rPr>
          <w:rFonts w:ascii="Century Gothic" w:hAnsi="Century Gothic"/>
          <w:sz w:val="18"/>
          <w:szCs w:val="18"/>
        </w:rPr>
        <w:t>kegiatan</w:t>
      </w:r>
      <w:proofErr w:type="spellEnd"/>
      <w:r w:rsidRPr="004D499C">
        <w:rPr>
          <w:rFonts w:ascii="Century Gothic" w:hAnsi="Century Gothic"/>
          <w:sz w:val="18"/>
          <w:szCs w:val="18"/>
        </w:rPr>
        <w:t>.</w:t>
      </w:r>
    </w:p>
    <w:p w14:paraId="26C66EE5" w14:textId="2599066F" w:rsidR="0014619F" w:rsidRDefault="0014619F" w:rsidP="0014619F">
      <w:pPr>
        <w:pStyle w:val="PustakaIsi"/>
        <w:rPr>
          <w:rFonts w:ascii="Century Gothic" w:hAnsi="Century Gothic"/>
          <w:b/>
          <w:bCs/>
          <w:sz w:val="18"/>
          <w:szCs w:val="18"/>
        </w:rPr>
      </w:pPr>
    </w:p>
    <w:sdt>
      <w:sdtPr>
        <w:rPr>
          <w:rFonts w:ascii="Times New Roman" w:eastAsia="MS Mincho" w:hAnsi="Times New Roman" w:cs="Times New Roman"/>
          <w:b w:val="0"/>
          <w:bCs w:val="0"/>
          <w:kern w:val="0"/>
          <w:sz w:val="24"/>
          <w:szCs w:val="24"/>
        </w:rPr>
        <w:id w:val="326569808"/>
        <w:docPartObj>
          <w:docPartGallery w:val="Bibliographies"/>
          <w:docPartUnique/>
        </w:docPartObj>
      </w:sdtPr>
      <w:sdtEndPr/>
      <w:sdtContent>
        <w:p w14:paraId="749C834A" w14:textId="16F03D69" w:rsidR="00B26170" w:rsidRDefault="00F93AFD" w:rsidP="00B26170">
          <w:pPr>
            <w:pStyle w:val="Heading1"/>
            <w:jc w:val="both"/>
            <w:rPr>
              <w:rFonts w:ascii="Century Gothic" w:hAnsi="Century Gothic"/>
              <w:sz w:val="18"/>
              <w:szCs w:val="18"/>
            </w:rPr>
          </w:pPr>
          <w:r>
            <w:rPr>
              <w:rFonts w:ascii="Century Gothic" w:hAnsi="Century Gothic"/>
              <w:sz w:val="18"/>
              <w:szCs w:val="18"/>
            </w:rPr>
            <w:t>PUSTAKA</w:t>
          </w:r>
        </w:p>
        <w:p w14:paraId="45458446" w14:textId="77777777" w:rsidR="00F93AFD" w:rsidRPr="00F93AFD" w:rsidRDefault="00F93AFD" w:rsidP="00F93AFD"/>
        <w:sdt>
          <w:sdtPr>
            <w:rPr>
              <w:rFonts w:ascii="Century Gothic" w:hAnsi="Century Gothic"/>
              <w:sz w:val="18"/>
              <w:szCs w:val="18"/>
            </w:rPr>
            <w:id w:val="111145805"/>
            <w:bibliography/>
          </w:sdtPr>
          <w:sdtEndPr>
            <w:rPr>
              <w:rFonts w:ascii="Times New Roman" w:hAnsi="Times New Roman"/>
              <w:sz w:val="24"/>
              <w:szCs w:val="24"/>
            </w:rPr>
          </w:sdtEndPr>
          <w:sdtContent>
            <w:p w14:paraId="4C9E037A" w14:textId="77777777" w:rsidR="00B26170" w:rsidRPr="00F93AFD" w:rsidRDefault="00B26170" w:rsidP="00B26170">
              <w:pPr>
                <w:pStyle w:val="Bibliography"/>
                <w:ind w:left="720" w:hanging="720"/>
                <w:jc w:val="both"/>
                <w:rPr>
                  <w:rFonts w:ascii="Century Gothic" w:hAnsi="Century Gothic"/>
                  <w:noProof/>
                  <w:sz w:val="18"/>
                  <w:szCs w:val="18"/>
                </w:rPr>
              </w:pPr>
              <w:r w:rsidRPr="00F93AFD">
                <w:rPr>
                  <w:rFonts w:ascii="Century Gothic" w:hAnsi="Century Gothic"/>
                  <w:sz w:val="18"/>
                  <w:szCs w:val="18"/>
                </w:rPr>
                <w:fldChar w:fldCharType="begin"/>
              </w:r>
              <w:r w:rsidRPr="00F93AFD">
                <w:rPr>
                  <w:rFonts w:ascii="Century Gothic" w:hAnsi="Century Gothic"/>
                  <w:sz w:val="18"/>
                  <w:szCs w:val="18"/>
                </w:rPr>
                <w:instrText xml:space="preserve"> BIBLIOGRAPHY </w:instrText>
              </w:r>
              <w:r w:rsidRPr="00F93AFD">
                <w:rPr>
                  <w:rFonts w:ascii="Century Gothic" w:hAnsi="Century Gothic"/>
                  <w:sz w:val="18"/>
                  <w:szCs w:val="18"/>
                </w:rPr>
                <w:fldChar w:fldCharType="separate"/>
              </w:r>
              <w:r w:rsidRPr="00F93AFD">
                <w:rPr>
                  <w:rFonts w:ascii="Century Gothic" w:hAnsi="Century Gothic"/>
                  <w:noProof/>
                  <w:sz w:val="18"/>
                  <w:szCs w:val="18"/>
                </w:rPr>
                <w:t xml:space="preserve">Collins, C., Landiyar, L., Ruppanner, L., &amp; Scarborough, W. (2020). Covid 19 and The Gender Gap in Work Hours, Gender Work. </w:t>
              </w:r>
              <w:r w:rsidRPr="00F93AFD">
                <w:rPr>
                  <w:rFonts w:ascii="Century Gothic" w:hAnsi="Century Gothic"/>
                  <w:i/>
                  <w:iCs/>
                  <w:noProof/>
                  <w:sz w:val="18"/>
                  <w:szCs w:val="18"/>
                </w:rPr>
                <w:t>Organ</w:t>
              </w:r>
              <w:r w:rsidRPr="00F93AFD">
                <w:rPr>
                  <w:rFonts w:ascii="Century Gothic" w:hAnsi="Century Gothic"/>
                  <w:noProof/>
                  <w:sz w:val="18"/>
                  <w:szCs w:val="18"/>
                </w:rPr>
                <w:t>.</w:t>
              </w:r>
            </w:p>
            <w:p w14:paraId="64F82EE4" w14:textId="77777777" w:rsidR="00B26170" w:rsidRPr="00F93AFD" w:rsidRDefault="00B26170" w:rsidP="00B26170">
              <w:pPr>
                <w:pStyle w:val="Bibliography"/>
                <w:ind w:left="720" w:hanging="720"/>
                <w:jc w:val="both"/>
                <w:rPr>
                  <w:rFonts w:ascii="Century Gothic" w:hAnsi="Century Gothic"/>
                  <w:noProof/>
                  <w:sz w:val="18"/>
                  <w:szCs w:val="18"/>
                </w:rPr>
              </w:pPr>
              <w:r w:rsidRPr="00F93AFD">
                <w:rPr>
                  <w:rFonts w:ascii="Century Gothic" w:hAnsi="Century Gothic"/>
                  <w:noProof/>
                  <w:sz w:val="18"/>
                  <w:szCs w:val="18"/>
                </w:rPr>
                <w:t xml:space="preserve">Gerhold, L. (2020). Covid 19: Risk Perception and Coping Strategies. Results From a Survey in Germany. </w:t>
              </w:r>
              <w:r w:rsidRPr="00F93AFD">
                <w:rPr>
                  <w:rFonts w:ascii="Century Gothic" w:hAnsi="Century Gothic"/>
                  <w:i/>
                  <w:iCs/>
                  <w:noProof/>
                  <w:sz w:val="18"/>
                  <w:szCs w:val="18"/>
                </w:rPr>
                <w:t>PsyArXiv</w:t>
              </w:r>
              <w:r w:rsidRPr="00F93AFD">
                <w:rPr>
                  <w:rFonts w:ascii="Century Gothic" w:hAnsi="Century Gothic"/>
                  <w:noProof/>
                  <w:sz w:val="18"/>
                  <w:szCs w:val="18"/>
                </w:rPr>
                <w:t>.</w:t>
              </w:r>
            </w:p>
            <w:p w14:paraId="202BDD49" w14:textId="77777777" w:rsidR="00B26170" w:rsidRPr="00F93AFD" w:rsidRDefault="00B26170" w:rsidP="00B26170">
              <w:pPr>
                <w:pStyle w:val="Bibliography"/>
                <w:ind w:left="720" w:hanging="720"/>
                <w:jc w:val="both"/>
                <w:rPr>
                  <w:rFonts w:ascii="Century Gothic" w:hAnsi="Century Gothic"/>
                  <w:noProof/>
                  <w:sz w:val="18"/>
                  <w:szCs w:val="18"/>
                </w:rPr>
              </w:pPr>
              <w:r w:rsidRPr="00F93AFD">
                <w:rPr>
                  <w:rFonts w:ascii="Century Gothic" w:hAnsi="Century Gothic"/>
                  <w:noProof/>
                  <w:sz w:val="18"/>
                  <w:szCs w:val="18"/>
                </w:rPr>
                <w:t xml:space="preserve">Herculano, H. (2012). Neuronal Scaling Rules For Primate Brains: The Primate Advantage. . </w:t>
              </w:r>
              <w:r w:rsidRPr="00F93AFD">
                <w:rPr>
                  <w:rFonts w:ascii="Century Gothic" w:hAnsi="Century Gothic"/>
                  <w:i/>
                  <w:iCs/>
                  <w:noProof/>
                  <w:sz w:val="18"/>
                  <w:szCs w:val="18"/>
                </w:rPr>
                <w:t>Progress in Brain Research</w:t>
              </w:r>
              <w:r w:rsidRPr="00F93AFD">
                <w:rPr>
                  <w:rFonts w:ascii="Century Gothic" w:hAnsi="Century Gothic"/>
                  <w:noProof/>
                  <w:sz w:val="18"/>
                  <w:szCs w:val="18"/>
                </w:rPr>
                <w:t>.</w:t>
              </w:r>
            </w:p>
            <w:p w14:paraId="4DD5080B" w14:textId="77777777" w:rsidR="00B26170" w:rsidRPr="00F93AFD" w:rsidRDefault="00B26170" w:rsidP="00B26170">
              <w:pPr>
                <w:pStyle w:val="Bibliography"/>
                <w:ind w:left="720" w:hanging="720"/>
                <w:jc w:val="both"/>
                <w:rPr>
                  <w:rFonts w:ascii="Century Gothic" w:hAnsi="Century Gothic"/>
                  <w:noProof/>
                  <w:sz w:val="18"/>
                  <w:szCs w:val="18"/>
                </w:rPr>
              </w:pPr>
              <w:r w:rsidRPr="00F93AFD">
                <w:rPr>
                  <w:rFonts w:ascii="Century Gothic" w:hAnsi="Century Gothic"/>
                  <w:noProof/>
                  <w:sz w:val="18"/>
                  <w:szCs w:val="18"/>
                </w:rPr>
                <w:t xml:space="preserve">Maton, A., Hopkins, S., Johnson, C., McLaughlin, M., Warner, D., &amp; LaHart, J. (2010). </w:t>
              </w:r>
              <w:r w:rsidRPr="00F93AFD">
                <w:rPr>
                  <w:rFonts w:ascii="Century Gothic" w:hAnsi="Century Gothic"/>
                  <w:i/>
                  <w:iCs/>
                  <w:noProof/>
                  <w:sz w:val="18"/>
                  <w:szCs w:val="18"/>
                </w:rPr>
                <w:t>Human Biology and Health .</w:t>
              </w:r>
              <w:r w:rsidRPr="00F93AFD">
                <w:rPr>
                  <w:rFonts w:ascii="Century Gothic" w:hAnsi="Century Gothic"/>
                  <w:noProof/>
                  <w:sz w:val="18"/>
                  <w:szCs w:val="18"/>
                </w:rPr>
                <w:t xml:space="preserve"> Englewood Cliffs: Prentice Hall.</w:t>
              </w:r>
            </w:p>
            <w:p w14:paraId="00A275A0" w14:textId="77777777" w:rsidR="00B26170" w:rsidRPr="00F93AFD" w:rsidRDefault="00B26170" w:rsidP="00B26170">
              <w:pPr>
                <w:pStyle w:val="Bibliography"/>
                <w:ind w:left="720" w:hanging="720"/>
                <w:jc w:val="both"/>
                <w:rPr>
                  <w:rFonts w:ascii="Century Gothic" w:hAnsi="Century Gothic"/>
                  <w:noProof/>
                  <w:sz w:val="18"/>
                  <w:szCs w:val="18"/>
                </w:rPr>
              </w:pPr>
              <w:r w:rsidRPr="00F93AFD">
                <w:rPr>
                  <w:rFonts w:ascii="Century Gothic" w:hAnsi="Century Gothic"/>
                  <w:noProof/>
                  <w:sz w:val="18"/>
                  <w:szCs w:val="18"/>
                </w:rPr>
                <w:t xml:space="preserve">Orgiles, M., Morales, A., Delvecchio, E., Fransisco, R., Mazzeschi, C., Pedro, M., et al. (2020). Coping Behaviors and Psychological Disturbances in Youth Affected the Covid-19 Health Crisis. </w:t>
              </w:r>
              <w:r w:rsidRPr="00F93AFD">
                <w:rPr>
                  <w:rFonts w:ascii="Century Gothic" w:hAnsi="Century Gothic"/>
                  <w:i/>
                  <w:iCs/>
                  <w:noProof/>
                  <w:sz w:val="18"/>
                  <w:szCs w:val="18"/>
                </w:rPr>
                <w:t>PsyArXiv</w:t>
              </w:r>
              <w:r w:rsidRPr="00F93AFD">
                <w:rPr>
                  <w:rFonts w:ascii="Century Gothic" w:hAnsi="Century Gothic"/>
                  <w:noProof/>
                  <w:sz w:val="18"/>
                  <w:szCs w:val="18"/>
                </w:rPr>
                <w:t>.</w:t>
              </w:r>
            </w:p>
            <w:p w14:paraId="7387369E" w14:textId="77777777" w:rsidR="00B26170" w:rsidRPr="00F93AFD" w:rsidRDefault="00B26170" w:rsidP="00B26170">
              <w:pPr>
                <w:pStyle w:val="Bibliography"/>
                <w:ind w:left="720" w:hanging="720"/>
                <w:jc w:val="both"/>
                <w:rPr>
                  <w:rFonts w:ascii="Century Gothic" w:hAnsi="Century Gothic"/>
                  <w:noProof/>
                  <w:sz w:val="18"/>
                  <w:szCs w:val="18"/>
                </w:rPr>
              </w:pPr>
              <w:r w:rsidRPr="00F93AFD">
                <w:rPr>
                  <w:rFonts w:ascii="Century Gothic" w:hAnsi="Century Gothic"/>
                  <w:noProof/>
                  <w:sz w:val="18"/>
                  <w:szCs w:val="18"/>
                </w:rPr>
                <w:t xml:space="preserve">Salin, M., Kaittila, A., Hakovirta, M., &amp; Anttila, M. (2020). Family Coping Strategies During Finland's Covid-19 Lockdown. </w:t>
              </w:r>
              <w:r w:rsidRPr="00F93AFD">
                <w:rPr>
                  <w:rFonts w:ascii="Century Gothic" w:hAnsi="Century Gothic"/>
                  <w:i/>
                  <w:iCs/>
                  <w:noProof/>
                  <w:sz w:val="18"/>
                  <w:szCs w:val="18"/>
                </w:rPr>
                <w:t>Sustainability, 13</w:t>
              </w:r>
              <w:r w:rsidRPr="00F93AFD">
                <w:rPr>
                  <w:rFonts w:ascii="Century Gothic" w:hAnsi="Century Gothic"/>
                  <w:noProof/>
                  <w:sz w:val="18"/>
                  <w:szCs w:val="18"/>
                </w:rPr>
                <w:t>.</w:t>
              </w:r>
            </w:p>
            <w:p w14:paraId="25472DC8" w14:textId="77777777" w:rsidR="00B26170" w:rsidRPr="00F93AFD" w:rsidRDefault="00B26170" w:rsidP="00B26170">
              <w:pPr>
                <w:pStyle w:val="Bibliography"/>
                <w:ind w:left="720" w:hanging="720"/>
                <w:jc w:val="both"/>
                <w:rPr>
                  <w:rFonts w:ascii="Century Gothic" w:hAnsi="Century Gothic"/>
                  <w:noProof/>
                  <w:sz w:val="18"/>
                  <w:szCs w:val="18"/>
                </w:rPr>
              </w:pPr>
              <w:r w:rsidRPr="00F93AFD">
                <w:rPr>
                  <w:rFonts w:ascii="Century Gothic" w:hAnsi="Century Gothic"/>
                  <w:noProof/>
                  <w:sz w:val="18"/>
                  <w:szCs w:val="18"/>
                </w:rPr>
                <w:t xml:space="preserve">Sallis, R. (2013). </w:t>
              </w:r>
              <w:r w:rsidRPr="00F93AFD">
                <w:rPr>
                  <w:rFonts w:ascii="Century Gothic" w:hAnsi="Century Gothic"/>
                  <w:i/>
                  <w:iCs/>
                  <w:noProof/>
                  <w:sz w:val="18"/>
                  <w:szCs w:val="18"/>
                </w:rPr>
                <w:t>Examination Skills of The Musculoskeletal System: Self-Study.</w:t>
              </w:r>
              <w:r w:rsidRPr="00F93AFD">
                <w:rPr>
                  <w:rFonts w:ascii="Century Gothic" w:hAnsi="Century Gothic"/>
                  <w:noProof/>
                  <w:sz w:val="18"/>
                  <w:szCs w:val="18"/>
                </w:rPr>
                <w:t xml:space="preserve"> Washington DC: Academy of Family Physicians.</w:t>
              </w:r>
            </w:p>
            <w:p w14:paraId="36B4238E" w14:textId="77777777" w:rsidR="00B26170" w:rsidRPr="00F93AFD" w:rsidRDefault="00B26170" w:rsidP="00B26170">
              <w:pPr>
                <w:pStyle w:val="Bibliography"/>
                <w:ind w:left="720" w:hanging="720"/>
                <w:jc w:val="both"/>
                <w:rPr>
                  <w:rFonts w:ascii="Century Gothic" w:hAnsi="Century Gothic"/>
                  <w:noProof/>
                  <w:sz w:val="18"/>
                  <w:szCs w:val="18"/>
                </w:rPr>
              </w:pPr>
              <w:r w:rsidRPr="00F93AFD">
                <w:rPr>
                  <w:rFonts w:ascii="Century Gothic" w:hAnsi="Century Gothic"/>
                  <w:noProof/>
                  <w:sz w:val="18"/>
                  <w:szCs w:val="18"/>
                </w:rPr>
                <w:t xml:space="preserve">Shahsavarani, A., Abadi, E., &amp; Kalkhoran, M. (2015). Stress : Factas and Theories throught Literature Review. </w:t>
              </w:r>
              <w:r w:rsidRPr="00F93AFD">
                <w:rPr>
                  <w:rFonts w:ascii="Century Gothic" w:hAnsi="Century Gothic"/>
                  <w:i/>
                  <w:iCs/>
                  <w:noProof/>
                  <w:sz w:val="18"/>
                  <w:szCs w:val="18"/>
                </w:rPr>
                <w:t>International Journal of Medical Reviewers, 2</w:t>
              </w:r>
              <w:r w:rsidRPr="00F93AFD">
                <w:rPr>
                  <w:rFonts w:ascii="Century Gothic" w:hAnsi="Century Gothic"/>
                  <w:noProof/>
                  <w:sz w:val="18"/>
                  <w:szCs w:val="18"/>
                </w:rPr>
                <w:t>(2), 230-241.</w:t>
              </w:r>
            </w:p>
            <w:p w14:paraId="37C4C685" w14:textId="77777777" w:rsidR="00B26170" w:rsidRPr="00F93AFD" w:rsidRDefault="00B26170" w:rsidP="00B26170">
              <w:pPr>
                <w:pStyle w:val="Bibliography"/>
                <w:ind w:left="720" w:hanging="720"/>
                <w:jc w:val="both"/>
                <w:rPr>
                  <w:rFonts w:ascii="Century Gothic" w:hAnsi="Century Gothic"/>
                  <w:noProof/>
                  <w:sz w:val="18"/>
                  <w:szCs w:val="18"/>
                </w:rPr>
              </w:pPr>
              <w:r w:rsidRPr="00F93AFD">
                <w:rPr>
                  <w:rFonts w:ascii="Century Gothic" w:hAnsi="Century Gothic"/>
                  <w:noProof/>
                  <w:sz w:val="18"/>
                  <w:szCs w:val="18"/>
                </w:rPr>
                <w:t xml:space="preserve">Shahsavarani, A., Ashayer, H., Lotfian, M., &amp; Sattari, K. (2013). The Effect of Stress on Visual Selective Attention: The Moderating Role of Personality Factors. </w:t>
              </w:r>
              <w:r w:rsidRPr="00F93AFD">
                <w:rPr>
                  <w:rFonts w:ascii="Century Gothic" w:hAnsi="Century Gothic"/>
                  <w:i/>
                  <w:iCs/>
                  <w:noProof/>
                  <w:sz w:val="18"/>
                  <w:szCs w:val="18"/>
                </w:rPr>
                <w:t>Journal of American Science, 9</w:t>
              </w:r>
              <w:r w:rsidRPr="00F93AFD">
                <w:rPr>
                  <w:rFonts w:ascii="Century Gothic" w:hAnsi="Century Gothic"/>
                  <w:noProof/>
                  <w:sz w:val="18"/>
                  <w:szCs w:val="18"/>
                </w:rPr>
                <w:t>(16), 1-16.</w:t>
              </w:r>
            </w:p>
            <w:p w14:paraId="13009E2E" w14:textId="77777777" w:rsidR="00B26170" w:rsidRPr="00F93AFD" w:rsidRDefault="00B26170" w:rsidP="00B26170">
              <w:pPr>
                <w:pStyle w:val="Bibliography"/>
                <w:ind w:left="720" w:hanging="720"/>
                <w:jc w:val="both"/>
                <w:rPr>
                  <w:rFonts w:ascii="Century Gothic" w:hAnsi="Century Gothic"/>
                  <w:noProof/>
                  <w:sz w:val="18"/>
                  <w:szCs w:val="18"/>
                </w:rPr>
              </w:pPr>
              <w:r w:rsidRPr="00F93AFD">
                <w:rPr>
                  <w:rFonts w:ascii="Century Gothic" w:hAnsi="Century Gothic"/>
                  <w:noProof/>
                  <w:sz w:val="18"/>
                  <w:szCs w:val="18"/>
                </w:rPr>
                <w:t xml:space="preserve">Shechter, A., Diaz, F., Moise, N., Anstey, E., Ye, S., Agarwal, S., et al. (2020). Pychological Distress, Coping Behaviors, and Preferences for Support Among New York Healthcare Workers During the Covid-19 Pandemic. </w:t>
              </w:r>
              <w:r w:rsidRPr="00F93AFD">
                <w:rPr>
                  <w:rFonts w:ascii="Century Gothic" w:hAnsi="Century Gothic"/>
                  <w:i/>
                  <w:iCs/>
                  <w:noProof/>
                  <w:sz w:val="18"/>
                  <w:szCs w:val="18"/>
                </w:rPr>
                <w:t>Gen Hosp Psychiatry, 66</w:t>
              </w:r>
              <w:r w:rsidRPr="00F93AFD">
                <w:rPr>
                  <w:rFonts w:ascii="Century Gothic" w:hAnsi="Century Gothic"/>
                  <w:noProof/>
                  <w:sz w:val="18"/>
                  <w:szCs w:val="18"/>
                </w:rPr>
                <w:t>, 1-8.</w:t>
              </w:r>
            </w:p>
            <w:p w14:paraId="19C11797" w14:textId="77777777" w:rsidR="00B26170" w:rsidRPr="00F93AFD" w:rsidRDefault="00B26170" w:rsidP="00B26170">
              <w:pPr>
                <w:pStyle w:val="Bibliography"/>
                <w:ind w:left="720" w:hanging="720"/>
                <w:jc w:val="both"/>
                <w:rPr>
                  <w:rFonts w:ascii="Century Gothic" w:hAnsi="Century Gothic"/>
                  <w:noProof/>
                  <w:sz w:val="18"/>
                  <w:szCs w:val="18"/>
                </w:rPr>
              </w:pPr>
              <w:r w:rsidRPr="00F93AFD">
                <w:rPr>
                  <w:rFonts w:ascii="Century Gothic" w:hAnsi="Century Gothic"/>
                  <w:noProof/>
                  <w:sz w:val="18"/>
                  <w:szCs w:val="18"/>
                </w:rPr>
                <w:t xml:space="preserve">Tse, J., Flin, R., &amp; Mearns, K. (2010). Facets of Job Effort in Bus Driver Health: Deconstructing "Effort" in The Effort Reward Imbalance Model. </w:t>
              </w:r>
              <w:r w:rsidRPr="00F93AFD">
                <w:rPr>
                  <w:rFonts w:ascii="Century Gothic" w:hAnsi="Century Gothic"/>
                  <w:i/>
                  <w:iCs/>
                  <w:noProof/>
                  <w:sz w:val="18"/>
                  <w:szCs w:val="18"/>
                </w:rPr>
                <w:t>Journal of Occupational Health Psychology, 12</w:t>
              </w:r>
              <w:r w:rsidRPr="00F93AFD">
                <w:rPr>
                  <w:rFonts w:ascii="Century Gothic" w:hAnsi="Century Gothic"/>
                  <w:noProof/>
                  <w:sz w:val="18"/>
                  <w:szCs w:val="18"/>
                </w:rPr>
                <w:t>, 48-62.</w:t>
              </w:r>
            </w:p>
            <w:p w14:paraId="3365A7DE" w14:textId="2A268A62" w:rsidR="00B26170" w:rsidRDefault="00B26170" w:rsidP="00B26170">
              <w:pPr>
                <w:jc w:val="both"/>
              </w:pPr>
              <w:r w:rsidRPr="00F93AFD">
                <w:rPr>
                  <w:rFonts w:ascii="Century Gothic" w:hAnsi="Century Gothic"/>
                  <w:b/>
                  <w:bCs/>
                  <w:noProof/>
                  <w:sz w:val="18"/>
                  <w:szCs w:val="18"/>
                </w:rPr>
                <w:fldChar w:fldCharType="end"/>
              </w:r>
            </w:p>
          </w:sdtContent>
        </w:sdt>
      </w:sdtContent>
    </w:sdt>
    <w:p w14:paraId="7A988F7C" w14:textId="49C58CF8" w:rsidR="0014619F" w:rsidRDefault="0014619F" w:rsidP="0014619F">
      <w:pPr>
        <w:pStyle w:val="PustakaIsi"/>
        <w:rPr>
          <w:rFonts w:ascii="Century Gothic" w:hAnsi="Century Gothic"/>
          <w:b/>
          <w:bCs/>
          <w:sz w:val="18"/>
          <w:szCs w:val="18"/>
        </w:rPr>
      </w:pPr>
    </w:p>
    <w:p w14:paraId="3ABDE8ED" w14:textId="229D95FB" w:rsidR="0014619F" w:rsidRDefault="0014619F" w:rsidP="0014619F">
      <w:pPr>
        <w:pStyle w:val="PustakaIsi"/>
        <w:rPr>
          <w:rFonts w:ascii="Century Gothic" w:hAnsi="Century Gothic"/>
          <w:b/>
          <w:bCs/>
          <w:sz w:val="18"/>
          <w:szCs w:val="18"/>
        </w:rPr>
      </w:pPr>
    </w:p>
    <w:p w14:paraId="128F7569" w14:textId="2497EB9A" w:rsidR="0014619F" w:rsidRDefault="0014619F" w:rsidP="0014619F">
      <w:pPr>
        <w:pStyle w:val="PustakaIsi"/>
        <w:rPr>
          <w:rFonts w:ascii="Century Gothic" w:hAnsi="Century Gothic"/>
          <w:b/>
          <w:bCs/>
          <w:sz w:val="18"/>
          <w:szCs w:val="18"/>
        </w:rPr>
      </w:pPr>
    </w:p>
    <w:p w14:paraId="73363E18" w14:textId="02F9260B" w:rsidR="0014619F" w:rsidRDefault="0014619F" w:rsidP="0014619F">
      <w:pPr>
        <w:pStyle w:val="PustakaIsi"/>
        <w:rPr>
          <w:rFonts w:ascii="Century Gothic" w:hAnsi="Century Gothic"/>
          <w:b/>
          <w:bCs/>
          <w:sz w:val="18"/>
          <w:szCs w:val="18"/>
        </w:rPr>
      </w:pPr>
    </w:p>
    <w:p w14:paraId="2B352946" w14:textId="317D1B87" w:rsidR="0014619F" w:rsidRDefault="0014619F" w:rsidP="0014619F">
      <w:pPr>
        <w:pStyle w:val="PustakaIsi"/>
        <w:rPr>
          <w:rFonts w:ascii="Century Gothic" w:hAnsi="Century Gothic"/>
          <w:b/>
          <w:bCs/>
          <w:sz w:val="18"/>
          <w:szCs w:val="18"/>
        </w:rPr>
      </w:pPr>
    </w:p>
    <w:p w14:paraId="2795E442" w14:textId="3C628621" w:rsidR="0014619F" w:rsidRDefault="0014619F" w:rsidP="0014619F">
      <w:pPr>
        <w:pStyle w:val="PustakaIsi"/>
        <w:rPr>
          <w:rFonts w:ascii="Century Gothic" w:hAnsi="Century Gothic"/>
          <w:b/>
          <w:bCs/>
          <w:sz w:val="18"/>
          <w:szCs w:val="18"/>
        </w:rPr>
      </w:pPr>
    </w:p>
    <w:p w14:paraId="2AC064C6" w14:textId="31E6D007" w:rsidR="0014619F" w:rsidRDefault="0014619F" w:rsidP="0014619F">
      <w:pPr>
        <w:pStyle w:val="PustakaIsi"/>
        <w:rPr>
          <w:rFonts w:ascii="Century Gothic" w:hAnsi="Century Gothic"/>
          <w:b/>
          <w:bCs/>
          <w:sz w:val="18"/>
          <w:szCs w:val="18"/>
        </w:rPr>
      </w:pPr>
    </w:p>
    <w:p w14:paraId="7EC77D0C" w14:textId="461533C3" w:rsidR="0014619F" w:rsidRDefault="0014619F" w:rsidP="0014619F">
      <w:pPr>
        <w:pStyle w:val="PustakaIsi"/>
        <w:rPr>
          <w:rFonts w:ascii="Century Gothic" w:hAnsi="Century Gothic"/>
          <w:b/>
          <w:bCs/>
          <w:sz w:val="18"/>
          <w:szCs w:val="18"/>
        </w:rPr>
      </w:pPr>
    </w:p>
    <w:p w14:paraId="366FAA2A" w14:textId="74DFDD6E" w:rsidR="0014619F" w:rsidRDefault="0014619F" w:rsidP="0014619F">
      <w:pPr>
        <w:pStyle w:val="PustakaIsi"/>
        <w:rPr>
          <w:rFonts w:ascii="Century Gothic" w:hAnsi="Century Gothic"/>
          <w:b/>
          <w:bCs/>
          <w:sz w:val="18"/>
          <w:szCs w:val="18"/>
        </w:rPr>
      </w:pPr>
    </w:p>
    <w:p w14:paraId="4B3EAC70" w14:textId="3E6A18AF" w:rsidR="0014619F" w:rsidRDefault="0014619F" w:rsidP="0014619F">
      <w:pPr>
        <w:pStyle w:val="PustakaIsi"/>
        <w:rPr>
          <w:rFonts w:ascii="Century Gothic" w:hAnsi="Century Gothic"/>
          <w:b/>
          <w:bCs/>
          <w:sz w:val="18"/>
          <w:szCs w:val="18"/>
        </w:rPr>
      </w:pPr>
    </w:p>
    <w:p w14:paraId="0741BCCE" w14:textId="7FF4EC65" w:rsidR="0014619F" w:rsidRDefault="0014619F" w:rsidP="0014619F">
      <w:pPr>
        <w:pStyle w:val="PustakaIsi"/>
        <w:rPr>
          <w:rFonts w:ascii="Century Gothic" w:hAnsi="Century Gothic"/>
          <w:b/>
          <w:bCs/>
          <w:sz w:val="18"/>
          <w:szCs w:val="18"/>
        </w:rPr>
      </w:pPr>
    </w:p>
    <w:p w14:paraId="721DDC6B" w14:textId="7E9DED47" w:rsidR="0014619F" w:rsidRDefault="0014619F" w:rsidP="0014619F">
      <w:pPr>
        <w:pStyle w:val="PustakaIsi"/>
        <w:rPr>
          <w:rFonts w:ascii="Century Gothic" w:hAnsi="Century Gothic"/>
          <w:b/>
          <w:bCs/>
          <w:sz w:val="18"/>
          <w:szCs w:val="18"/>
        </w:rPr>
      </w:pPr>
    </w:p>
    <w:p w14:paraId="0BA4B91A" w14:textId="495DDB1C" w:rsidR="0014619F" w:rsidRDefault="0014619F" w:rsidP="0014619F">
      <w:pPr>
        <w:pStyle w:val="PustakaIsi"/>
        <w:rPr>
          <w:rFonts w:ascii="Century Gothic" w:hAnsi="Century Gothic"/>
          <w:b/>
          <w:bCs/>
          <w:sz w:val="18"/>
          <w:szCs w:val="18"/>
        </w:rPr>
      </w:pPr>
    </w:p>
    <w:p w14:paraId="30AB91A5" w14:textId="40FF43ED" w:rsidR="0014619F" w:rsidRDefault="0014619F" w:rsidP="0014619F">
      <w:pPr>
        <w:pStyle w:val="PustakaIsi"/>
        <w:rPr>
          <w:rFonts w:ascii="Century Gothic" w:hAnsi="Century Gothic"/>
          <w:b/>
          <w:bCs/>
          <w:sz w:val="18"/>
          <w:szCs w:val="18"/>
        </w:rPr>
      </w:pPr>
    </w:p>
    <w:p w14:paraId="1BDDC4E6" w14:textId="25D77151" w:rsidR="0014619F" w:rsidRDefault="0014619F" w:rsidP="0014619F">
      <w:pPr>
        <w:pStyle w:val="PustakaIsi"/>
        <w:rPr>
          <w:rFonts w:ascii="Century Gothic" w:hAnsi="Century Gothic"/>
          <w:b/>
          <w:bCs/>
          <w:sz w:val="18"/>
          <w:szCs w:val="18"/>
        </w:rPr>
      </w:pPr>
    </w:p>
    <w:p w14:paraId="5522E806" w14:textId="372BFF7A" w:rsidR="0014619F" w:rsidRDefault="0014619F" w:rsidP="0014619F">
      <w:pPr>
        <w:pStyle w:val="PustakaIsi"/>
        <w:rPr>
          <w:rFonts w:ascii="Century Gothic" w:hAnsi="Century Gothic"/>
          <w:b/>
          <w:bCs/>
          <w:sz w:val="18"/>
          <w:szCs w:val="18"/>
        </w:rPr>
      </w:pPr>
    </w:p>
    <w:p w14:paraId="2DF4C83C" w14:textId="1EE0AC3F" w:rsidR="0014619F" w:rsidRDefault="0014619F" w:rsidP="0014619F">
      <w:pPr>
        <w:pStyle w:val="PustakaIsi"/>
        <w:rPr>
          <w:b/>
          <w:bCs/>
        </w:rPr>
      </w:pPr>
    </w:p>
    <w:p w14:paraId="4CECC7DB" w14:textId="7A99293D" w:rsidR="00943B7A" w:rsidRDefault="00943B7A" w:rsidP="00306300">
      <w:pPr>
        <w:widowControl w:val="0"/>
        <w:autoSpaceDE w:val="0"/>
        <w:autoSpaceDN w:val="0"/>
        <w:adjustRightInd w:val="0"/>
        <w:rPr>
          <w:b/>
          <w:bCs/>
        </w:rPr>
      </w:pPr>
    </w:p>
    <w:sectPr w:rsidR="00943B7A" w:rsidSect="00BB2657">
      <w:type w:val="continuous"/>
      <w:pgSz w:w="11894" w:h="16157" w:code="9"/>
      <w:pgMar w:top="1412" w:right="1140" w:bottom="1701" w:left="1140" w:header="1140" w:footer="1140" w:gutter="0"/>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1797A" w14:textId="77777777" w:rsidR="00D668CD" w:rsidRDefault="00D668CD" w:rsidP="008834B4">
      <w:r>
        <w:separator/>
      </w:r>
    </w:p>
  </w:endnote>
  <w:endnote w:type="continuationSeparator" w:id="0">
    <w:p w14:paraId="599C92B0" w14:textId="77777777" w:rsidR="00D668CD" w:rsidRDefault="00D668CD" w:rsidP="0088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roman"/>
    <w:pitch w:val="default"/>
  </w:font>
  <w:font w:name="ヒラギノ角ゴ Pro W3">
    <w:altName w:val="Times New Roman"/>
    <w:charset w:val="00"/>
    <w:family w:val="roman"/>
    <w:pitch w:val="default"/>
  </w:font>
  <w:font w:name="Times New Roman Bold">
    <w:altName w:val="Times New Roman"/>
    <w:panose1 w:val="02020803070505020304"/>
    <w:charset w:val="00"/>
    <w:family w:val="roman"/>
    <w:pitch w:val="default"/>
  </w:font>
  <w:font w:name="Times New Roman Bold Italic">
    <w:altName w:val="Times New Roman"/>
    <w:panose1 w:val="020207030605050903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venir Black">
    <w:altName w:val="Trebuchet MS"/>
    <w:charset w:val="00"/>
    <w:family w:val="auto"/>
    <w:pitch w:val="variable"/>
    <w:sig w:usb0="800000AF" w:usb1="5000204A" w:usb2="00000000" w:usb3="00000000" w:csb0="0000009B" w:csb1="00000000"/>
  </w:font>
  <w:font w:name="Avenir Book">
    <w:altName w:val="Corbel"/>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21C72" w14:textId="77777777" w:rsidR="007F77C1" w:rsidRPr="00D62FAB" w:rsidRDefault="007F77C1">
    <w:pPr>
      <w:pStyle w:val="Footer"/>
      <w:jc w:val="center"/>
      <w:rPr>
        <w:sz w:val="14"/>
      </w:rPr>
    </w:pPr>
    <w:r w:rsidRPr="00D62FAB">
      <w:rPr>
        <w:sz w:val="14"/>
      </w:rPr>
      <w:fldChar w:fldCharType="begin"/>
    </w:r>
    <w:r w:rsidRPr="00D62FAB">
      <w:rPr>
        <w:sz w:val="14"/>
      </w:rPr>
      <w:instrText xml:space="preserve"> PAGE   \* MERGEFORMAT </w:instrText>
    </w:r>
    <w:r w:rsidRPr="00D62FAB">
      <w:rPr>
        <w:sz w:val="14"/>
      </w:rPr>
      <w:fldChar w:fldCharType="separate"/>
    </w:r>
    <w:r w:rsidR="008F1638">
      <w:rPr>
        <w:noProof/>
        <w:sz w:val="14"/>
      </w:rPr>
      <w:t>6</w:t>
    </w:r>
    <w:r w:rsidRPr="00D62FAB">
      <w:rPr>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16601" w14:textId="55A9A5A2" w:rsidR="007F77C1" w:rsidRPr="00FA56E2" w:rsidRDefault="007F77C1">
    <w:pPr>
      <w:pStyle w:val="Footer"/>
      <w:rPr>
        <w:sz w:val="14"/>
        <w:szCs w:val="14"/>
      </w:rPr>
    </w:pPr>
  </w:p>
  <w:p w14:paraId="48A32EDF" w14:textId="6BE78345" w:rsidR="007F77C1" w:rsidRPr="00C1211D" w:rsidRDefault="007F77C1" w:rsidP="000D53CB">
    <w:pPr>
      <w:pStyle w:val="Footer"/>
      <w:tabs>
        <w:tab w:val="left" w:pos="2880"/>
      </w:tabs>
      <w:ind w:left="2552"/>
      <w:jc w:val="right"/>
    </w:pPr>
    <w:r w:rsidRPr="00C1211D">
      <w:rPr>
        <w:sz w:val="14"/>
      </w:rPr>
      <w:t>© 20</w:t>
    </w:r>
    <w:r>
      <w:rPr>
        <w:sz w:val="14"/>
        <w:lang w:val="id-ID"/>
      </w:rPr>
      <w:t>xx</w:t>
    </w:r>
    <w:r w:rsidRPr="00C1211D">
      <w:rPr>
        <w:sz w:val="14"/>
      </w:rPr>
      <w:t xml:space="preserve"> </w:t>
    </w:r>
    <w:r>
      <w:rPr>
        <w:sz w:val="14"/>
        <w:lang w:val="id-ID"/>
      </w:rPr>
      <w:t>Segala bentuk plagiarisme dan penyalahgunaan hak kekayaan intelektual akibat diterbitkannya paper pengabdian masyarakat ini sepenuhnya menjadi tanggung jawab penulis</w:t>
    </w:r>
    <w:r w:rsidRPr="00C1211D">
      <w:rPr>
        <w:sz w:val="14"/>
      </w:rPr>
      <w:t>.</w:t>
    </w:r>
  </w:p>
  <w:p w14:paraId="3749FA41" w14:textId="662B42DE" w:rsidR="007F77C1" w:rsidRPr="00C1211D" w:rsidRDefault="007F77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47C56" w14:textId="77777777" w:rsidR="00D668CD" w:rsidRDefault="00D668CD" w:rsidP="008834B4">
      <w:r>
        <w:separator/>
      </w:r>
    </w:p>
  </w:footnote>
  <w:footnote w:type="continuationSeparator" w:id="0">
    <w:p w14:paraId="34587585" w14:textId="77777777" w:rsidR="00D668CD" w:rsidRDefault="00D668CD" w:rsidP="00883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42AFE" w14:textId="3D9553E8" w:rsidR="007F77C1" w:rsidRPr="00923DFB" w:rsidRDefault="001968DC" w:rsidP="00A167AB">
    <w:pPr>
      <w:rPr>
        <w:sz w:val="14"/>
        <w:lang w:val="id-ID"/>
      </w:rPr>
    </w:pPr>
    <w:proofErr w:type="spellStart"/>
    <w:r>
      <w:rPr>
        <w:sz w:val="14"/>
      </w:rPr>
      <w:t>Fullchis</w:t>
    </w:r>
    <w:proofErr w:type="spellEnd"/>
    <w:r>
      <w:rPr>
        <w:sz w:val="14"/>
      </w:rPr>
      <w:t xml:space="preserve"> </w:t>
    </w:r>
    <w:proofErr w:type="spellStart"/>
    <w:r>
      <w:rPr>
        <w:sz w:val="14"/>
      </w:rPr>
      <w:t>Nurtjahjani</w:t>
    </w:r>
    <w:proofErr w:type="spellEnd"/>
    <w:r w:rsidR="0014554B">
      <w:rPr>
        <w:sz w:val="14"/>
      </w:rPr>
      <w:t>,</w:t>
    </w:r>
    <w:r w:rsidR="007F77C1" w:rsidRPr="00E13E10">
      <w:rPr>
        <w:sz w:val="14"/>
      </w:rPr>
      <w:t xml:space="preserve"> </w:t>
    </w:r>
    <w:r w:rsidR="007F77C1">
      <w:rPr>
        <w:sz w:val="14"/>
        <w:lang w:val="id-ID"/>
      </w:rPr>
      <w:t>dkk</w:t>
    </w:r>
    <w:r w:rsidR="007F77C1" w:rsidRPr="00E13E10">
      <w:rPr>
        <w:sz w:val="14"/>
      </w:rPr>
      <w:t xml:space="preserve">, </w:t>
    </w:r>
    <w:proofErr w:type="spellStart"/>
    <w:r w:rsidR="007F77C1">
      <w:rPr>
        <w:i/>
        <w:iCs/>
        <w:sz w:val="14"/>
      </w:rPr>
      <w:t>Reswara</w:t>
    </w:r>
    <w:proofErr w:type="spellEnd"/>
    <w:r w:rsidR="007F77C1">
      <w:rPr>
        <w:i/>
        <w:iCs/>
        <w:sz w:val="14"/>
      </w:rPr>
      <w:t xml:space="preserve"> </w:t>
    </w:r>
    <w:r w:rsidR="007F77C1">
      <w:rPr>
        <w:i/>
        <w:sz w:val="14"/>
        <w:lang w:val="id-ID"/>
      </w:rPr>
      <w:t xml:space="preserve">Jurnal Pengabdian </w:t>
    </w:r>
    <w:proofErr w:type="spellStart"/>
    <w:r w:rsidR="007F77C1">
      <w:rPr>
        <w:i/>
        <w:sz w:val="14"/>
      </w:rPr>
      <w:t>Kepada</w:t>
    </w:r>
    <w:proofErr w:type="spellEnd"/>
    <w:r w:rsidR="007F77C1">
      <w:rPr>
        <w:i/>
        <w:sz w:val="14"/>
      </w:rPr>
      <w:t xml:space="preserve"> </w:t>
    </w:r>
    <w:proofErr w:type="gramStart"/>
    <w:r w:rsidR="007F77C1">
      <w:rPr>
        <w:i/>
        <w:sz w:val="14"/>
        <w:lang w:val="id-ID"/>
      </w:rPr>
      <w:t xml:space="preserve">Masyarakat </w:t>
    </w:r>
    <w:r w:rsidR="007F77C1" w:rsidRPr="00E13E10">
      <w:rPr>
        <w:i/>
        <w:sz w:val="14"/>
      </w:rPr>
      <w:t xml:space="preserve"> </w:t>
    </w:r>
    <w:r w:rsidR="007F77C1" w:rsidRPr="00E13E10">
      <w:rPr>
        <w:sz w:val="14"/>
      </w:rPr>
      <w:t>20</w:t>
    </w:r>
    <w:r w:rsidR="007F77C1">
      <w:rPr>
        <w:sz w:val="14"/>
      </w:rPr>
      <w:t>20</w:t>
    </w:r>
    <w:proofErr w:type="gramEnd"/>
    <w:r w:rsidR="007F77C1" w:rsidRPr="00E13E10">
      <w:rPr>
        <w:sz w:val="14"/>
      </w:rPr>
      <w:t xml:space="preserve">, Volume </w:t>
    </w:r>
    <w:r w:rsidR="007F77C1">
      <w:rPr>
        <w:sz w:val="14"/>
        <w:lang w:val="id-ID"/>
      </w:rPr>
      <w:t>Nomor</w:t>
    </w:r>
    <w:r w:rsidR="007F77C1" w:rsidRPr="00E13E10">
      <w:rPr>
        <w:sz w:val="14"/>
      </w:rPr>
      <w:t xml:space="preserve">: </w:t>
    </w:r>
    <w:r w:rsidR="007F77C1">
      <w:rPr>
        <w:sz w:val="14"/>
        <w:lang w:val="id-ID"/>
      </w:rPr>
      <w:t>Nomor Halaman</w:t>
    </w:r>
  </w:p>
  <w:p w14:paraId="3C21FB69" w14:textId="77777777" w:rsidR="007F77C1" w:rsidRPr="00E13E10" w:rsidRDefault="007F77C1" w:rsidP="00F71A34">
    <w:pPr>
      <w:pStyle w:val="Header"/>
      <w:pBdr>
        <w:bottom w:val="single" w:sz="4" w:space="1" w:color="auto"/>
      </w:pBdr>
      <w:jc w:val="both"/>
      <w:rPr>
        <w:b/>
        <w:sz w:val="14"/>
      </w:rPr>
    </w:pPr>
    <w:r w:rsidRPr="00E13E10">
      <w:rPr>
        <w:b/>
        <w:sz w:val="14"/>
      </w:rPr>
      <w:t>DOI:</w:t>
    </w:r>
  </w:p>
  <w:p w14:paraId="7EB6BA44" w14:textId="77777777" w:rsidR="007F77C1" w:rsidRPr="00E13E10" w:rsidRDefault="007F77C1" w:rsidP="00F71A34">
    <w:pPr>
      <w:pStyle w:val="Header"/>
      <w:jc w:val="both"/>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AA08F" w14:textId="284D6753" w:rsidR="007F77C1" w:rsidRPr="008834B4" w:rsidRDefault="007F77C1" w:rsidP="00A167AB">
    <w:pPr>
      <w:pStyle w:val="Header"/>
      <w:tabs>
        <w:tab w:val="left" w:pos="7566"/>
        <w:tab w:val="right" w:pos="9020"/>
      </w:tabs>
      <w:rPr>
        <w:rFonts w:ascii="Avenir Black" w:hAnsi="Avenir Black"/>
      </w:rPr>
    </w:pPr>
    <w:r>
      <w:rPr>
        <w:noProof/>
      </w:rPr>
      <w:drawing>
        <wp:anchor distT="0" distB="0" distL="114300" distR="114300" simplePos="0" relativeHeight="251662336" behindDoc="0" locked="0" layoutInCell="1" allowOverlap="1" wp14:anchorId="3C8197D9" wp14:editId="30831E4B">
          <wp:simplePos x="0" y="0"/>
          <wp:positionH relativeFrom="column">
            <wp:posOffset>31453</wp:posOffset>
          </wp:positionH>
          <wp:positionV relativeFrom="paragraph">
            <wp:posOffset>-443560</wp:posOffset>
          </wp:positionV>
          <wp:extent cx="519448" cy="609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
                    <a:extLst>
                      <a:ext uri="{28A0092B-C50C-407E-A947-70E740481C1C}">
                        <a14:useLocalDpi xmlns:a14="http://schemas.microsoft.com/office/drawing/2010/main" val="0"/>
                      </a:ext>
                    </a:extLst>
                  </a:blip>
                  <a:srcRect l="30713" t="22544" r="29754" b="31061"/>
                  <a:stretch/>
                </pic:blipFill>
                <pic:spPr bwMode="auto">
                  <a:xfrm>
                    <a:off x="0" y="0"/>
                    <a:ext cx="520309" cy="610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venir Book" w:hAnsi="Avenir Book"/>
        <w:noProof/>
        <w:sz w:val="20"/>
      </w:rPr>
      <mc:AlternateContent>
        <mc:Choice Requires="wps">
          <w:drawing>
            <wp:anchor distT="0" distB="0" distL="114300" distR="114300" simplePos="0" relativeHeight="251654144" behindDoc="0" locked="0" layoutInCell="1" allowOverlap="1" wp14:anchorId="15E4F03D" wp14:editId="5C3EA583">
              <wp:simplePos x="0" y="0"/>
              <wp:positionH relativeFrom="column">
                <wp:posOffset>29845</wp:posOffset>
              </wp:positionH>
              <wp:positionV relativeFrom="paragraph">
                <wp:posOffset>-446736</wp:posOffset>
              </wp:positionV>
              <wp:extent cx="6098540" cy="6096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8540" cy="609600"/>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D9FFB" w14:textId="0568C147" w:rsidR="007F77C1" w:rsidRDefault="007F77C1" w:rsidP="00471381">
                          <w:pPr>
                            <w:ind w:right="136"/>
                            <w:jc w:val="right"/>
                            <w:rPr>
                              <w:rFonts w:ascii="Century Gothic" w:hAnsi="Century Gothic"/>
                              <w:b/>
                              <w:color w:val="FFFFFF"/>
                              <w:lang w:val="id-ID"/>
                            </w:rPr>
                          </w:pPr>
                          <w:r w:rsidRPr="0017670A">
                            <w:rPr>
                              <w:rFonts w:ascii="Century Gothic" w:hAnsi="Century Gothic"/>
                              <w:b/>
                              <w:color w:val="FFFFFF"/>
                            </w:rPr>
                            <w:t xml:space="preserve"> </w:t>
                          </w:r>
                          <w:proofErr w:type="spellStart"/>
                          <w:proofErr w:type="gramStart"/>
                          <w:r>
                            <w:rPr>
                              <w:rFonts w:ascii="Century Gothic" w:hAnsi="Century Gothic"/>
                              <w:b/>
                              <w:color w:val="FFFFFF"/>
                            </w:rPr>
                            <w:t>Reswara</w:t>
                          </w:r>
                          <w:proofErr w:type="spellEnd"/>
                          <w:r>
                            <w:rPr>
                              <w:rFonts w:ascii="Century Gothic" w:hAnsi="Century Gothic"/>
                              <w:b/>
                              <w:color w:val="FFFFFF"/>
                            </w:rPr>
                            <w:t xml:space="preserve"> :</w:t>
                          </w:r>
                          <w:proofErr w:type="gramEnd"/>
                          <w:r>
                            <w:rPr>
                              <w:rFonts w:ascii="Century Gothic" w:hAnsi="Century Gothic"/>
                              <w:b/>
                              <w:color w:val="FFFFFF"/>
                            </w:rPr>
                            <w:t xml:space="preserve"> </w:t>
                          </w:r>
                          <w:proofErr w:type="spellStart"/>
                          <w:r>
                            <w:rPr>
                              <w:rFonts w:ascii="Century Gothic" w:hAnsi="Century Gothic"/>
                              <w:b/>
                              <w:color w:val="FFFFFF"/>
                            </w:rPr>
                            <w:t>Jurnal</w:t>
                          </w:r>
                          <w:proofErr w:type="spellEnd"/>
                          <w:r>
                            <w:rPr>
                              <w:rFonts w:ascii="Century Gothic" w:hAnsi="Century Gothic"/>
                              <w:b/>
                              <w:color w:val="FFFFFF"/>
                            </w:rPr>
                            <w:t xml:space="preserve"> </w:t>
                          </w:r>
                          <w:proofErr w:type="spellStart"/>
                          <w:r>
                            <w:rPr>
                              <w:rFonts w:ascii="Century Gothic" w:hAnsi="Century Gothic"/>
                              <w:b/>
                              <w:color w:val="FFFFFF"/>
                            </w:rPr>
                            <w:t>Pengabdian</w:t>
                          </w:r>
                          <w:proofErr w:type="spellEnd"/>
                          <w:r>
                            <w:rPr>
                              <w:rFonts w:ascii="Century Gothic" w:hAnsi="Century Gothic"/>
                              <w:b/>
                              <w:color w:val="FFFFFF"/>
                            </w:rPr>
                            <w:t xml:space="preserve"> </w:t>
                          </w:r>
                          <w:proofErr w:type="spellStart"/>
                          <w:r>
                            <w:rPr>
                              <w:rFonts w:ascii="Century Gothic" w:hAnsi="Century Gothic"/>
                              <w:b/>
                              <w:color w:val="FFFFFF"/>
                            </w:rPr>
                            <w:t>Kepada</w:t>
                          </w:r>
                          <w:proofErr w:type="spellEnd"/>
                          <w:r>
                            <w:rPr>
                              <w:rFonts w:ascii="Century Gothic" w:hAnsi="Century Gothic"/>
                              <w:b/>
                              <w:color w:val="FFFFFF"/>
                            </w:rPr>
                            <w:t xml:space="preserve"> </w:t>
                          </w:r>
                          <w:proofErr w:type="spellStart"/>
                          <w:r>
                            <w:rPr>
                              <w:rFonts w:ascii="Century Gothic" w:hAnsi="Century Gothic"/>
                              <w:b/>
                              <w:color w:val="FFFFFF"/>
                            </w:rPr>
                            <w:t>Masyarakat</w:t>
                          </w:r>
                          <w:proofErr w:type="spellEnd"/>
                          <w:r>
                            <w:rPr>
                              <w:rFonts w:ascii="Century Gothic" w:hAnsi="Century Gothic"/>
                              <w:b/>
                              <w:color w:val="FFFFFF"/>
                              <w:lang w:val="id-ID"/>
                            </w:rPr>
                            <w:t xml:space="preserve"> </w:t>
                          </w:r>
                        </w:p>
                        <w:p w14:paraId="109297F0" w14:textId="51366DA7" w:rsidR="007F77C1" w:rsidRPr="00F2553F" w:rsidRDefault="007F77C1" w:rsidP="00F2553F">
                          <w:pPr>
                            <w:ind w:right="136"/>
                            <w:jc w:val="right"/>
                            <w:rPr>
                              <w:rFonts w:ascii="Century Gothic" w:hAnsi="Century Gothic"/>
                              <w:b/>
                              <w:iCs/>
                              <w:color w:val="FFFFFF"/>
                              <w:sz w:val="18"/>
                              <w:lang w:val="id-ID"/>
                            </w:rPr>
                          </w:pPr>
                          <w:r w:rsidRPr="00F2553F">
                            <w:rPr>
                              <w:rFonts w:ascii="Century Gothic" w:hAnsi="Century Gothic"/>
                              <w:b/>
                              <w:iCs/>
                              <w:color w:val="FFFFFF"/>
                              <w:sz w:val="18"/>
                              <w:lang w:val="id-ID"/>
                            </w:rPr>
                            <w:t>p-</w:t>
                          </w:r>
                          <w:r>
                            <w:rPr>
                              <w:rFonts w:ascii="Century Gothic" w:hAnsi="Century Gothic"/>
                              <w:b/>
                              <w:iCs/>
                              <w:color w:val="FFFFFF"/>
                              <w:sz w:val="18"/>
                            </w:rPr>
                            <w:t>ISSN</w:t>
                          </w:r>
                          <w:r w:rsidRPr="00F2553F">
                            <w:rPr>
                              <w:rFonts w:ascii="Century Gothic" w:hAnsi="Century Gothic"/>
                              <w:b/>
                              <w:iCs/>
                              <w:color w:val="FFFFFF"/>
                              <w:sz w:val="18"/>
                              <w:lang w:val="id-ID"/>
                            </w:rPr>
                            <w:t xml:space="preserve"> 2716-4861,</w:t>
                          </w:r>
                          <w:r>
                            <w:rPr>
                              <w:rFonts w:ascii="Century Gothic" w:hAnsi="Century Gothic"/>
                              <w:b/>
                              <w:iCs/>
                              <w:color w:val="FFFFFF"/>
                              <w:sz w:val="18"/>
                            </w:rPr>
                            <w:t xml:space="preserve"> </w:t>
                          </w:r>
                          <w:r w:rsidRPr="00F2553F">
                            <w:rPr>
                              <w:rFonts w:ascii="Century Gothic" w:hAnsi="Century Gothic"/>
                              <w:b/>
                              <w:iCs/>
                              <w:color w:val="FFFFFF"/>
                              <w:sz w:val="18"/>
                              <w:lang w:val="id-ID"/>
                            </w:rPr>
                            <w:t>e-</w:t>
                          </w:r>
                          <w:r>
                            <w:rPr>
                              <w:rFonts w:ascii="Century Gothic" w:hAnsi="Century Gothic"/>
                              <w:b/>
                              <w:iCs/>
                              <w:color w:val="FFFFFF"/>
                              <w:sz w:val="18"/>
                            </w:rPr>
                            <w:t>ISSN</w:t>
                          </w:r>
                          <w:r w:rsidRPr="00F2553F">
                            <w:rPr>
                              <w:rFonts w:ascii="Century Gothic" w:hAnsi="Century Gothic"/>
                              <w:b/>
                              <w:iCs/>
                              <w:color w:val="FFFFFF"/>
                              <w:sz w:val="18"/>
                              <w:lang w:val="id-ID"/>
                            </w:rPr>
                            <w:t xml:space="preserve"> 2716-3997</w:t>
                          </w:r>
                        </w:p>
                        <w:p w14:paraId="5E754735" w14:textId="62DB965F" w:rsidR="007F77C1" w:rsidRPr="00F2553F" w:rsidRDefault="007F77C1" w:rsidP="00F2553F">
                          <w:pPr>
                            <w:ind w:right="136"/>
                            <w:jc w:val="right"/>
                            <w:rPr>
                              <w:rFonts w:ascii="Century Gothic" w:hAnsi="Century Gothic"/>
                              <w:b/>
                              <w:iCs/>
                              <w:color w:val="FFFFFF"/>
                              <w:sz w:val="18"/>
                            </w:rPr>
                          </w:pPr>
                          <w:r w:rsidRPr="00F2553F">
                            <w:rPr>
                              <w:rFonts w:ascii="Century Gothic" w:hAnsi="Century Gothic"/>
                              <w:b/>
                              <w:iCs/>
                              <w:color w:val="FFFFFF"/>
                              <w:sz w:val="18"/>
                              <w:lang w:val="id-ID"/>
                            </w:rPr>
                            <w:t>Volume: Nomor: Edisi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2.35pt;margin-top:-35.2pt;width:480.2pt;height: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" fillcolor="#1f497d" stroked="f">
              <v:textbox>
                <w:txbxContent>
                  <w:p w14:paraId="35ED9FFB" w14:textId="0568C147" w:rsidR="007F77C1" w:rsidRDefault="007F77C1" w:rsidP="00471381">
                    <w:pPr>
                      <w:ind w:right="136"/>
                      <w:jc w:val="right"/>
                      <w:rPr>
                        <w:rFonts w:ascii="Century Gothic" w:hAnsi="Century Gothic"/>
                        <w:b/>
                        <w:color w:val="FFFFFF"/>
                        <w:lang w:val="id-ID"/>
                      </w:rPr>
                    </w:pPr>
                    <w:r w:rsidRPr="0017670A">
                      <w:rPr>
                        <w:rFonts w:ascii="Century Gothic" w:hAnsi="Century Gothic"/>
                        <w:b/>
                        <w:color w:val="FFFFFF"/>
                      </w:rPr>
                      <w:t xml:space="preserve"> </w:t>
                    </w:r>
                    <w:proofErr w:type="spellStart"/>
                    <w:proofErr w:type="gramStart"/>
                    <w:r>
                      <w:rPr>
                        <w:rFonts w:ascii="Century Gothic" w:hAnsi="Century Gothic"/>
                        <w:b/>
                        <w:color w:val="FFFFFF"/>
                      </w:rPr>
                      <w:t>Reswara</w:t>
                    </w:r>
                    <w:proofErr w:type="spellEnd"/>
                    <w:r>
                      <w:rPr>
                        <w:rFonts w:ascii="Century Gothic" w:hAnsi="Century Gothic"/>
                        <w:b/>
                        <w:color w:val="FFFFFF"/>
                      </w:rPr>
                      <w:t xml:space="preserve"> :</w:t>
                    </w:r>
                    <w:proofErr w:type="gramEnd"/>
                    <w:r>
                      <w:rPr>
                        <w:rFonts w:ascii="Century Gothic" w:hAnsi="Century Gothic"/>
                        <w:b/>
                        <w:color w:val="FFFFFF"/>
                      </w:rPr>
                      <w:t xml:space="preserve"> </w:t>
                    </w:r>
                    <w:proofErr w:type="spellStart"/>
                    <w:r>
                      <w:rPr>
                        <w:rFonts w:ascii="Century Gothic" w:hAnsi="Century Gothic"/>
                        <w:b/>
                        <w:color w:val="FFFFFF"/>
                      </w:rPr>
                      <w:t>Jurnal</w:t>
                    </w:r>
                    <w:proofErr w:type="spellEnd"/>
                    <w:r>
                      <w:rPr>
                        <w:rFonts w:ascii="Century Gothic" w:hAnsi="Century Gothic"/>
                        <w:b/>
                        <w:color w:val="FFFFFF"/>
                      </w:rPr>
                      <w:t xml:space="preserve"> </w:t>
                    </w:r>
                    <w:proofErr w:type="spellStart"/>
                    <w:r>
                      <w:rPr>
                        <w:rFonts w:ascii="Century Gothic" w:hAnsi="Century Gothic"/>
                        <w:b/>
                        <w:color w:val="FFFFFF"/>
                      </w:rPr>
                      <w:t>Pengabdian</w:t>
                    </w:r>
                    <w:proofErr w:type="spellEnd"/>
                    <w:r>
                      <w:rPr>
                        <w:rFonts w:ascii="Century Gothic" w:hAnsi="Century Gothic"/>
                        <w:b/>
                        <w:color w:val="FFFFFF"/>
                      </w:rPr>
                      <w:t xml:space="preserve"> </w:t>
                    </w:r>
                    <w:proofErr w:type="spellStart"/>
                    <w:r>
                      <w:rPr>
                        <w:rFonts w:ascii="Century Gothic" w:hAnsi="Century Gothic"/>
                        <w:b/>
                        <w:color w:val="FFFFFF"/>
                      </w:rPr>
                      <w:t>Kepada</w:t>
                    </w:r>
                    <w:proofErr w:type="spellEnd"/>
                    <w:r>
                      <w:rPr>
                        <w:rFonts w:ascii="Century Gothic" w:hAnsi="Century Gothic"/>
                        <w:b/>
                        <w:color w:val="FFFFFF"/>
                      </w:rPr>
                      <w:t xml:space="preserve"> </w:t>
                    </w:r>
                    <w:proofErr w:type="spellStart"/>
                    <w:r>
                      <w:rPr>
                        <w:rFonts w:ascii="Century Gothic" w:hAnsi="Century Gothic"/>
                        <w:b/>
                        <w:color w:val="FFFFFF"/>
                      </w:rPr>
                      <w:t>Masyarakat</w:t>
                    </w:r>
                    <w:proofErr w:type="spellEnd"/>
                    <w:r>
                      <w:rPr>
                        <w:rFonts w:ascii="Century Gothic" w:hAnsi="Century Gothic"/>
                        <w:b/>
                        <w:color w:val="FFFFFF"/>
                        <w:lang w:val="id-ID"/>
                      </w:rPr>
                      <w:t xml:space="preserve"> </w:t>
                    </w:r>
                  </w:p>
                  <w:p w14:paraId="109297F0" w14:textId="51366DA7" w:rsidR="007F77C1" w:rsidRPr="00F2553F" w:rsidRDefault="007F77C1" w:rsidP="00F2553F">
                    <w:pPr>
                      <w:ind w:right="136"/>
                      <w:jc w:val="right"/>
                      <w:rPr>
                        <w:rFonts w:ascii="Century Gothic" w:hAnsi="Century Gothic"/>
                        <w:b/>
                        <w:iCs/>
                        <w:color w:val="FFFFFF"/>
                        <w:sz w:val="18"/>
                        <w:lang w:val="id-ID"/>
                      </w:rPr>
                    </w:pPr>
                    <w:r w:rsidRPr="00F2553F">
                      <w:rPr>
                        <w:rFonts w:ascii="Century Gothic" w:hAnsi="Century Gothic"/>
                        <w:b/>
                        <w:iCs/>
                        <w:color w:val="FFFFFF"/>
                        <w:sz w:val="18"/>
                        <w:lang w:val="id-ID"/>
                      </w:rPr>
                      <w:t>p-</w:t>
                    </w:r>
                    <w:r>
                      <w:rPr>
                        <w:rFonts w:ascii="Century Gothic" w:hAnsi="Century Gothic"/>
                        <w:b/>
                        <w:iCs/>
                        <w:color w:val="FFFFFF"/>
                        <w:sz w:val="18"/>
                      </w:rPr>
                      <w:t>ISSN</w:t>
                    </w:r>
                    <w:r w:rsidRPr="00F2553F">
                      <w:rPr>
                        <w:rFonts w:ascii="Century Gothic" w:hAnsi="Century Gothic"/>
                        <w:b/>
                        <w:iCs/>
                        <w:color w:val="FFFFFF"/>
                        <w:sz w:val="18"/>
                        <w:lang w:val="id-ID"/>
                      </w:rPr>
                      <w:t xml:space="preserve"> 2716-4861,</w:t>
                    </w:r>
                    <w:r>
                      <w:rPr>
                        <w:rFonts w:ascii="Century Gothic" w:hAnsi="Century Gothic"/>
                        <w:b/>
                        <w:iCs/>
                        <w:color w:val="FFFFFF"/>
                        <w:sz w:val="18"/>
                      </w:rPr>
                      <w:t xml:space="preserve"> </w:t>
                    </w:r>
                    <w:r w:rsidRPr="00F2553F">
                      <w:rPr>
                        <w:rFonts w:ascii="Century Gothic" w:hAnsi="Century Gothic"/>
                        <w:b/>
                        <w:iCs/>
                        <w:color w:val="FFFFFF"/>
                        <w:sz w:val="18"/>
                        <w:lang w:val="id-ID"/>
                      </w:rPr>
                      <w:t>e-</w:t>
                    </w:r>
                    <w:r>
                      <w:rPr>
                        <w:rFonts w:ascii="Century Gothic" w:hAnsi="Century Gothic"/>
                        <w:b/>
                        <w:iCs/>
                        <w:color w:val="FFFFFF"/>
                        <w:sz w:val="18"/>
                      </w:rPr>
                      <w:t>ISSN</w:t>
                    </w:r>
                    <w:r w:rsidRPr="00F2553F">
                      <w:rPr>
                        <w:rFonts w:ascii="Century Gothic" w:hAnsi="Century Gothic"/>
                        <w:b/>
                        <w:iCs/>
                        <w:color w:val="FFFFFF"/>
                        <w:sz w:val="18"/>
                        <w:lang w:val="id-ID"/>
                      </w:rPr>
                      <w:t xml:space="preserve"> 2716-3997</w:t>
                    </w:r>
                  </w:p>
                  <w:p w14:paraId="5E754735" w14:textId="62DB965F" w:rsidR="007F77C1" w:rsidRPr="00F2553F" w:rsidRDefault="007F77C1" w:rsidP="00F2553F">
                    <w:pPr>
                      <w:ind w:right="136"/>
                      <w:jc w:val="right"/>
                      <w:rPr>
                        <w:rFonts w:ascii="Century Gothic" w:hAnsi="Century Gothic"/>
                        <w:b/>
                        <w:iCs/>
                        <w:color w:val="FFFFFF"/>
                        <w:sz w:val="18"/>
                      </w:rPr>
                    </w:pPr>
                    <w:r w:rsidRPr="00F2553F">
                      <w:rPr>
                        <w:rFonts w:ascii="Century Gothic" w:hAnsi="Century Gothic"/>
                        <w:b/>
                        <w:iCs/>
                        <w:color w:val="FFFFFF"/>
                        <w:sz w:val="18"/>
                        <w:lang w:val="id-ID"/>
                      </w:rPr>
                      <w:t>Volume: Nomor: Edisi</w:t>
                    </w:r>
                  </w:p>
                </w:txbxContent>
              </v:textbox>
            </v:rect>
          </w:pict>
        </mc:Fallback>
      </mc:AlternateContent>
    </w:r>
    <w:r>
      <w:rPr>
        <w:rFonts w:ascii="Avenir Black" w:hAnsi="Avenir Black"/>
      </w:rPr>
      <w:tab/>
    </w:r>
    <w:r>
      <w:rPr>
        <w:rFonts w:ascii="Avenir Black" w:hAnsi="Avenir Black"/>
      </w:rPr>
      <w:tab/>
    </w:r>
    <w:r>
      <w:rPr>
        <w:rFonts w:ascii="Avenir Black" w:hAnsi="Avenir Black"/>
      </w:rPr>
      <w:tab/>
    </w:r>
    <w:r>
      <w:rPr>
        <w:rFonts w:ascii="Avenir Black" w:hAnsi="Avenir Black"/>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894EE87A"/>
    <w:lvl w:ilvl="0">
      <w:start w:val="1"/>
      <w:numFmt w:val="lowerLetter"/>
      <w:lvlText w:val="%1."/>
      <w:lvlJc w:val="left"/>
      <w:pPr>
        <w:tabs>
          <w:tab w:val="num" w:pos="360"/>
        </w:tabs>
        <w:ind w:left="360"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1">
    <w:nsid w:val="0F586104"/>
    <w:multiLevelType w:val="hybridMultilevel"/>
    <w:tmpl w:val="978A26C0"/>
    <w:lvl w:ilvl="0" w:tplc="1690EADE">
      <w:start w:val="1"/>
      <w:numFmt w:val="lowerLetter"/>
      <w:pStyle w:val="Bulleteda"/>
      <w:lvlText w:val="%1."/>
      <w:lvlJc w:val="left"/>
      <w:pPr>
        <w:tabs>
          <w:tab w:val="num" w:pos="360"/>
        </w:tabs>
        <w:ind w:left="360" w:hanging="360"/>
      </w:pPr>
      <w:rPr>
        <w:rFonts w:hint="default"/>
      </w:rPr>
    </w:lvl>
    <w:lvl w:ilvl="1" w:tplc="8CB8E602">
      <w:start w:val="1"/>
      <w:numFmt w:val="lowerLetter"/>
      <w:lvlText w:val="%2."/>
      <w:lvlJc w:val="left"/>
      <w:pPr>
        <w:tabs>
          <w:tab w:val="num" w:pos="1440"/>
        </w:tabs>
        <w:ind w:left="1440" w:hanging="360"/>
      </w:pPr>
      <w:rPr>
        <w:rFonts w:hint="default"/>
      </w:rPr>
    </w:lvl>
    <w:lvl w:ilvl="2" w:tplc="FFFFFFFF">
      <w:start w:val="4"/>
      <w:numFmt w:val="decimal"/>
      <w:lvlText w:val="1.%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326340C2"/>
    <w:multiLevelType w:val="hybridMultilevel"/>
    <w:tmpl w:val="BD48F7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0E6C4D"/>
    <w:multiLevelType w:val="hybridMultilevel"/>
    <w:tmpl w:val="11C65A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9B0644D"/>
    <w:multiLevelType w:val="hybridMultilevel"/>
    <w:tmpl w:val="9AEAA5A6"/>
    <w:lvl w:ilvl="0" w:tplc="422E6B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3E74862"/>
    <w:multiLevelType w:val="hybridMultilevel"/>
    <w:tmpl w:val="30CA0F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09F2DA7"/>
    <w:multiLevelType w:val="hybridMultilevel"/>
    <w:tmpl w:val="7F185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5E2994"/>
    <w:multiLevelType w:val="hybridMultilevel"/>
    <w:tmpl w:val="34C02602"/>
    <w:lvl w:ilvl="0" w:tplc="64EE925C">
      <w:start w:val="1"/>
      <w:numFmt w:val="lowerLetter"/>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72251B"/>
    <w:multiLevelType w:val="multilevel"/>
    <w:tmpl w:val="4A3C30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ECC3E47"/>
    <w:multiLevelType w:val="hybridMultilevel"/>
    <w:tmpl w:val="5C020CE2"/>
    <w:lvl w:ilvl="0" w:tplc="B7B8BA32">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7F30B204">
      <w:start w:val="1"/>
      <w:numFmt w:val="decimal"/>
      <w:lvlText w:val="%3."/>
      <w:lvlJc w:val="left"/>
      <w:pPr>
        <w:ind w:left="2340" w:hanging="360"/>
      </w:pPr>
      <w:rPr>
        <w:rFonts w:hint="default"/>
      </w:rPr>
    </w:lvl>
    <w:lvl w:ilvl="3" w:tplc="AA78722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1"/>
  </w:num>
  <w:num w:numId="5">
    <w:abstractNumId w:val="7"/>
  </w:num>
  <w:num w:numId="6">
    <w:abstractNumId w:val="5"/>
  </w:num>
  <w:num w:numId="7">
    <w:abstractNumId w:val="2"/>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0wxdpzd9vd5r7e9t5b595djrfpttrxw9avp&quot;&gt;Sample_Library_X7&lt;record-ids&gt;&lt;item&gt;2396&lt;/item&gt;&lt;item&gt;2397&lt;/item&gt;&lt;item&gt;2398&lt;/item&gt;&lt;item&gt;2400&lt;/item&gt;&lt;item&gt;2401&lt;/item&gt;&lt;item&gt;2402&lt;/item&gt;&lt;item&gt;2405&lt;/item&gt;&lt;item&gt;2407&lt;/item&gt;&lt;item&gt;2460&lt;/item&gt;&lt;item&gt;2471&lt;/item&gt;&lt;item&gt;2472&lt;/item&gt;&lt;item&gt;2473&lt;/item&gt;&lt;item&gt;2474&lt;/item&gt;&lt;item&gt;2475&lt;/item&gt;&lt;item&gt;2478&lt;/item&gt;&lt;item&gt;2479&lt;/item&gt;&lt;item&gt;2480&lt;/item&gt;&lt;item&gt;2481&lt;/item&gt;&lt;item&gt;2482&lt;/item&gt;&lt;item&gt;2483&lt;/item&gt;&lt;item&gt;2484&lt;/item&gt;&lt;item&gt;2485&lt;/item&gt;&lt;item&gt;2486&lt;/item&gt;&lt;item&gt;2487&lt;/item&gt;&lt;/record-ids&gt;&lt;/item&gt;&lt;/Libraries&gt;"/>
  </w:docVars>
  <w:rsids>
    <w:rsidRoot w:val="00BA0205"/>
    <w:rsid w:val="00011BDA"/>
    <w:rsid w:val="00014011"/>
    <w:rsid w:val="0001490C"/>
    <w:rsid w:val="0003426C"/>
    <w:rsid w:val="000424CB"/>
    <w:rsid w:val="00042B99"/>
    <w:rsid w:val="000510C9"/>
    <w:rsid w:val="000548FD"/>
    <w:rsid w:val="000702F6"/>
    <w:rsid w:val="000714F0"/>
    <w:rsid w:val="00085B45"/>
    <w:rsid w:val="00085D40"/>
    <w:rsid w:val="00091EDD"/>
    <w:rsid w:val="000A1713"/>
    <w:rsid w:val="000A1A61"/>
    <w:rsid w:val="000A35AF"/>
    <w:rsid w:val="000A4990"/>
    <w:rsid w:val="000A5DB7"/>
    <w:rsid w:val="000B6140"/>
    <w:rsid w:val="000C3154"/>
    <w:rsid w:val="000D53CB"/>
    <w:rsid w:val="000D5D7E"/>
    <w:rsid w:val="000D7DF7"/>
    <w:rsid w:val="000F78C4"/>
    <w:rsid w:val="001017F8"/>
    <w:rsid w:val="001054E9"/>
    <w:rsid w:val="00106EE9"/>
    <w:rsid w:val="001135AC"/>
    <w:rsid w:val="00115954"/>
    <w:rsid w:val="00116744"/>
    <w:rsid w:val="00120626"/>
    <w:rsid w:val="00123DC2"/>
    <w:rsid w:val="001301A4"/>
    <w:rsid w:val="00145228"/>
    <w:rsid w:val="0014554B"/>
    <w:rsid w:val="00145708"/>
    <w:rsid w:val="0014619F"/>
    <w:rsid w:val="00154FAF"/>
    <w:rsid w:val="001609C1"/>
    <w:rsid w:val="0017024C"/>
    <w:rsid w:val="0017670A"/>
    <w:rsid w:val="00183EC0"/>
    <w:rsid w:val="00184ED3"/>
    <w:rsid w:val="00192A1D"/>
    <w:rsid w:val="001968DC"/>
    <w:rsid w:val="00197461"/>
    <w:rsid w:val="001A0E80"/>
    <w:rsid w:val="001C0D65"/>
    <w:rsid w:val="001C480C"/>
    <w:rsid w:val="001C6038"/>
    <w:rsid w:val="001D6DE9"/>
    <w:rsid w:val="001D7A3D"/>
    <w:rsid w:val="001D7CA6"/>
    <w:rsid w:val="001E0531"/>
    <w:rsid w:val="001F002D"/>
    <w:rsid w:val="00204DE1"/>
    <w:rsid w:val="002076A1"/>
    <w:rsid w:val="0021217E"/>
    <w:rsid w:val="0022160B"/>
    <w:rsid w:val="0022198B"/>
    <w:rsid w:val="00222528"/>
    <w:rsid w:val="00237CBC"/>
    <w:rsid w:val="00244211"/>
    <w:rsid w:val="00253CF9"/>
    <w:rsid w:val="002543BF"/>
    <w:rsid w:val="00256531"/>
    <w:rsid w:val="00263C1F"/>
    <w:rsid w:val="002704CB"/>
    <w:rsid w:val="0027481D"/>
    <w:rsid w:val="002839B7"/>
    <w:rsid w:val="00284044"/>
    <w:rsid w:val="002927B2"/>
    <w:rsid w:val="00292814"/>
    <w:rsid w:val="0029618B"/>
    <w:rsid w:val="0029785C"/>
    <w:rsid w:val="002A07F7"/>
    <w:rsid w:val="002A6639"/>
    <w:rsid w:val="002B029F"/>
    <w:rsid w:val="002B4F1C"/>
    <w:rsid w:val="002B53A9"/>
    <w:rsid w:val="002C07EB"/>
    <w:rsid w:val="002C3B4D"/>
    <w:rsid w:val="002D2588"/>
    <w:rsid w:val="002D66C6"/>
    <w:rsid w:val="002D6FA4"/>
    <w:rsid w:val="002D76C8"/>
    <w:rsid w:val="002E2B2D"/>
    <w:rsid w:val="002F5B8D"/>
    <w:rsid w:val="00306300"/>
    <w:rsid w:val="003070DB"/>
    <w:rsid w:val="00307AAE"/>
    <w:rsid w:val="00315725"/>
    <w:rsid w:val="00316CD5"/>
    <w:rsid w:val="003352E8"/>
    <w:rsid w:val="00337DEE"/>
    <w:rsid w:val="00340E1D"/>
    <w:rsid w:val="003451C6"/>
    <w:rsid w:val="00364615"/>
    <w:rsid w:val="00366132"/>
    <w:rsid w:val="0037001B"/>
    <w:rsid w:val="00372B29"/>
    <w:rsid w:val="003759DB"/>
    <w:rsid w:val="003770DD"/>
    <w:rsid w:val="00385774"/>
    <w:rsid w:val="003A2DE8"/>
    <w:rsid w:val="003A6528"/>
    <w:rsid w:val="003C195A"/>
    <w:rsid w:val="003C5838"/>
    <w:rsid w:val="003C77AD"/>
    <w:rsid w:val="003F5908"/>
    <w:rsid w:val="0040725F"/>
    <w:rsid w:val="00417860"/>
    <w:rsid w:val="00422740"/>
    <w:rsid w:val="00427243"/>
    <w:rsid w:val="004318EB"/>
    <w:rsid w:val="0043367B"/>
    <w:rsid w:val="00436D58"/>
    <w:rsid w:val="00440A7F"/>
    <w:rsid w:val="00447BEA"/>
    <w:rsid w:val="00452B2A"/>
    <w:rsid w:val="00455068"/>
    <w:rsid w:val="00455BF9"/>
    <w:rsid w:val="00461216"/>
    <w:rsid w:val="004626B1"/>
    <w:rsid w:val="00464FBD"/>
    <w:rsid w:val="00471381"/>
    <w:rsid w:val="0047199D"/>
    <w:rsid w:val="00471A4A"/>
    <w:rsid w:val="0048214E"/>
    <w:rsid w:val="00496985"/>
    <w:rsid w:val="004B016B"/>
    <w:rsid w:val="004B6F4D"/>
    <w:rsid w:val="004C7E2F"/>
    <w:rsid w:val="004D11FB"/>
    <w:rsid w:val="004D499C"/>
    <w:rsid w:val="004D58CD"/>
    <w:rsid w:val="004D75B8"/>
    <w:rsid w:val="004E796A"/>
    <w:rsid w:val="005013A9"/>
    <w:rsid w:val="00502B4D"/>
    <w:rsid w:val="00512D3B"/>
    <w:rsid w:val="00514265"/>
    <w:rsid w:val="0052165B"/>
    <w:rsid w:val="0052450B"/>
    <w:rsid w:val="00530252"/>
    <w:rsid w:val="00532219"/>
    <w:rsid w:val="0053436A"/>
    <w:rsid w:val="00542E5F"/>
    <w:rsid w:val="0055713B"/>
    <w:rsid w:val="00565553"/>
    <w:rsid w:val="00575E58"/>
    <w:rsid w:val="00580595"/>
    <w:rsid w:val="005967DF"/>
    <w:rsid w:val="005A50B9"/>
    <w:rsid w:val="005A5222"/>
    <w:rsid w:val="005B23C1"/>
    <w:rsid w:val="005C5E9E"/>
    <w:rsid w:val="005D64C7"/>
    <w:rsid w:val="005D7AAC"/>
    <w:rsid w:val="005E392A"/>
    <w:rsid w:val="005F6234"/>
    <w:rsid w:val="00606911"/>
    <w:rsid w:val="00613245"/>
    <w:rsid w:val="00664DD6"/>
    <w:rsid w:val="006679CB"/>
    <w:rsid w:val="00670786"/>
    <w:rsid w:val="006748D9"/>
    <w:rsid w:val="00682117"/>
    <w:rsid w:val="00686CE1"/>
    <w:rsid w:val="006914AA"/>
    <w:rsid w:val="006A761E"/>
    <w:rsid w:val="006B2BFE"/>
    <w:rsid w:val="006C3454"/>
    <w:rsid w:val="006C4214"/>
    <w:rsid w:val="006D19AF"/>
    <w:rsid w:val="006D7141"/>
    <w:rsid w:val="006E0907"/>
    <w:rsid w:val="006E2717"/>
    <w:rsid w:val="006E3D48"/>
    <w:rsid w:val="006F1E24"/>
    <w:rsid w:val="006F3D3C"/>
    <w:rsid w:val="0070232A"/>
    <w:rsid w:val="00710C0A"/>
    <w:rsid w:val="00710EEC"/>
    <w:rsid w:val="00713A48"/>
    <w:rsid w:val="00713C2A"/>
    <w:rsid w:val="00721CFE"/>
    <w:rsid w:val="0072392A"/>
    <w:rsid w:val="00726A49"/>
    <w:rsid w:val="007556DF"/>
    <w:rsid w:val="007712AC"/>
    <w:rsid w:val="00773E88"/>
    <w:rsid w:val="00796CD8"/>
    <w:rsid w:val="007A0537"/>
    <w:rsid w:val="007A1D24"/>
    <w:rsid w:val="007A2244"/>
    <w:rsid w:val="007C6FC5"/>
    <w:rsid w:val="007D266C"/>
    <w:rsid w:val="007D29A8"/>
    <w:rsid w:val="007E1FC6"/>
    <w:rsid w:val="007E71DC"/>
    <w:rsid w:val="007F48D1"/>
    <w:rsid w:val="007F6D69"/>
    <w:rsid w:val="007F6FD9"/>
    <w:rsid w:val="007F77C1"/>
    <w:rsid w:val="00807961"/>
    <w:rsid w:val="00812946"/>
    <w:rsid w:val="00815281"/>
    <w:rsid w:val="00816173"/>
    <w:rsid w:val="00823074"/>
    <w:rsid w:val="008243A7"/>
    <w:rsid w:val="00826A6B"/>
    <w:rsid w:val="00845CDA"/>
    <w:rsid w:val="00855F41"/>
    <w:rsid w:val="0086167A"/>
    <w:rsid w:val="008645DC"/>
    <w:rsid w:val="00882BBD"/>
    <w:rsid w:val="008834B4"/>
    <w:rsid w:val="008971AE"/>
    <w:rsid w:val="008A0872"/>
    <w:rsid w:val="008C68FB"/>
    <w:rsid w:val="008C6F30"/>
    <w:rsid w:val="008F0C3E"/>
    <w:rsid w:val="008F1638"/>
    <w:rsid w:val="008F3F36"/>
    <w:rsid w:val="009048E5"/>
    <w:rsid w:val="00907BA6"/>
    <w:rsid w:val="00907EFC"/>
    <w:rsid w:val="0091041E"/>
    <w:rsid w:val="009115D2"/>
    <w:rsid w:val="00916B1D"/>
    <w:rsid w:val="00923DFB"/>
    <w:rsid w:val="00931943"/>
    <w:rsid w:val="009330E2"/>
    <w:rsid w:val="00934C8B"/>
    <w:rsid w:val="0094194A"/>
    <w:rsid w:val="00943B7A"/>
    <w:rsid w:val="00950734"/>
    <w:rsid w:val="00952530"/>
    <w:rsid w:val="00955263"/>
    <w:rsid w:val="00971183"/>
    <w:rsid w:val="00971692"/>
    <w:rsid w:val="009751A1"/>
    <w:rsid w:val="009B009D"/>
    <w:rsid w:val="009B0A5B"/>
    <w:rsid w:val="009B5803"/>
    <w:rsid w:val="009C1F59"/>
    <w:rsid w:val="009D0F14"/>
    <w:rsid w:val="009E64FA"/>
    <w:rsid w:val="009E70A8"/>
    <w:rsid w:val="009F362B"/>
    <w:rsid w:val="00A007B6"/>
    <w:rsid w:val="00A007D9"/>
    <w:rsid w:val="00A03702"/>
    <w:rsid w:val="00A06B5C"/>
    <w:rsid w:val="00A12C73"/>
    <w:rsid w:val="00A13167"/>
    <w:rsid w:val="00A1393A"/>
    <w:rsid w:val="00A159BD"/>
    <w:rsid w:val="00A167AB"/>
    <w:rsid w:val="00A21880"/>
    <w:rsid w:val="00A271CD"/>
    <w:rsid w:val="00A27720"/>
    <w:rsid w:val="00A31B34"/>
    <w:rsid w:val="00A35B06"/>
    <w:rsid w:val="00A45415"/>
    <w:rsid w:val="00A520C0"/>
    <w:rsid w:val="00A73991"/>
    <w:rsid w:val="00A901F6"/>
    <w:rsid w:val="00AA6D5B"/>
    <w:rsid w:val="00AB11F6"/>
    <w:rsid w:val="00AC1883"/>
    <w:rsid w:val="00AD2B84"/>
    <w:rsid w:val="00AD38F8"/>
    <w:rsid w:val="00AE3357"/>
    <w:rsid w:val="00AF2999"/>
    <w:rsid w:val="00AF3935"/>
    <w:rsid w:val="00B04046"/>
    <w:rsid w:val="00B119A1"/>
    <w:rsid w:val="00B21A44"/>
    <w:rsid w:val="00B24F44"/>
    <w:rsid w:val="00B26170"/>
    <w:rsid w:val="00B40BD8"/>
    <w:rsid w:val="00B5740F"/>
    <w:rsid w:val="00B644CD"/>
    <w:rsid w:val="00B774C6"/>
    <w:rsid w:val="00B80BB9"/>
    <w:rsid w:val="00B829DF"/>
    <w:rsid w:val="00B90A44"/>
    <w:rsid w:val="00B92A59"/>
    <w:rsid w:val="00B9472A"/>
    <w:rsid w:val="00BA0205"/>
    <w:rsid w:val="00BA0FBA"/>
    <w:rsid w:val="00BA4609"/>
    <w:rsid w:val="00BA7E19"/>
    <w:rsid w:val="00BB0337"/>
    <w:rsid w:val="00BB2657"/>
    <w:rsid w:val="00BB4976"/>
    <w:rsid w:val="00BB7239"/>
    <w:rsid w:val="00BC1E9F"/>
    <w:rsid w:val="00BD1796"/>
    <w:rsid w:val="00BE590D"/>
    <w:rsid w:val="00BF456E"/>
    <w:rsid w:val="00C02DE5"/>
    <w:rsid w:val="00C12027"/>
    <w:rsid w:val="00C1211D"/>
    <w:rsid w:val="00C12B58"/>
    <w:rsid w:val="00C17C98"/>
    <w:rsid w:val="00C364EB"/>
    <w:rsid w:val="00C41CFF"/>
    <w:rsid w:val="00C4259C"/>
    <w:rsid w:val="00C42A3A"/>
    <w:rsid w:val="00C50B37"/>
    <w:rsid w:val="00C525A0"/>
    <w:rsid w:val="00C53C47"/>
    <w:rsid w:val="00C56BB3"/>
    <w:rsid w:val="00C63DD7"/>
    <w:rsid w:val="00C828A0"/>
    <w:rsid w:val="00C82A8C"/>
    <w:rsid w:val="00C835AC"/>
    <w:rsid w:val="00C9268B"/>
    <w:rsid w:val="00CA1D16"/>
    <w:rsid w:val="00CA3AD9"/>
    <w:rsid w:val="00CA5939"/>
    <w:rsid w:val="00CB3414"/>
    <w:rsid w:val="00CB7036"/>
    <w:rsid w:val="00CC337A"/>
    <w:rsid w:val="00CC3A26"/>
    <w:rsid w:val="00CC4256"/>
    <w:rsid w:val="00CC7F88"/>
    <w:rsid w:val="00CD34B8"/>
    <w:rsid w:val="00CD3B85"/>
    <w:rsid w:val="00CD678D"/>
    <w:rsid w:val="00CE1337"/>
    <w:rsid w:val="00CE6D08"/>
    <w:rsid w:val="00CF5B20"/>
    <w:rsid w:val="00D23219"/>
    <w:rsid w:val="00D25933"/>
    <w:rsid w:val="00D27378"/>
    <w:rsid w:val="00D3794A"/>
    <w:rsid w:val="00D41026"/>
    <w:rsid w:val="00D42E85"/>
    <w:rsid w:val="00D4341F"/>
    <w:rsid w:val="00D4384B"/>
    <w:rsid w:val="00D53FB0"/>
    <w:rsid w:val="00D575A5"/>
    <w:rsid w:val="00D62FAB"/>
    <w:rsid w:val="00D668CD"/>
    <w:rsid w:val="00D77515"/>
    <w:rsid w:val="00D77B97"/>
    <w:rsid w:val="00D77E89"/>
    <w:rsid w:val="00D81EAE"/>
    <w:rsid w:val="00D836D8"/>
    <w:rsid w:val="00D919F7"/>
    <w:rsid w:val="00D92168"/>
    <w:rsid w:val="00DA3B59"/>
    <w:rsid w:val="00DD050A"/>
    <w:rsid w:val="00DD657A"/>
    <w:rsid w:val="00DD706F"/>
    <w:rsid w:val="00DE1337"/>
    <w:rsid w:val="00DE1FEA"/>
    <w:rsid w:val="00DE45FD"/>
    <w:rsid w:val="00DF38D5"/>
    <w:rsid w:val="00DF6F4C"/>
    <w:rsid w:val="00E13E10"/>
    <w:rsid w:val="00E313A9"/>
    <w:rsid w:val="00E33A24"/>
    <w:rsid w:val="00E34C0E"/>
    <w:rsid w:val="00E3655D"/>
    <w:rsid w:val="00E44E92"/>
    <w:rsid w:val="00E51DB9"/>
    <w:rsid w:val="00E53021"/>
    <w:rsid w:val="00E562F6"/>
    <w:rsid w:val="00E60E8E"/>
    <w:rsid w:val="00E61A8D"/>
    <w:rsid w:val="00E71B88"/>
    <w:rsid w:val="00E9707A"/>
    <w:rsid w:val="00EA4402"/>
    <w:rsid w:val="00EA4D78"/>
    <w:rsid w:val="00EB6F37"/>
    <w:rsid w:val="00EC7B13"/>
    <w:rsid w:val="00EE2F9F"/>
    <w:rsid w:val="00EE3093"/>
    <w:rsid w:val="00EF037C"/>
    <w:rsid w:val="00EF26E1"/>
    <w:rsid w:val="00F03839"/>
    <w:rsid w:val="00F17F03"/>
    <w:rsid w:val="00F2085B"/>
    <w:rsid w:val="00F21C4B"/>
    <w:rsid w:val="00F2552D"/>
    <w:rsid w:val="00F2553F"/>
    <w:rsid w:val="00F331E1"/>
    <w:rsid w:val="00F4324D"/>
    <w:rsid w:val="00F46669"/>
    <w:rsid w:val="00F6552E"/>
    <w:rsid w:val="00F665D4"/>
    <w:rsid w:val="00F707F8"/>
    <w:rsid w:val="00F71A34"/>
    <w:rsid w:val="00F73916"/>
    <w:rsid w:val="00F847A4"/>
    <w:rsid w:val="00F87948"/>
    <w:rsid w:val="00F93AFD"/>
    <w:rsid w:val="00FA56E2"/>
    <w:rsid w:val="00FB7BBC"/>
    <w:rsid w:val="00FC659C"/>
    <w:rsid w:val="00FD1CFC"/>
    <w:rsid w:val="00FD2B02"/>
    <w:rsid w:val="00FD3F1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94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013A9"/>
    <w:rPr>
      <w:sz w:val="24"/>
      <w:szCs w:val="24"/>
    </w:rPr>
  </w:style>
  <w:style w:type="paragraph" w:styleId="Heading1">
    <w:name w:val="heading 1"/>
    <w:basedOn w:val="Normal"/>
    <w:next w:val="Normal"/>
    <w:link w:val="Heading1Char"/>
    <w:uiPriority w:val="9"/>
    <w:qFormat/>
    <w:rsid w:val="00DF38D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F38D5"/>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8D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DF38D5"/>
    <w:rPr>
      <w:rFonts w:asciiTheme="majorHAnsi" w:eastAsiaTheme="majorEastAsia" w:hAnsiTheme="majorHAnsi" w:cstheme="majorBidi"/>
      <w:b/>
      <w:bCs/>
      <w:i/>
      <w:iCs/>
      <w:sz w:val="28"/>
      <w:szCs w:val="28"/>
    </w:rPr>
  </w:style>
  <w:style w:type="table" w:styleId="TableGrid">
    <w:name w:val="Table Grid"/>
    <w:basedOn w:val="TableNormal"/>
    <w:uiPriority w:val="59"/>
    <w:qFormat/>
    <w:rsid w:val="00E3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34B4"/>
    <w:pPr>
      <w:tabs>
        <w:tab w:val="center" w:pos="4320"/>
        <w:tab w:val="right" w:pos="8640"/>
      </w:tabs>
    </w:pPr>
  </w:style>
  <w:style w:type="character" w:customStyle="1" w:styleId="HeaderChar">
    <w:name w:val="Header Char"/>
    <w:basedOn w:val="DefaultParagraphFont"/>
    <w:link w:val="Header"/>
    <w:uiPriority w:val="99"/>
    <w:rsid w:val="008834B4"/>
  </w:style>
  <w:style w:type="paragraph" w:styleId="Footer">
    <w:name w:val="footer"/>
    <w:basedOn w:val="Normal"/>
    <w:link w:val="FooterChar"/>
    <w:uiPriority w:val="99"/>
    <w:unhideWhenUsed/>
    <w:rsid w:val="008834B4"/>
    <w:pPr>
      <w:tabs>
        <w:tab w:val="center" w:pos="4320"/>
        <w:tab w:val="right" w:pos="8640"/>
      </w:tabs>
    </w:pPr>
  </w:style>
  <w:style w:type="character" w:customStyle="1" w:styleId="FooterChar">
    <w:name w:val="Footer Char"/>
    <w:basedOn w:val="DefaultParagraphFont"/>
    <w:link w:val="Footer"/>
    <w:uiPriority w:val="99"/>
    <w:rsid w:val="008834B4"/>
  </w:style>
  <w:style w:type="paragraph" w:styleId="BalloonText">
    <w:name w:val="Balloon Text"/>
    <w:basedOn w:val="Normal"/>
    <w:link w:val="BalloonTextChar"/>
    <w:uiPriority w:val="99"/>
    <w:semiHidden/>
    <w:unhideWhenUsed/>
    <w:rsid w:val="008834B4"/>
    <w:rPr>
      <w:rFonts w:ascii="Lucida Grande" w:hAnsi="Lucida Grande" w:cs="Lucida Grande"/>
      <w:sz w:val="18"/>
      <w:szCs w:val="18"/>
    </w:rPr>
  </w:style>
  <w:style w:type="character" w:customStyle="1" w:styleId="BalloonTextChar">
    <w:name w:val="Balloon Text Char"/>
    <w:link w:val="BalloonText"/>
    <w:uiPriority w:val="99"/>
    <w:semiHidden/>
    <w:rsid w:val="008834B4"/>
    <w:rPr>
      <w:rFonts w:ascii="Lucida Grande" w:hAnsi="Lucida Grande" w:cs="Lucida Grande"/>
      <w:sz w:val="18"/>
      <w:szCs w:val="18"/>
    </w:rPr>
  </w:style>
  <w:style w:type="paragraph" w:styleId="FootnoteText">
    <w:name w:val="footnote text"/>
    <w:basedOn w:val="Normal"/>
    <w:link w:val="FootnoteTextChar"/>
    <w:uiPriority w:val="99"/>
    <w:unhideWhenUsed/>
    <w:rsid w:val="008834B4"/>
  </w:style>
  <w:style w:type="character" w:customStyle="1" w:styleId="FootnoteTextChar">
    <w:name w:val="Footnote Text Char"/>
    <w:basedOn w:val="DefaultParagraphFont"/>
    <w:link w:val="FootnoteText"/>
    <w:uiPriority w:val="99"/>
    <w:rsid w:val="008834B4"/>
  </w:style>
  <w:style w:type="character" w:styleId="FootnoteReference">
    <w:name w:val="footnote reference"/>
    <w:uiPriority w:val="99"/>
    <w:unhideWhenUsed/>
    <w:rsid w:val="008834B4"/>
    <w:rPr>
      <w:vertAlign w:val="superscript"/>
    </w:rPr>
  </w:style>
  <w:style w:type="character" w:styleId="PageNumber">
    <w:name w:val="page number"/>
    <w:rsid w:val="00A167AB"/>
  </w:style>
  <w:style w:type="character" w:styleId="Hyperlink">
    <w:name w:val="Hyperlink"/>
    <w:uiPriority w:val="99"/>
    <w:unhideWhenUsed/>
    <w:rsid w:val="00D3794A"/>
    <w:rPr>
      <w:color w:val="0000FF"/>
      <w:u w:val="single"/>
    </w:rPr>
  </w:style>
  <w:style w:type="paragraph" w:customStyle="1" w:styleId="BodyText1">
    <w:name w:val="Body Text1"/>
    <w:rsid w:val="002F5B8D"/>
    <w:pPr>
      <w:spacing w:after="120" w:line="228" w:lineRule="auto"/>
      <w:ind w:firstLine="288"/>
      <w:jc w:val="both"/>
    </w:pPr>
    <w:rPr>
      <w:rFonts w:eastAsia="ヒラギノ角ゴ Pro W3"/>
      <w:color w:val="000000"/>
      <w:spacing w:val="-1"/>
    </w:rPr>
  </w:style>
  <w:style w:type="paragraph" w:customStyle="1" w:styleId="FreeForm">
    <w:name w:val="Free Form"/>
    <w:rsid w:val="002F5B8D"/>
    <w:rPr>
      <w:rFonts w:eastAsia="ヒラギノ角ゴ Pro W3"/>
      <w:color w:val="000000"/>
      <w:lang w:val="en-AU"/>
    </w:rPr>
  </w:style>
  <w:style w:type="paragraph" w:customStyle="1" w:styleId="D-Table">
    <w:name w:val="D-Table"/>
    <w:autoRedefine/>
    <w:rsid w:val="002F5B8D"/>
    <w:pPr>
      <w:tabs>
        <w:tab w:val="left" w:pos="1080"/>
      </w:tabs>
      <w:spacing w:before="240" w:after="120"/>
      <w:jc w:val="center"/>
    </w:pPr>
    <w:rPr>
      <w:rFonts w:ascii="Times New Roman Bold" w:eastAsia="ヒラギノ角ゴ Pro W3" w:hAnsi="Times New Roman Bold"/>
      <w:color w:val="000000"/>
      <w:sz w:val="18"/>
      <w:lang w:val="en-AU"/>
    </w:rPr>
  </w:style>
  <w:style w:type="paragraph" w:customStyle="1" w:styleId="tablecolhead">
    <w:name w:val="table col head"/>
    <w:rsid w:val="002F5B8D"/>
    <w:pPr>
      <w:jc w:val="center"/>
    </w:pPr>
    <w:rPr>
      <w:rFonts w:ascii="Times New Roman Bold" w:eastAsia="ヒラギノ角ゴ Pro W3" w:hAnsi="Times New Roman Bold"/>
      <w:color w:val="000000"/>
      <w:sz w:val="16"/>
    </w:rPr>
  </w:style>
  <w:style w:type="paragraph" w:customStyle="1" w:styleId="tablecolsubhead">
    <w:name w:val="table col subhead"/>
    <w:rsid w:val="002F5B8D"/>
    <w:pPr>
      <w:jc w:val="center"/>
    </w:pPr>
    <w:rPr>
      <w:rFonts w:ascii="Times New Roman Bold Italic" w:eastAsia="ヒラギノ角ゴ Pro W3" w:hAnsi="Times New Roman Bold Italic"/>
      <w:color w:val="000000"/>
      <w:sz w:val="15"/>
    </w:rPr>
  </w:style>
  <w:style w:type="paragraph" w:customStyle="1" w:styleId="tablecopy">
    <w:name w:val="table copy"/>
    <w:rsid w:val="002F5B8D"/>
    <w:pPr>
      <w:jc w:val="both"/>
    </w:pPr>
    <w:rPr>
      <w:rFonts w:eastAsia="ヒラギノ角ゴ Pro W3"/>
      <w:color w:val="000000"/>
      <w:sz w:val="16"/>
    </w:rPr>
  </w:style>
  <w:style w:type="paragraph" w:customStyle="1" w:styleId="tablefootnote">
    <w:name w:val="table footnote"/>
    <w:rsid w:val="002F5B8D"/>
    <w:pPr>
      <w:spacing w:before="60" w:after="30"/>
      <w:jc w:val="right"/>
    </w:pPr>
    <w:rPr>
      <w:rFonts w:eastAsia="ヒラギノ角ゴ Pro W3"/>
      <w:color w:val="000000"/>
      <w:sz w:val="12"/>
    </w:rPr>
  </w:style>
  <w:style w:type="paragraph" w:customStyle="1" w:styleId="ColorfulList-Accent11">
    <w:name w:val="Colorful List - Accent 11"/>
    <w:basedOn w:val="Normal"/>
    <w:uiPriority w:val="34"/>
    <w:qFormat/>
    <w:rsid w:val="002F5B8D"/>
    <w:pPr>
      <w:ind w:left="720"/>
      <w:contextualSpacing/>
    </w:pPr>
  </w:style>
  <w:style w:type="paragraph" w:styleId="EndnoteText">
    <w:name w:val="endnote text"/>
    <w:basedOn w:val="Normal"/>
    <w:link w:val="EndnoteTextChar"/>
    <w:uiPriority w:val="99"/>
    <w:unhideWhenUsed/>
    <w:rsid w:val="00C17C98"/>
  </w:style>
  <w:style w:type="character" w:customStyle="1" w:styleId="EndnoteTextChar">
    <w:name w:val="Endnote Text Char"/>
    <w:basedOn w:val="DefaultParagraphFont"/>
    <w:link w:val="EndnoteText"/>
    <w:uiPriority w:val="99"/>
    <w:rsid w:val="00C17C98"/>
  </w:style>
  <w:style w:type="character" w:styleId="EndnoteReference">
    <w:name w:val="endnote reference"/>
    <w:uiPriority w:val="99"/>
    <w:unhideWhenUsed/>
    <w:rsid w:val="00C17C98"/>
    <w:rPr>
      <w:vertAlign w:val="superscript"/>
    </w:rPr>
  </w:style>
  <w:style w:type="paragraph" w:styleId="ListParagraph">
    <w:name w:val="List Paragraph"/>
    <w:aliases w:val="kepala"/>
    <w:basedOn w:val="Normal"/>
    <w:link w:val="ListParagraphChar"/>
    <w:uiPriority w:val="34"/>
    <w:qFormat/>
    <w:rsid w:val="00DF38D5"/>
    <w:pPr>
      <w:ind w:left="720" w:hanging="720"/>
      <w:contextualSpacing/>
      <w:jc w:val="both"/>
    </w:pPr>
    <w:rPr>
      <w:rFonts w:ascii="Calibri" w:eastAsia="Calibri" w:hAnsi="Calibri" w:cs="Arial"/>
      <w:sz w:val="22"/>
      <w:szCs w:val="22"/>
    </w:rPr>
  </w:style>
  <w:style w:type="paragraph" w:customStyle="1" w:styleId="EndNoteBibliographyTitle">
    <w:name w:val="EndNote Bibliography Title"/>
    <w:basedOn w:val="Normal"/>
    <w:link w:val="EndNoteBibliographyTitleChar"/>
    <w:rsid w:val="000548FD"/>
    <w:pPr>
      <w:ind w:left="425" w:hanging="720"/>
      <w:jc w:val="center"/>
    </w:pPr>
    <w:rPr>
      <w:rFonts w:eastAsiaTheme="minorHAnsi"/>
      <w:noProof/>
      <w:szCs w:val="22"/>
    </w:rPr>
  </w:style>
  <w:style w:type="character" w:customStyle="1" w:styleId="EndNoteBibliographyTitleChar">
    <w:name w:val="EndNote Bibliography Title Char"/>
    <w:basedOn w:val="DefaultParagraphFont"/>
    <w:link w:val="EndNoteBibliographyTitle"/>
    <w:rsid w:val="000548FD"/>
    <w:rPr>
      <w:rFonts w:eastAsiaTheme="minorHAnsi"/>
      <w:noProof/>
      <w:sz w:val="24"/>
      <w:szCs w:val="22"/>
    </w:rPr>
  </w:style>
  <w:style w:type="paragraph" w:customStyle="1" w:styleId="EndNoteBibliography">
    <w:name w:val="EndNote Bibliography"/>
    <w:basedOn w:val="Normal"/>
    <w:link w:val="EndNoteBibliographyChar"/>
    <w:rsid w:val="000548FD"/>
    <w:pPr>
      <w:ind w:left="425" w:hanging="720"/>
      <w:jc w:val="both"/>
    </w:pPr>
    <w:rPr>
      <w:rFonts w:eastAsiaTheme="minorHAnsi"/>
      <w:noProof/>
      <w:szCs w:val="22"/>
    </w:rPr>
  </w:style>
  <w:style w:type="character" w:customStyle="1" w:styleId="EndNoteBibliographyChar">
    <w:name w:val="EndNote Bibliography Char"/>
    <w:basedOn w:val="DefaultParagraphFont"/>
    <w:link w:val="EndNoteBibliography"/>
    <w:rsid w:val="000548FD"/>
    <w:rPr>
      <w:rFonts w:eastAsiaTheme="minorHAnsi"/>
      <w:noProof/>
      <w:sz w:val="24"/>
      <w:szCs w:val="22"/>
    </w:rPr>
  </w:style>
  <w:style w:type="character" w:styleId="PlaceholderText">
    <w:name w:val="Placeholder Text"/>
    <w:basedOn w:val="DefaultParagraphFont"/>
    <w:uiPriority w:val="99"/>
    <w:unhideWhenUsed/>
    <w:rsid w:val="00306300"/>
    <w:rPr>
      <w:color w:val="808080"/>
    </w:rPr>
  </w:style>
  <w:style w:type="character" w:customStyle="1" w:styleId="fn">
    <w:name w:val="fn"/>
    <w:basedOn w:val="DefaultParagraphFont"/>
    <w:rsid w:val="006D7141"/>
  </w:style>
  <w:style w:type="paragraph" w:customStyle="1" w:styleId="Persamaan">
    <w:name w:val="Persamaan"/>
    <w:basedOn w:val="BodyText2"/>
    <w:rsid w:val="00E313A9"/>
    <w:pPr>
      <w:tabs>
        <w:tab w:val="right" w:pos="7370"/>
      </w:tabs>
      <w:overflowPunct w:val="0"/>
      <w:autoSpaceDE w:val="0"/>
      <w:autoSpaceDN w:val="0"/>
      <w:adjustRightInd w:val="0"/>
      <w:spacing w:after="0" w:line="240" w:lineRule="auto"/>
      <w:ind w:firstLine="284"/>
      <w:textAlignment w:val="baseline"/>
    </w:pPr>
    <w:rPr>
      <w:rFonts w:eastAsia="Times New Roman"/>
      <w:sz w:val="20"/>
      <w:szCs w:val="20"/>
      <w:lang w:eastAsia="zh-CN"/>
    </w:rPr>
  </w:style>
  <w:style w:type="paragraph" w:customStyle="1" w:styleId="Bulleteda">
    <w:name w:val="Bulleted (a)"/>
    <w:basedOn w:val="Normal"/>
    <w:rsid w:val="00E313A9"/>
    <w:pPr>
      <w:numPr>
        <w:numId w:val="4"/>
      </w:numPr>
      <w:tabs>
        <w:tab w:val="clear" w:pos="360"/>
        <w:tab w:val="left" w:pos="284"/>
      </w:tabs>
      <w:ind w:left="284" w:hanging="284"/>
      <w:jc w:val="both"/>
    </w:pPr>
    <w:rPr>
      <w:rFonts w:eastAsia="Times New Roman"/>
      <w:sz w:val="20"/>
      <w:szCs w:val="20"/>
      <w:lang w:val="id-ID" w:eastAsia="zh-CN"/>
    </w:rPr>
  </w:style>
  <w:style w:type="paragraph" w:styleId="BodyText2">
    <w:name w:val="Body Text 2"/>
    <w:basedOn w:val="Normal"/>
    <w:link w:val="BodyText2Char"/>
    <w:uiPriority w:val="99"/>
    <w:semiHidden/>
    <w:unhideWhenUsed/>
    <w:rsid w:val="00E313A9"/>
    <w:pPr>
      <w:spacing w:after="120" w:line="480" w:lineRule="auto"/>
    </w:pPr>
  </w:style>
  <w:style w:type="character" w:customStyle="1" w:styleId="BodyText2Char">
    <w:name w:val="Body Text 2 Char"/>
    <w:basedOn w:val="DefaultParagraphFont"/>
    <w:link w:val="BodyText2"/>
    <w:uiPriority w:val="99"/>
    <w:semiHidden/>
    <w:rsid w:val="00E313A9"/>
    <w:rPr>
      <w:sz w:val="24"/>
      <w:szCs w:val="24"/>
    </w:rPr>
  </w:style>
  <w:style w:type="paragraph" w:customStyle="1" w:styleId="Captiongambar">
    <w:name w:val="Caption gambar"/>
    <w:basedOn w:val="Caption"/>
    <w:rsid w:val="00E313A9"/>
    <w:pPr>
      <w:overflowPunct w:val="0"/>
      <w:autoSpaceDE w:val="0"/>
      <w:autoSpaceDN w:val="0"/>
      <w:adjustRightInd w:val="0"/>
      <w:spacing w:after="0"/>
      <w:jc w:val="center"/>
      <w:textAlignment w:val="baseline"/>
    </w:pPr>
    <w:rPr>
      <w:rFonts w:eastAsia="Times New Roman"/>
      <w:i w:val="0"/>
      <w:iCs w:val="0"/>
      <w:color w:val="auto"/>
      <w:sz w:val="20"/>
      <w:szCs w:val="20"/>
      <w:lang w:val="en-GB" w:eastAsia="zh-CN"/>
    </w:rPr>
  </w:style>
  <w:style w:type="paragraph" w:customStyle="1" w:styleId="JudulGambar">
    <w:name w:val="Judul_Gambar"/>
    <w:basedOn w:val="Caption"/>
    <w:rsid w:val="00E313A9"/>
    <w:pPr>
      <w:overflowPunct w:val="0"/>
      <w:autoSpaceDE w:val="0"/>
      <w:autoSpaceDN w:val="0"/>
      <w:adjustRightInd w:val="0"/>
      <w:spacing w:before="120" w:after="120"/>
      <w:jc w:val="center"/>
      <w:textAlignment w:val="baseline"/>
    </w:pPr>
    <w:rPr>
      <w:rFonts w:eastAsia="Times New Roman"/>
      <w:bCs/>
      <w:i w:val="0"/>
      <w:iCs w:val="0"/>
      <w:color w:val="auto"/>
      <w:sz w:val="20"/>
      <w:szCs w:val="20"/>
      <w:lang w:val="en-GB" w:eastAsia="zh-CN"/>
    </w:rPr>
  </w:style>
  <w:style w:type="paragraph" w:customStyle="1" w:styleId="JudulTabel">
    <w:name w:val="Judul_Tabel"/>
    <w:basedOn w:val="Caption"/>
    <w:rsid w:val="00E313A9"/>
    <w:pPr>
      <w:overflowPunct w:val="0"/>
      <w:autoSpaceDE w:val="0"/>
      <w:autoSpaceDN w:val="0"/>
      <w:adjustRightInd w:val="0"/>
      <w:spacing w:before="120" w:after="120"/>
      <w:jc w:val="both"/>
      <w:textAlignment w:val="baseline"/>
    </w:pPr>
    <w:rPr>
      <w:rFonts w:eastAsia="Times New Roman"/>
      <w:bCs/>
      <w:i w:val="0"/>
      <w:iCs w:val="0"/>
      <w:color w:val="auto"/>
      <w:sz w:val="20"/>
      <w:szCs w:val="20"/>
      <w:lang w:val="en-GB" w:eastAsia="zh-CN"/>
    </w:rPr>
  </w:style>
  <w:style w:type="paragraph" w:styleId="Caption">
    <w:name w:val="caption"/>
    <w:basedOn w:val="Normal"/>
    <w:next w:val="Normal"/>
    <w:uiPriority w:val="35"/>
    <w:semiHidden/>
    <w:unhideWhenUsed/>
    <w:qFormat/>
    <w:rsid w:val="00E313A9"/>
    <w:pPr>
      <w:spacing w:after="200"/>
    </w:pPr>
    <w:rPr>
      <w:i/>
      <w:iCs/>
      <w:color w:val="1F497D" w:themeColor="text2"/>
      <w:sz w:val="18"/>
      <w:szCs w:val="18"/>
    </w:rPr>
  </w:style>
  <w:style w:type="paragraph" w:customStyle="1" w:styleId="PustakaIsi">
    <w:name w:val="Pustaka Isi"/>
    <w:basedOn w:val="Normal"/>
    <w:rsid w:val="008971AE"/>
    <w:pPr>
      <w:overflowPunct w:val="0"/>
      <w:autoSpaceDE w:val="0"/>
      <w:autoSpaceDN w:val="0"/>
      <w:adjustRightInd w:val="0"/>
      <w:ind w:left="284" w:hanging="284"/>
      <w:jc w:val="both"/>
      <w:textAlignment w:val="baseline"/>
    </w:pPr>
    <w:rPr>
      <w:rFonts w:eastAsia="Times New Roman"/>
      <w:sz w:val="20"/>
      <w:szCs w:val="20"/>
      <w:lang w:val="id-ID" w:eastAsia="zh-CN"/>
    </w:rPr>
  </w:style>
  <w:style w:type="paragraph" w:customStyle="1" w:styleId="Pustakajudul">
    <w:name w:val="Pustaka judul"/>
    <w:basedOn w:val="Normal"/>
    <w:rsid w:val="008971AE"/>
    <w:pPr>
      <w:tabs>
        <w:tab w:val="num" w:pos="1080"/>
      </w:tabs>
      <w:overflowPunct w:val="0"/>
      <w:autoSpaceDE w:val="0"/>
      <w:autoSpaceDN w:val="0"/>
      <w:adjustRightInd w:val="0"/>
      <w:jc w:val="both"/>
      <w:textAlignment w:val="baseline"/>
    </w:pPr>
    <w:rPr>
      <w:rFonts w:eastAsia="Times New Roman"/>
      <w:b/>
      <w:caps/>
      <w:sz w:val="20"/>
      <w:szCs w:val="20"/>
      <w:lang w:val="nb-NO" w:eastAsia="zh-CN"/>
    </w:rPr>
  </w:style>
  <w:style w:type="character" w:customStyle="1" w:styleId="CharacterStyle1">
    <w:name w:val="Character Style 1"/>
    <w:uiPriority w:val="99"/>
    <w:rsid w:val="005D7AAC"/>
    <w:rPr>
      <w:sz w:val="24"/>
      <w:szCs w:val="24"/>
    </w:rPr>
  </w:style>
  <w:style w:type="paragraph" w:customStyle="1" w:styleId="Style1">
    <w:name w:val="Style 1"/>
    <w:basedOn w:val="Normal"/>
    <w:uiPriority w:val="99"/>
    <w:rsid w:val="005D7AAC"/>
    <w:pPr>
      <w:widowControl w:val="0"/>
      <w:autoSpaceDE w:val="0"/>
      <w:autoSpaceDN w:val="0"/>
      <w:adjustRightInd w:val="0"/>
    </w:pPr>
    <w:rPr>
      <w:rFonts w:eastAsia="Times New Roman"/>
      <w:lang w:val="id-ID" w:eastAsia="id-ID"/>
    </w:rPr>
  </w:style>
  <w:style w:type="character" w:customStyle="1" w:styleId="CharacterStyle2">
    <w:name w:val="Character Style 2"/>
    <w:uiPriority w:val="99"/>
    <w:rsid w:val="005D7AAC"/>
    <w:rPr>
      <w:i/>
      <w:iCs/>
      <w:sz w:val="24"/>
      <w:szCs w:val="24"/>
    </w:rPr>
  </w:style>
  <w:style w:type="paragraph" w:customStyle="1" w:styleId="FigureName">
    <w:name w:val="Figure Name"/>
    <w:basedOn w:val="Normal"/>
    <w:link w:val="FigureNameChar"/>
    <w:qFormat/>
    <w:rsid w:val="005D7AAC"/>
    <w:pPr>
      <w:spacing w:before="60" w:after="240"/>
      <w:jc w:val="center"/>
    </w:pPr>
    <w:rPr>
      <w:rFonts w:eastAsiaTheme="minorHAnsi"/>
      <w:sz w:val="20"/>
      <w:szCs w:val="20"/>
    </w:rPr>
  </w:style>
  <w:style w:type="paragraph" w:customStyle="1" w:styleId="Figure">
    <w:name w:val="Figure"/>
    <w:basedOn w:val="Normal"/>
    <w:link w:val="FigureChar"/>
    <w:qFormat/>
    <w:rsid w:val="005D7AAC"/>
    <w:pPr>
      <w:spacing w:before="240" w:after="60"/>
      <w:jc w:val="center"/>
    </w:pPr>
    <w:rPr>
      <w:rFonts w:eastAsiaTheme="minorHAnsi"/>
      <w:bCs/>
      <w:noProof/>
      <w:sz w:val="20"/>
      <w:szCs w:val="20"/>
    </w:rPr>
  </w:style>
  <w:style w:type="character" w:customStyle="1" w:styleId="FigureNameChar">
    <w:name w:val="Figure Name Char"/>
    <w:basedOn w:val="DefaultParagraphFont"/>
    <w:link w:val="FigureName"/>
    <w:rsid w:val="005D7AAC"/>
    <w:rPr>
      <w:rFonts w:eastAsiaTheme="minorHAnsi"/>
    </w:rPr>
  </w:style>
  <w:style w:type="character" w:customStyle="1" w:styleId="FigureChar">
    <w:name w:val="Figure Char"/>
    <w:basedOn w:val="DefaultParagraphFont"/>
    <w:link w:val="Figure"/>
    <w:rsid w:val="005D7AAC"/>
    <w:rPr>
      <w:rFonts w:eastAsiaTheme="minorHAnsi"/>
      <w:bCs/>
      <w:noProof/>
    </w:rPr>
  </w:style>
  <w:style w:type="character" w:customStyle="1" w:styleId="ListParagraphChar">
    <w:name w:val="List Paragraph Char"/>
    <w:aliases w:val="kepala Char"/>
    <w:link w:val="ListParagraph"/>
    <w:uiPriority w:val="34"/>
    <w:locked/>
    <w:rsid w:val="002927B2"/>
    <w:rPr>
      <w:rFonts w:ascii="Calibri" w:eastAsia="Calibri" w:hAnsi="Calibri" w:cs="Arial"/>
      <w:sz w:val="22"/>
      <w:szCs w:val="22"/>
    </w:rPr>
  </w:style>
  <w:style w:type="paragraph" w:styleId="Bibliography">
    <w:name w:val="Bibliography"/>
    <w:basedOn w:val="Normal"/>
    <w:next w:val="Normal"/>
    <w:uiPriority w:val="70"/>
    <w:rsid w:val="00A12C73"/>
  </w:style>
  <w:style w:type="character" w:styleId="CommentReference">
    <w:name w:val="annotation reference"/>
    <w:basedOn w:val="DefaultParagraphFont"/>
    <w:uiPriority w:val="99"/>
    <w:semiHidden/>
    <w:unhideWhenUsed/>
    <w:rsid w:val="00DD050A"/>
    <w:rPr>
      <w:sz w:val="16"/>
      <w:szCs w:val="16"/>
    </w:rPr>
  </w:style>
  <w:style w:type="paragraph" w:styleId="CommentText">
    <w:name w:val="annotation text"/>
    <w:basedOn w:val="Normal"/>
    <w:link w:val="CommentTextChar"/>
    <w:uiPriority w:val="99"/>
    <w:semiHidden/>
    <w:unhideWhenUsed/>
    <w:rsid w:val="00DD050A"/>
    <w:rPr>
      <w:sz w:val="20"/>
      <w:szCs w:val="20"/>
    </w:rPr>
  </w:style>
  <w:style w:type="character" w:customStyle="1" w:styleId="CommentTextChar">
    <w:name w:val="Comment Text Char"/>
    <w:basedOn w:val="DefaultParagraphFont"/>
    <w:link w:val="CommentText"/>
    <w:uiPriority w:val="99"/>
    <w:semiHidden/>
    <w:rsid w:val="00DD050A"/>
  </w:style>
  <w:style w:type="paragraph" w:styleId="CommentSubject">
    <w:name w:val="annotation subject"/>
    <w:basedOn w:val="CommentText"/>
    <w:next w:val="CommentText"/>
    <w:link w:val="CommentSubjectChar"/>
    <w:uiPriority w:val="99"/>
    <w:semiHidden/>
    <w:unhideWhenUsed/>
    <w:rsid w:val="00DD050A"/>
    <w:rPr>
      <w:b/>
      <w:bCs/>
    </w:rPr>
  </w:style>
  <w:style w:type="character" w:customStyle="1" w:styleId="CommentSubjectChar">
    <w:name w:val="Comment Subject Char"/>
    <w:basedOn w:val="CommentTextChar"/>
    <w:link w:val="CommentSubject"/>
    <w:uiPriority w:val="99"/>
    <w:semiHidden/>
    <w:rsid w:val="00DD05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013A9"/>
    <w:rPr>
      <w:sz w:val="24"/>
      <w:szCs w:val="24"/>
    </w:rPr>
  </w:style>
  <w:style w:type="paragraph" w:styleId="Heading1">
    <w:name w:val="heading 1"/>
    <w:basedOn w:val="Normal"/>
    <w:next w:val="Normal"/>
    <w:link w:val="Heading1Char"/>
    <w:uiPriority w:val="9"/>
    <w:qFormat/>
    <w:rsid w:val="00DF38D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F38D5"/>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8D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DF38D5"/>
    <w:rPr>
      <w:rFonts w:asciiTheme="majorHAnsi" w:eastAsiaTheme="majorEastAsia" w:hAnsiTheme="majorHAnsi" w:cstheme="majorBidi"/>
      <w:b/>
      <w:bCs/>
      <w:i/>
      <w:iCs/>
      <w:sz w:val="28"/>
      <w:szCs w:val="28"/>
    </w:rPr>
  </w:style>
  <w:style w:type="table" w:styleId="TableGrid">
    <w:name w:val="Table Grid"/>
    <w:basedOn w:val="TableNormal"/>
    <w:uiPriority w:val="59"/>
    <w:qFormat/>
    <w:rsid w:val="00E3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34B4"/>
    <w:pPr>
      <w:tabs>
        <w:tab w:val="center" w:pos="4320"/>
        <w:tab w:val="right" w:pos="8640"/>
      </w:tabs>
    </w:pPr>
  </w:style>
  <w:style w:type="character" w:customStyle="1" w:styleId="HeaderChar">
    <w:name w:val="Header Char"/>
    <w:basedOn w:val="DefaultParagraphFont"/>
    <w:link w:val="Header"/>
    <w:uiPriority w:val="99"/>
    <w:rsid w:val="008834B4"/>
  </w:style>
  <w:style w:type="paragraph" w:styleId="Footer">
    <w:name w:val="footer"/>
    <w:basedOn w:val="Normal"/>
    <w:link w:val="FooterChar"/>
    <w:uiPriority w:val="99"/>
    <w:unhideWhenUsed/>
    <w:rsid w:val="008834B4"/>
    <w:pPr>
      <w:tabs>
        <w:tab w:val="center" w:pos="4320"/>
        <w:tab w:val="right" w:pos="8640"/>
      </w:tabs>
    </w:pPr>
  </w:style>
  <w:style w:type="character" w:customStyle="1" w:styleId="FooterChar">
    <w:name w:val="Footer Char"/>
    <w:basedOn w:val="DefaultParagraphFont"/>
    <w:link w:val="Footer"/>
    <w:uiPriority w:val="99"/>
    <w:rsid w:val="008834B4"/>
  </w:style>
  <w:style w:type="paragraph" w:styleId="BalloonText">
    <w:name w:val="Balloon Text"/>
    <w:basedOn w:val="Normal"/>
    <w:link w:val="BalloonTextChar"/>
    <w:uiPriority w:val="99"/>
    <w:semiHidden/>
    <w:unhideWhenUsed/>
    <w:rsid w:val="008834B4"/>
    <w:rPr>
      <w:rFonts w:ascii="Lucida Grande" w:hAnsi="Lucida Grande" w:cs="Lucida Grande"/>
      <w:sz w:val="18"/>
      <w:szCs w:val="18"/>
    </w:rPr>
  </w:style>
  <w:style w:type="character" w:customStyle="1" w:styleId="BalloonTextChar">
    <w:name w:val="Balloon Text Char"/>
    <w:link w:val="BalloonText"/>
    <w:uiPriority w:val="99"/>
    <w:semiHidden/>
    <w:rsid w:val="008834B4"/>
    <w:rPr>
      <w:rFonts w:ascii="Lucida Grande" w:hAnsi="Lucida Grande" w:cs="Lucida Grande"/>
      <w:sz w:val="18"/>
      <w:szCs w:val="18"/>
    </w:rPr>
  </w:style>
  <w:style w:type="paragraph" w:styleId="FootnoteText">
    <w:name w:val="footnote text"/>
    <w:basedOn w:val="Normal"/>
    <w:link w:val="FootnoteTextChar"/>
    <w:uiPriority w:val="99"/>
    <w:unhideWhenUsed/>
    <w:rsid w:val="008834B4"/>
  </w:style>
  <w:style w:type="character" w:customStyle="1" w:styleId="FootnoteTextChar">
    <w:name w:val="Footnote Text Char"/>
    <w:basedOn w:val="DefaultParagraphFont"/>
    <w:link w:val="FootnoteText"/>
    <w:uiPriority w:val="99"/>
    <w:rsid w:val="008834B4"/>
  </w:style>
  <w:style w:type="character" w:styleId="FootnoteReference">
    <w:name w:val="footnote reference"/>
    <w:uiPriority w:val="99"/>
    <w:unhideWhenUsed/>
    <w:rsid w:val="008834B4"/>
    <w:rPr>
      <w:vertAlign w:val="superscript"/>
    </w:rPr>
  </w:style>
  <w:style w:type="character" w:styleId="PageNumber">
    <w:name w:val="page number"/>
    <w:rsid w:val="00A167AB"/>
  </w:style>
  <w:style w:type="character" w:styleId="Hyperlink">
    <w:name w:val="Hyperlink"/>
    <w:uiPriority w:val="99"/>
    <w:unhideWhenUsed/>
    <w:rsid w:val="00D3794A"/>
    <w:rPr>
      <w:color w:val="0000FF"/>
      <w:u w:val="single"/>
    </w:rPr>
  </w:style>
  <w:style w:type="paragraph" w:customStyle="1" w:styleId="BodyText1">
    <w:name w:val="Body Text1"/>
    <w:rsid w:val="002F5B8D"/>
    <w:pPr>
      <w:spacing w:after="120" w:line="228" w:lineRule="auto"/>
      <w:ind w:firstLine="288"/>
      <w:jc w:val="both"/>
    </w:pPr>
    <w:rPr>
      <w:rFonts w:eastAsia="ヒラギノ角ゴ Pro W3"/>
      <w:color w:val="000000"/>
      <w:spacing w:val="-1"/>
    </w:rPr>
  </w:style>
  <w:style w:type="paragraph" w:customStyle="1" w:styleId="FreeForm">
    <w:name w:val="Free Form"/>
    <w:rsid w:val="002F5B8D"/>
    <w:rPr>
      <w:rFonts w:eastAsia="ヒラギノ角ゴ Pro W3"/>
      <w:color w:val="000000"/>
      <w:lang w:val="en-AU"/>
    </w:rPr>
  </w:style>
  <w:style w:type="paragraph" w:customStyle="1" w:styleId="D-Table">
    <w:name w:val="D-Table"/>
    <w:autoRedefine/>
    <w:rsid w:val="002F5B8D"/>
    <w:pPr>
      <w:tabs>
        <w:tab w:val="left" w:pos="1080"/>
      </w:tabs>
      <w:spacing w:before="240" w:after="120"/>
      <w:jc w:val="center"/>
    </w:pPr>
    <w:rPr>
      <w:rFonts w:ascii="Times New Roman Bold" w:eastAsia="ヒラギノ角ゴ Pro W3" w:hAnsi="Times New Roman Bold"/>
      <w:color w:val="000000"/>
      <w:sz w:val="18"/>
      <w:lang w:val="en-AU"/>
    </w:rPr>
  </w:style>
  <w:style w:type="paragraph" w:customStyle="1" w:styleId="tablecolhead">
    <w:name w:val="table col head"/>
    <w:rsid w:val="002F5B8D"/>
    <w:pPr>
      <w:jc w:val="center"/>
    </w:pPr>
    <w:rPr>
      <w:rFonts w:ascii="Times New Roman Bold" w:eastAsia="ヒラギノ角ゴ Pro W3" w:hAnsi="Times New Roman Bold"/>
      <w:color w:val="000000"/>
      <w:sz w:val="16"/>
    </w:rPr>
  </w:style>
  <w:style w:type="paragraph" w:customStyle="1" w:styleId="tablecolsubhead">
    <w:name w:val="table col subhead"/>
    <w:rsid w:val="002F5B8D"/>
    <w:pPr>
      <w:jc w:val="center"/>
    </w:pPr>
    <w:rPr>
      <w:rFonts w:ascii="Times New Roman Bold Italic" w:eastAsia="ヒラギノ角ゴ Pro W3" w:hAnsi="Times New Roman Bold Italic"/>
      <w:color w:val="000000"/>
      <w:sz w:val="15"/>
    </w:rPr>
  </w:style>
  <w:style w:type="paragraph" w:customStyle="1" w:styleId="tablecopy">
    <w:name w:val="table copy"/>
    <w:rsid w:val="002F5B8D"/>
    <w:pPr>
      <w:jc w:val="both"/>
    </w:pPr>
    <w:rPr>
      <w:rFonts w:eastAsia="ヒラギノ角ゴ Pro W3"/>
      <w:color w:val="000000"/>
      <w:sz w:val="16"/>
    </w:rPr>
  </w:style>
  <w:style w:type="paragraph" w:customStyle="1" w:styleId="tablefootnote">
    <w:name w:val="table footnote"/>
    <w:rsid w:val="002F5B8D"/>
    <w:pPr>
      <w:spacing w:before="60" w:after="30"/>
      <w:jc w:val="right"/>
    </w:pPr>
    <w:rPr>
      <w:rFonts w:eastAsia="ヒラギノ角ゴ Pro W3"/>
      <w:color w:val="000000"/>
      <w:sz w:val="12"/>
    </w:rPr>
  </w:style>
  <w:style w:type="paragraph" w:customStyle="1" w:styleId="ColorfulList-Accent11">
    <w:name w:val="Colorful List - Accent 11"/>
    <w:basedOn w:val="Normal"/>
    <w:uiPriority w:val="34"/>
    <w:qFormat/>
    <w:rsid w:val="002F5B8D"/>
    <w:pPr>
      <w:ind w:left="720"/>
      <w:contextualSpacing/>
    </w:pPr>
  </w:style>
  <w:style w:type="paragraph" w:styleId="EndnoteText">
    <w:name w:val="endnote text"/>
    <w:basedOn w:val="Normal"/>
    <w:link w:val="EndnoteTextChar"/>
    <w:uiPriority w:val="99"/>
    <w:unhideWhenUsed/>
    <w:rsid w:val="00C17C98"/>
  </w:style>
  <w:style w:type="character" w:customStyle="1" w:styleId="EndnoteTextChar">
    <w:name w:val="Endnote Text Char"/>
    <w:basedOn w:val="DefaultParagraphFont"/>
    <w:link w:val="EndnoteText"/>
    <w:uiPriority w:val="99"/>
    <w:rsid w:val="00C17C98"/>
  </w:style>
  <w:style w:type="character" w:styleId="EndnoteReference">
    <w:name w:val="endnote reference"/>
    <w:uiPriority w:val="99"/>
    <w:unhideWhenUsed/>
    <w:rsid w:val="00C17C98"/>
    <w:rPr>
      <w:vertAlign w:val="superscript"/>
    </w:rPr>
  </w:style>
  <w:style w:type="paragraph" w:styleId="ListParagraph">
    <w:name w:val="List Paragraph"/>
    <w:aliases w:val="kepala"/>
    <w:basedOn w:val="Normal"/>
    <w:link w:val="ListParagraphChar"/>
    <w:uiPriority w:val="34"/>
    <w:qFormat/>
    <w:rsid w:val="00DF38D5"/>
    <w:pPr>
      <w:ind w:left="720" w:hanging="720"/>
      <w:contextualSpacing/>
      <w:jc w:val="both"/>
    </w:pPr>
    <w:rPr>
      <w:rFonts w:ascii="Calibri" w:eastAsia="Calibri" w:hAnsi="Calibri" w:cs="Arial"/>
      <w:sz w:val="22"/>
      <w:szCs w:val="22"/>
    </w:rPr>
  </w:style>
  <w:style w:type="paragraph" w:customStyle="1" w:styleId="EndNoteBibliographyTitle">
    <w:name w:val="EndNote Bibliography Title"/>
    <w:basedOn w:val="Normal"/>
    <w:link w:val="EndNoteBibliographyTitleChar"/>
    <w:rsid w:val="000548FD"/>
    <w:pPr>
      <w:ind w:left="425" w:hanging="720"/>
      <w:jc w:val="center"/>
    </w:pPr>
    <w:rPr>
      <w:rFonts w:eastAsiaTheme="minorHAnsi"/>
      <w:noProof/>
      <w:szCs w:val="22"/>
    </w:rPr>
  </w:style>
  <w:style w:type="character" w:customStyle="1" w:styleId="EndNoteBibliographyTitleChar">
    <w:name w:val="EndNote Bibliography Title Char"/>
    <w:basedOn w:val="DefaultParagraphFont"/>
    <w:link w:val="EndNoteBibliographyTitle"/>
    <w:rsid w:val="000548FD"/>
    <w:rPr>
      <w:rFonts w:eastAsiaTheme="minorHAnsi"/>
      <w:noProof/>
      <w:sz w:val="24"/>
      <w:szCs w:val="22"/>
    </w:rPr>
  </w:style>
  <w:style w:type="paragraph" w:customStyle="1" w:styleId="EndNoteBibliography">
    <w:name w:val="EndNote Bibliography"/>
    <w:basedOn w:val="Normal"/>
    <w:link w:val="EndNoteBibliographyChar"/>
    <w:rsid w:val="000548FD"/>
    <w:pPr>
      <w:ind w:left="425" w:hanging="720"/>
      <w:jc w:val="both"/>
    </w:pPr>
    <w:rPr>
      <w:rFonts w:eastAsiaTheme="minorHAnsi"/>
      <w:noProof/>
      <w:szCs w:val="22"/>
    </w:rPr>
  </w:style>
  <w:style w:type="character" w:customStyle="1" w:styleId="EndNoteBibliographyChar">
    <w:name w:val="EndNote Bibliography Char"/>
    <w:basedOn w:val="DefaultParagraphFont"/>
    <w:link w:val="EndNoteBibliography"/>
    <w:rsid w:val="000548FD"/>
    <w:rPr>
      <w:rFonts w:eastAsiaTheme="minorHAnsi"/>
      <w:noProof/>
      <w:sz w:val="24"/>
      <w:szCs w:val="22"/>
    </w:rPr>
  </w:style>
  <w:style w:type="character" w:styleId="PlaceholderText">
    <w:name w:val="Placeholder Text"/>
    <w:basedOn w:val="DefaultParagraphFont"/>
    <w:uiPriority w:val="99"/>
    <w:unhideWhenUsed/>
    <w:rsid w:val="00306300"/>
    <w:rPr>
      <w:color w:val="808080"/>
    </w:rPr>
  </w:style>
  <w:style w:type="character" w:customStyle="1" w:styleId="fn">
    <w:name w:val="fn"/>
    <w:basedOn w:val="DefaultParagraphFont"/>
    <w:rsid w:val="006D7141"/>
  </w:style>
  <w:style w:type="paragraph" w:customStyle="1" w:styleId="Persamaan">
    <w:name w:val="Persamaan"/>
    <w:basedOn w:val="BodyText2"/>
    <w:rsid w:val="00E313A9"/>
    <w:pPr>
      <w:tabs>
        <w:tab w:val="right" w:pos="7370"/>
      </w:tabs>
      <w:overflowPunct w:val="0"/>
      <w:autoSpaceDE w:val="0"/>
      <w:autoSpaceDN w:val="0"/>
      <w:adjustRightInd w:val="0"/>
      <w:spacing w:after="0" w:line="240" w:lineRule="auto"/>
      <w:ind w:firstLine="284"/>
      <w:textAlignment w:val="baseline"/>
    </w:pPr>
    <w:rPr>
      <w:rFonts w:eastAsia="Times New Roman"/>
      <w:sz w:val="20"/>
      <w:szCs w:val="20"/>
      <w:lang w:eastAsia="zh-CN"/>
    </w:rPr>
  </w:style>
  <w:style w:type="paragraph" w:customStyle="1" w:styleId="Bulleteda">
    <w:name w:val="Bulleted (a)"/>
    <w:basedOn w:val="Normal"/>
    <w:rsid w:val="00E313A9"/>
    <w:pPr>
      <w:numPr>
        <w:numId w:val="4"/>
      </w:numPr>
      <w:tabs>
        <w:tab w:val="clear" w:pos="360"/>
        <w:tab w:val="left" w:pos="284"/>
      </w:tabs>
      <w:ind w:left="284" w:hanging="284"/>
      <w:jc w:val="both"/>
    </w:pPr>
    <w:rPr>
      <w:rFonts w:eastAsia="Times New Roman"/>
      <w:sz w:val="20"/>
      <w:szCs w:val="20"/>
      <w:lang w:val="id-ID" w:eastAsia="zh-CN"/>
    </w:rPr>
  </w:style>
  <w:style w:type="paragraph" w:styleId="BodyText2">
    <w:name w:val="Body Text 2"/>
    <w:basedOn w:val="Normal"/>
    <w:link w:val="BodyText2Char"/>
    <w:uiPriority w:val="99"/>
    <w:semiHidden/>
    <w:unhideWhenUsed/>
    <w:rsid w:val="00E313A9"/>
    <w:pPr>
      <w:spacing w:after="120" w:line="480" w:lineRule="auto"/>
    </w:pPr>
  </w:style>
  <w:style w:type="character" w:customStyle="1" w:styleId="BodyText2Char">
    <w:name w:val="Body Text 2 Char"/>
    <w:basedOn w:val="DefaultParagraphFont"/>
    <w:link w:val="BodyText2"/>
    <w:uiPriority w:val="99"/>
    <w:semiHidden/>
    <w:rsid w:val="00E313A9"/>
    <w:rPr>
      <w:sz w:val="24"/>
      <w:szCs w:val="24"/>
    </w:rPr>
  </w:style>
  <w:style w:type="paragraph" w:customStyle="1" w:styleId="Captiongambar">
    <w:name w:val="Caption gambar"/>
    <w:basedOn w:val="Caption"/>
    <w:rsid w:val="00E313A9"/>
    <w:pPr>
      <w:overflowPunct w:val="0"/>
      <w:autoSpaceDE w:val="0"/>
      <w:autoSpaceDN w:val="0"/>
      <w:adjustRightInd w:val="0"/>
      <w:spacing w:after="0"/>
      <w:jc w:val="center"/>
      <w:textAlignment w:val="baseline"/>
    </w:pPr>
    <w:rPr>
      <w:rFonts w:eastAsia="Times New Roman"/>
      <w:i w:val="0"/>
      <w:iCs w:val="0"/>
      <w:color w:val="auto"/>
      <w:sz w:val="20"/>
      <w:szCs w:val="20"/>
      <w:lang w:val="en-GB" w:eastAsia="zh-CN"/>
    </w:rPr>
  </w:style>
  <w:style w:type="paragraph" w:customStyle="1" w:styleId="JudulGambar">
    <w:name w:val="Judul_Gambar"/>
    <w:basedOn w:val="Caption"/>
    <w:rsid w:val="00E313A9"/>
    <w:pPr>
      <w:overflowPunct w:val="0"/>
      <w:autoSpaceDE w:val="0"/>
      <w:autoSpaceDN w:val="0"/>
      <w:adjustRightInd w:val="0"/>
      <w:spacing w:before="120" w:after="120"/>
      <w:jc w:val="center"/>
      <w:textAlignment w:val="baseline"/>
    </w:pPr>
    <w:rPr>
      <w:rFonts w:eastAsia="Times New Roman"/>
      <w:bCs/>
      <w:i w:val="0"/>
      <w:iCs w:val="0"/>
      <w:color w:val="auto"/>
      <w:sz w:val="20"/>
      <w:szCs w:val="20"/>
      <w:lang w:val="en-GB" w:eastAsia="zh-CN"/>
    </w:rPr>
  </w:style>
  <w:style w:type="paragraph" w:customStyle="1" w:styleId="JudulTabel">
    <w:name w:val="Judul_Tabel"/>
    <w:basedOn w:val="Caption"/>
    <w:rsid w:val="00E313A9"/>
    <w:pPr>
      <w:overflowPunct w:val="0"/>
      <w:autoSpaceDE w:val="0"/>
      <w:autoSpaceDN w:val="0"/>
      <w:adjustRightInd w:val="0"/>
      <w:spacing w:before="120" w:after="120"/>
      <w:jc w:val="both"/>
      <w:textAlignment w:val="baseline"/>
    </w:pPr>
    <w:rPr>
      <w:rFonts w:eastAsia="Times New Roman"/>
      <w:bCs/>
      <w:i w:val="0"/>
      <w:iCs w:val="0"/>
      <w:color w:val="auto"/>
      <w:sz w:val="20"/>
      <w:szCs w:val="20"/>
      <w:lang w:val="en-GB" w:eastAsia="zh-CN"/>
    </w:rPr>
  </w:style>
  <w:style w:type="paragraph" w:styleId="Caption">
    <w:name w:val="caption"/>
    <w:basedOn w:val="Normal"/>
    <w:next w:val="Normal"/>
    <w:uiPriority w:val="35"/>
    <w:semiHidden/>
    <w:unhideWhenUsed/>
    <w:qFormat/>
    <w:rsid w:val="00E313A9"/>
    <w:pPr>
      <w:spacing w:after="200"/>
    </w:pPr>
    <w:rPr>
      <w:i/>
      <w:iCs/>
      <w:color w:val="1F497D" w:themeColor="text2"/>
      <w:sz w:val="18"/>
      <w:szCs w:val="18"/>
    </w:rPr>
  </w:style>
  <w:style w:type="paragraph" w:customStyle="1" w:styleId="PustakaIsi">
    <w:name w:val="Pustaka Isi"/>
    <w:basedOn w:val="Normal"/>
    <w:rsid w:val="008971AE"/>
    <w:pPr>
      <w:overflowPunct w:val="0"/>
      <w:autoSpaceDE w:val="0"/>
      <w:autoSpaceDN w:val="0"/>
      <w:adjustRightInd w:val="0"/>
      <w:ind w:left="284" w:hanging="284"/>
      <w:jc w:val="both"/>
      <w:textAlignment w:val="baseline"/>
    </w:pPr>
    <w:rPr>
      <w:rFonts w:eastAsia="Times New Roman"/>
      <w:sz w:val="20"/>
      <w:szCs w:val="20"/>
      <w:lang w:val="id-ID" w:eastAsia="zh-CN"/>
    </w:rPr>
  </w:style>
  <w:style w:type="paragraph" w:customStyle="1" w:styleId="Pustakajudul">
    <w:name w:val="Pustaka judul"/>
    <w:basedOn w:val="Normal"/>
    <w:rsid w:val="008971AE"/>
    <w:pPr>
      <w:tabs>
        <w:tab w:val="num" w:pos="1080"/>
      </w:tabs>
      <w:overflowPunct w:val="0"/>
      <w:autoSpaceDE w:val="0"/>
      <w:autoSpaceDN w:val="0"/>
      <w:adjustRightInd w:val="0"/>
      <w:jc w:val="both"/>
      <w:textAlignment w:val="baseline"/>
    </w:pPr>
    <w:rPr>
      <w:rFonts w:eastAsia="Times New Roman"/>
      <w:b/>
      <w:caps/>
      <w:sz w:val="20"/>
      <w:szCs w:val="20"/>
      <w:lang w:val="nb-NO" w:eastAsia="zh-CN"/>
    </w:rPr>
  </w:style>
  <w:style w:type="character" w:customStyle="1" w:styleId="CharacterStyle1">
    <w:name w:val="Character Style 1"/>
    <w:uiPriority w:val="99"/>
    <w:rsid w:val="005D7AAC"/>
    <w:rPr>
      <w:sz w:val="24"/>
      <w:szCs w:val="24"/>
    </w:rPr>
  </w:style>
  <w:style w:type="paragraph" w:customStyle="1" w:styleId="Style1">
    <w:name w:val="Style 1"/>
    <w:basedOn w:val="Normal"/>
    <w:uiPriority w:val="99"/>
    <w:rsid w:val="005D7AAC"/>
    <w:pPr>
      <w:widowControl w:val="0"/>
      <w:autoSpaceDE w:val="0"/>
      <w:autoSpaceDN w:val="0"/>
      <w:adjustRightInd w:val="0"/>
    </w:pPr>
    <w:rPr>
      <w:rFonts w:eastAsia="Times New Roman"/>
      <w:lang w:val="id-ID" w:eastAsia="id-ID"/>
    </w:rPr>
  </w:style>
  <w:style w:type="character" w:customStyle="1" w:styleId="CharacterStyle2">
    <w:name w:val="Character Style 2"/>
    <w:uiPriority w:val="99"/>
    <w:rsid w:val="005D7AAC"/>
    <w:rPr>
      <w:i/>
      <w:iCs/>
      <w:sz w:val="24"/>
      <w:szCs w:val="24"/>
    </w:rPr>
  </w:style>
  <w:style w:type="paragraph" w:customStyle="1" w:styleId="FigureName">
    <w:name w:val="Figure Name"/>
    <w:basedOn w:val="Normal"/>
    <w:link w:val="FigureNameChar"/>
    <w:qFormat/>
    <w:rsid w:val="005D7AAC"/>
    <w:pPr>
      <w:spacing w:before="60" w:after="240"/>
      <w:jc w:val="center"/>
    </w:pPr>
    <w:rPr>
      <w:rFonts w:eastAsiaTheme="minorHAnsi"/>
      <w:sz w:val="20"/>
      <w:szCs w:val="20"/>
    </w:rPr>
  </w:style>
  <w:style w:type="paragraph" w:customStyle="1" w:styleId="Figure">
    <w:name w:val="Figure"/>
    <w:basedOn w:val="Normal"/>
    <w:link w:val="FigureChar"/>
    <w:qFormat/>
    <w:rsid w:val="005D7AAC"/>
    <w:pPr>
      <w:spacing w:before="240" w:after="60"/>
      <w:jc w:val="center"/>
    </w:pPr>
    <w:rPr>
      <w:rFonts w:eastAsiaTheme="minorHAnsi"/>
      <w:bCs/>
      <w:noProof/>
      <w:sz w:val="20"/>
      <w:szCs w:val="20"/>
    </w:rPr>
  </w:style>
  <w:style w:type="character" w:customStyle="1" w:styleId="FigureNameChar">
    <w:name w:val="Figure Name Char"/>
    <w:basedOn w:val="DefaultParagraphFont"/>
    <w:link w:val="FigureName"/>
    <w:rsid w:val="005D7AAC"/>
    <w:rPr>
      <w:rFonts w:eastAsiaTheme="minorHAnsi"/>
    </w:rPr>
  </w:style>
  <w:style w:type="character" w:customStyle="1" w:styleId="FigureChar">
    <w:name w:val="Figure Char"/>
    <w:basedOn w:val="DefaultParagraphFont"/>
    <w:link w:val="Figure"/>
    <w:rsid w:val="005D7AAC"/>
    <w:rPr>
      <w:rFonts w:eastAsiaTheme="minorHAnsi"/>
      <w:bCs/>
      <w:noProof/>
    </w:rPr>
  </w:style>
  <w:style w:type="character" w:customStyle="1" w:styleId="ListParagraphChar">
    <w:name w:val="List Paragraph Char"/>
    <w:aliases w:val="kepala Char"/>
    <w:link w:val="ListParagraph"/>
    <w:uiPriority w:val="34"/>
    <w:locked/>
    <w:rsid w:val="002927B2"/>
    <w:rPr>
      <w:rFonts w:ascii="Calibri" w:eastAsia="Calibri" w:hAnsi="Calibri" w:cs="Arial"/>
      <w:sz w:val="22"/>
      <w:szCs w:val="22"/>
    </w:rPr>
  </w:style>
  <w:style w:type="paragraph" w:styleId="Bibliography">
    <w:name w:val="Bibliography"/>
    <w:basedOn w:val="Normal"/>
    <w:next w:val="Normal"/>
    <w:uiPriority w:val="70"/>
    <w:rsid w:val="00A12C73"/>
  </w:style>
  <w:style w:type="character" w:styleId="CommentReference">
    <w:name w:val="annotation reference"/>
    <w:basedOn w:val="DefaultParagraphFont"/>
    <w:uiPriority w:val="99"/>
    <w:semiHidden/>
    <w:unhideWhenUsed/>
    <w:rsid w:val="00DD050A"/>
    <w:rPr>
      <w:sz w:val="16"/>
      <w:szCs w:val="16"/>
    </w:rPr>
  </w:style>
  <w:style w:type="paragraph" w:styleId="CommentText">
    <w:name w:val="annotation text"/>
    <w:basedOn w:val="Normal"/>
    <w:link w:val="CommentTextChar"/>
    <w:uiPriority w:val="99"/>
    <w:semiHidden/>
    <w:unhideWhenUsed/>
    <w:rsid w:val="00DD050A"/>
    <w:rPr>
      <w:sz w:val="20"/>
      <w:szCs w:val="20"/>
    </w:rPr>
  </w:style>
  <w:style w:type="character" w:customStyle="1" w:styleId="CommentTextChar">
    <w:name w:val="Comment Text Char"/>
    <w:basedOn w:val="DefaultParagraphFont"/>
    <w:link w:val="CommentText"/>
    <w:uiPriority w:val="99"/>
    <w:semiHidden/>
    <w:rsid w:val="00DD050A"/>
  </w:style>
  <w:style w:type="paragraph" w:styleId="CommentSubject">
    <w:name w:val="annotation subject"/>
    <w:basedOn w:val="CommentText"/>
    <w:next w:val="CommentText"/>
    <w:link w:val="CommentSubjectChar"/>
    <w:uiPriority w:val="99"/>
    <w:semiHidden/>
    <w:unhideWhenUsed/>
    <w:rsid w:val="00DD050A"/>
    <w:rPr>
      <w:b/>
      <w:bCs/>
    </w:rPr>
  </w:style>
  <w:style w:type="character" w:customStyle="1" w:styleId="CommentSubjectChar">
    <w:name w:val="Comment Subject Char"/>
    <w:basedOn w:val="CommentTextChar"/>
    <w:link w:val="CommentSubject"/>
    <w:uiPriority w:val="99"/>
    <w:semiHidden/>
    <w:rsid w:val="00DD05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626978">
      <w:bodyDiv w:val="1"/>
      <w:marLeft w:val="0"/>
      <w:marRight w:val="0"/>
      <w:marTop w:val="0"/>
      <w:marBottom w:val="0"/>
      <w:divBdr>
        <w:top w:val="none" w:sz="0" w:space="0" w:color="auto"/>
        <w:left w:val="none" w:sz="0" w:space="0" w:color="auto"/>
        <w:bottom w:val="none" w:sz="0" w:space="0" w:color="auto"/>
        <w:right w:val="none" w:sz="0" w:space="0" w:color="auto"/>
      </w:divBdr>
      <w:divsChild>
        <w:div w:id="1259294725">
          <w:marLeft w:val="0"/>
          <w:marRight w:val="0"/>
          <w:marTop w:val="0"/>
          <w:marBottom w:val="0"/>
          <w:divBdr>
            <w:top w:val="none" w:sz="0" w:space="0" w:color="auto"/>
            <w:left w:val="none" w:sz="0" w:space="0" w:color="auto"/>
            <w:bottom w:val="none" w:sz="0" w:space="0" w:color="auto"/>
            <w:right w:val="none" w:sz="0" w:space="0" w:color="auto"/>
          </w:divBdr>
          <w:divsChild>
            <w:div w:id="2023625257">
              <w:marLeft w:val="0"/>
              <w:marRight w:val="0"/>
              <w:marTop w:val="0"/>
              <w:marBottom w:val="0"/>
              <w:divBdr>
                <w:top w:val="none" w:sz="0" w:space="0" w:color="auto"/>
                <w:left w:val="none" w:sz="0" w:space="0" w:color="auto"/>
                <w:bottom w:val="none" w:sz="0" w:space="0" w:color="auto"/>
                <w:right w:val="none" w:sz="0" w:space="0" w:color="auto"/>
              </w:divBdr>
              <w:divsChild>
                <w:div w:id="475611077">
                  <w:marLeft w:val="0"/>
                  <w:marRight w:val="0"/>
                  <w:marTop w:val="0"/>
                  <w:marBottom w:val="0"/>
                  <w:divBdr>
                    <w:top w:val="none" w:sz="0" w:space="0" w:color="auto"/>
                    <w:left w:val="none" w:sz="0" w:space="0" w:color="auto"/>
                    <w:bottom w:val="none" w:sz="0" w:space="0" w:color="auto"/>
                    <w:right w:val="none" w:sz="0" w:space="0" w:color="auto"/>
                  </w:divBdr>
                  <w:divsChild>
                    <w:div w:id="9438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Ger20</b:Tag>
    <b:SourceType>JournalArticle</b:SourceType>
    <b:Guid>{687DEFF9-2E1B-4EB5-899D-279D52EE7B24}</b:Guid>
    <b:Author>
      <b:Author>
        <b:NameList>
          <b:Person>
            <b:Last>Gerhold</b:Last>
            <b:First>L</b:First>
          </b:Person>
        </b:NameList>
      </b:Author>
    </b:Author>
    <b:Title>Covid 19: Risk Perception and Coping Strategies. Results From a Survey in Germany</b:Title>
    <b:JournalName>PsyArXiv</b:JournalName>
    <b:Year>2020</b:Year>
    <b:RefOrder>9</b:RefOrder>
  </b:Source>
  <b:Source>
    <b:Tag>She20</b:Tag>
    <b:SourceType>JournalArticle</b:SourceType>
    <b:Guid>{558A6353-6D1B-430F-83D1-44BF9A4B7180}</b:Guid>
    <b:Title>Pychological Distress, Coping Behaviors, and Preferences for Support Among New York Healthcare Workers During the Covid-19 Pandemic</b:Title>
    <b:JournalName>Gen Hosp Psychiatry</b:JournalName>
    <b:Year>2020</b:Year>
    <b:Pages>1-8</b:Pages>
    <b:Author>
      <b:Author>
        <b:NameList>
          <b:Person>
            <b:Last>Shechter</b:Last>
            <b:First>A</b:First>
          </b:Person>
          <b:Person>
            <b:Last>Diaz</b:Last>
            <b:First>F</b:First>
          </b:Person>
          <b:Person>
            <b:Last>Moise</b:Last>
            <b:First>N</b:First>
          </b:Person>
          <b:Person>
            <b:Last>Anstey</b:Last>
            <b:First>E</b:First>
          </b:Person>
          <b:Person>
            <b:Last>Ye</b:Last>
            <b:First>S</b:First>
          </b:Person>
          <b:Person>
            <b:Last>Agarwal</b:Last>
            <b:First>S</b:First>
          </b:Person>
          <b:Person>
            <b:Last>Birk</b:Last>
            <b:First>J</b:First>
          </b:Person>
          <b:Person>
            <b:Last>Brodie</b:Last>
            <b:First>D</b:First>
          </b:Person>
          <b:Person>
            <b:Last>Cannone</b:Last>
            <b:First>D</b:First>
          </b:Person>
          <b:Person>
            <b:Last>Chang</b:Last>
            <b:First>B</b:First>
          </b:Person>
        </b:NameList>
      </b:Author>
    </b:Author>
    <b:Volume>66</b:Volume>
    <b:RefOrder>11</b:RefOrder>
  </b:Source>
  <b:Source>
    <b:Tag>Org20</b:Tag>
    <b:SourceType>JournalArticle</b:SourceType>
    <b:Guid>{85E976F7-CD7A-4EBA-8AD3-B14789215B74}</b:Guid>
    <b:Title>Coping Behaviors and Psychological Disturbances in Youth Affected the Covid-19 Health Crisis</b:Title>
    <b:JournalName>PsyArXiv</b:JournalName>
    <b:Year>2020</b:Year>
    <b:Author>
      <b:Author>
        <b:NameList>
          <b:Person>
            <b:Last>Orgiles</b:Last>
            <b:First>M</b:First>
          </b:Person>
          <b:Person>
            <b:Last>Morales</b:Last>
            <b:First>A</b:First>
          </b:Person>
          <b:Person>
            <b:Last>Delvecchio</b:Last>
            <b:First>E</b:First>
          </b:Person>
          <b:Person>
            <b:Last>Fransisco</b:Last>
            <b:First>R</b:First>
          </b:Person>
          <b:Person>
            <b:Last>Mazzeschi</b:Last>
            <b:First>C</b:First>
          </b:Person>
          <b:Person>
            <b:Last>Pedro</b:Last>
            <b:First>M</b:First>
          </b:Person>
          <b:Person>
            <b:Last>Espada</b:Last>
            <b:First>J P</b:First>
          </b:Person>
        </b:NameList>
      </b:Author>
    </b:Author>
    <b:RefOrder>10</b:RefOrder>
  </b:Source>
  <b:Source>
    <b:Tag>Col20</b:Tag>
    <b:SourceType>JournalArticle</b:SourceType>
    <b:Guid>{F449DDF3-9FAA-4DCE-A70A-8FB17356B49E}</b:Guid>
    <b:Title>Covid 19 and The Gender Gap in Work Hours, Gender Work</b:Title>
    <b:JournalName>Organ</b:JournalName>
    <b:Year>2020</b:Year>
    <b:Author>
      <b:Author>
        <b:NameList>
          <b:Person>
            <b:Last>Collins</b:Last>
            <b:First>C</b:First>
          </b:Person>
          <b:Person>
            <b:Last>Landiyar</b:Last>
            <b:First>L C</b:First>
          </b:Person>
          <b:Person>
            <b:Last>Ruppanner</b:Last>
            <b:First>L</b:First>
          </b:Person>
          <b:Person>
            <b:Last>Scarborough</b:Last>
            <b:First>W J</b:First>
          </b:Person>
        </b:NameList>
      </b:Author>
    </b:Author>
    <b:RefOrder>2</b:RefOrder>
  </b:Source>
  <b:Source>
    <b:Tag>Sal20</b:Tag>
    <b:SourceType>JournalArticle</b:SourceType>
    <b:Guid>{A2E66AB9-1772-4281-8F8C-C917725CA030}</b:Guid>
    <b:Title>Family Coping Strategies During Finland's Covid-19 Lockdown</b:Title>
    <b:JournalName>Sustainability</b:JournalName>
    <b:Year>2020</b:Year>
    <b:Author>
      <b:Author>
        <b:NameList>
          <b:Person>
            <b:Last>Salin</b:Last>
            <b:First>Milla</b:First>
          </b:Person>
          <b:Person>
            <b:Last>Kaittila</b:Last>
            <b:First>Annina</b:First>
          </b:Person>
          <b:Person>
            <b:Last>Hakovirta</b:Last>
            <b:First>Mia</b:First>
          </b:Person>
          <b:Person>
            <b:Last>Anttila</b:Last>
            <b:First>Mari</b:First>
          </b:Person>
        </b:NameList>
      </b:Author>
    </b:Author>
    <b:Volume>13</b:Volume>
    <b:RefOrder>1</b:RefOrder>
  </b:Source>
  <b:Source>
    <b:Tag>Her12</b:Tag>
    <b:SourceType>JournalArticle</b:SourceType>
    <b:Guid>{0B2DE0BF-BC13-4246-82EA-2EEDA485C68A}</b:Guid>
    <b:Title>Neuronal Scaling Rules For Primate Brains: The Primate Advantage. </b:Title>
    <b:JournalName>Progress in Brain Research</b:JournalName>
    <b:Year>2012</b:Year>
    <b:Author>
      <b:Author>
        <b:NameList>
          <b:Person>
            <b:Last>Herculano</b:Last>
            <b:First>Houzel S</b:First>
          </b:Person>
        </b:NameList>
      </b:Author>
    </b:Author>
    <b:RefOrder>8</b:RefOrder>
  </b:Source>
  <b:Source>
    <b:Tag>Mat10</b:Tag>
    <b:SourceType>Book</b:SourceType>
    <b:Guid>{72B56E48-977B-4D73-B1F9-DA08D8BB1E68}</b:Guid>
    <b:Title>Human Biology and Health </b:Title>
    <b:Year>2010</b:Year>
    <b:City>Englewood Cliffs</b:City>
    <b:Publisher>Prentice Hall</b:Publisher>
    <b:Author>
      <b:Author>
        <b:NameList>
          <b:Person>
            <b:Last>Maton</b:Last>
            <b:First>A</b:First>
          </b:Person>
          <b:Person>
            <b:Last>Hopkins</b:Last>
            <b:First>S</b:First>
          </b:Person>
          <b:Person>
            <b:Last>Johnson</b:Last>
            <b:First>CW</b:First>
          </b:Person>
          <b:Person>
            <b:Last>McLaughlin</b:Last>
            <b:First>M</b:First>
          </b:Person>
          <b:Person>
            <b:Last>Warner</b:Last>
            <b:First>D</b:First>
          </b:Person>
          <b:Person>
            <b:Last>LaHart</b:Last>
            <b:First>J</b:First>
          </b:Person>
        </b:NameList>
      </b:Author>
    </b:Author>
    <b:RefOrder>7</b:RefOrder>
  </b:Source>
  <b:Source>
    <b:Tag>Sal13</b:Tag>
    <b:SourceType>Book</b:SourceType>
    <b:Guid>{CDA222AE-0577-44CB-8464-1AE37A255C7E}</b:Guid>
    <b:Title>Examination Skills of The Musculoskeletal System: Self-Study</b:Title>
    <b:Year>2013</b:Year>
    <b:City>Washington DC</b:City>
    <b:Publisher>Academy of Family Physicians</b:Publisher>
    <b:Author>
      <b:Author>
        <b:NameList>
          <b:Person>
            <b:Last>Sallis</b:Last>
            <b:First>R</b:First>
          </b:Person>
        </b:NameList>
      </b:Author>
    </b:Author>
    <b:RefOrder>6</b:RefOrder>
  </b:Source>
  <b:Source>
    <b:Tag>Sha15</b:Tag>
    <b:SourceType>JournalArticle</b:SourceType>
    <b:Guid>{682EB8F0-6D6F-425F-A4C1-9CC693091F7E}</b:Guid>
    <b:Title>Stress : Factas and Theories throught Literature Review</b:Title>
    <b:Year>2015</b:Year>
    <b:JournalName>International Journal of Medical Reviewers</b:JournalName>
    <b:Pages>230-241</b:Pages>
    <b:Author>
      <b:Author>
        <b:NameList>
          <b:Person>
            <b:Last>Shahsavarani</b:Last>
            <b:First>Amir Mohammad</b:First>
          </b:Person>
          <b:Person>
            <b:Last>Abadi</b:Last>
            <b:First>Esfandiar Azad Marz</b:First>
          </b:Person>
          <b:Person>
            <b:Last>Kalkhoran</b:Last>
            <b:First>Maryam Hakimi</b:First>
          </b:Person>
        </b:NameList>
      </b:Author>
    </b:Author>
    <b:Volume>2</b:Volume>
    <b:Issue>2</b:Issue>
    <b:RefOrder>3</b:RefOrder>
  </b:Source>
  <b:Source>
    <b:Tag>Sha13</b:Tag>
    <b:SourceType>JournalArticle</b:SourceType>
    <b:Guid>{D5296109-F906-47B4-8CD3-3533498445BB}</b:Guid>
    <b:Title>The Effect of Stress on Visual Selective Attention: The Moderating Role of Personality Factors</b:Title>
    <b:JournalName>Journal of American Science</b:JournalName>
    <b:Year>2013</b:Year>
    <b:Pages>1-16</b:Pages>
    <b:Author>
      <b:Author>
        <b:NameList>
          <b:Person>
            <b:Last>Shahsavarani</b:Last>
            <b:First>A M</b:First>
          </b:Person>
          <b:Person>
            <b:Last>Ashayer</b:Last>
            <b:First>H</b:First>
          </b:Person>
          <b:Person>
            <b:Last>Lotfian</b:Last>
            <b:First>M</b:First>
          </b:Person>
          <b:Person>
            <b:Last>Sattari</b:Last>
            <b:First>K</b:First>
          </b:Person>
        </b:NameList>
      </b:Author>
    </b:Author>
    <b:Volume>9</b:Volume>
    <b:Issue>16</b:Issue>
    <b:RefOrder>4</b:RefOrder>
  </b:Source>
  <b:Source>
    <b:Tag>Tse10</b:Tag>
    <b:SourceType>JournalArticle</b:SourceType>
    <b:Guid>{810A3C82-28BC-4CC2-B322-47CCF420D7CF}</b:Guid>
    <b:Title>Facets of Job Effort in Bus Driver Health: Deconstructing "Effort" in The Effort Reward Imbalance Model</b:Title>
    <b:JournalName>Journal of Occupational Health Psychology</b:JournalName>
    <b:Year>2010</b:Year>
    <b:Pages>48-62</b:Pages>
    <b:Author>
      <b:Author>
        <b:NameList>
          <b:Person>
            <b:Last>Tse</b:Last>
            <b:First>J</b:First>
          </b:Person>
          <b:Person>
            <b:Last>Flin</b:Last>
            <b:First>R</b:First>
          </b:Person>
          <b:Person>
            <b:Last>Mearns</b:Last>
            <b:First>K</b:First>
          </b:Person>
        </b:NameList>
      </b:Author>
    </b:Author>
    <b:Volume>12</b:Volume>
    <b:RefOrder>5</b:RefOrder>
  </b:Source>
</b:Sources>
</file>

<file path=customXml/itemProps1.xml><?xml version="1.0" encoding="utf-8"?>
<ds:datastoreItem xmlns:ds="http://schemas.openxmlformats.org/officeDocument/2006/customXml" ds:itemID="{20346410-F6F0-4606-A9B5-AA64A331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6</Pages>
  <Words>2885</Words>
  <Characters>16448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Malek</dc:creator>
  <cp:lastModifiedBy>polinema</cp:lastModifiedBy>
  <cp:revision>66</cp:revision>
  <cp:lastPrinted>2014-10-31T14:16:00Z</cp:lastPrinted>
  <dcterms:created xsi:type="dcterms:W3CDTF">2020-11-04T10:38:00Z</dcterms:created>
  <dcterms:modified xsi:type="dcterms:W3CDTF">2021-04-21T03:05:00Z</dcterms:modified>
</cp:coreProperties>
</file>