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425F4" w14:textId="28D8BA99" w:rsidR="00760C1D" w:rsidRDefault="00651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rPr>
      </w:pPr>
      <w:bookmarkStart w:id="0" w:name="_Hlk136439718"/>
      <w:r>
        <w:rPr>
          <w:rFonts w:ascii="Courier New" w:eastAsia="Courier New" w:hAnsi="Courier New" w:cs="Courier New"/>
          <w:b/>
          <w:sz w:val="32"/>
          <w:szCs w:val="32"/>
        </w:rPr>
        <w:t xml:space="preserve">Analisis </w:t>
      </w:r>
      <w:r w:rsidR="00B34295">
        <w:rPr>
          <w:rFonts w:ascii="Courier New" w:eastAsia="Courier New" w:hAnsi="Courier New" w:cs="Courier New"/>
          <w:b/>
          <w:sz w:val="32"/>
          <w:szCs w:val="32"/>
        </w:rPr>
        <w:t xml:space="preserve">Faktor </w:t>
      </w:r>
      <w:r>
        <w:rPr>
          <w:rFonts w:ascii="Courier New" w:eastAsia="Courier New" w:hAnsi="Courier New" w:cs="Courier New"/>
          <w:b/>
          <w:sz w:val="32"/>
          <w:szCs w:val="32"/>
        </w:rPr>
        <w:t>Tingkat Kepercayaan Penggunaan QRIS Pada UMKM di Surabaya Menggunakan Technology Acceptance Model (TAM)</w:t>
      </w:r>
    </w:p>
    <w:bookmarkEnd w:id="0"/>
    <w:p w14:paraId="32B0F136" w14:textId="77777777" w:rsidR="00760C1D"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Ahmad Galih Nur Jati</w:t>
      </w:r>
      <w:r>
        <w:rPr>
          <w:rFonts w:ascii="Times New Roman" w:eastAsia="Times New Roman" w:hAnsi="Times New Roman" w:cs="Times New Roman"/>
          <w:b/>
          <w:sz w:val="20"/>
          <w:szCs w:val="20"/>
          <w:vertAlign w:val="superscript"/>
        </w:rPr>
        <w:t>1)</w:t>
      </w:r>
      <w:r>
        <w:rPr>
          <w:rFonts w:ascii="Times New Roman" w:eastAsia="Times New Roman" w:hAnsi="Times New Roman" w:cs="Times New Roman"/>
          <w:b/>
          <w:sz w:val="20"/>
          <w:szCs w:val="20"/>
        </w:rPr>
        <w:t>, Ferdi Puguh Margono</w:t>
      </w:r>
      <w:r>
        <w:rPr>
          <w:rFonts w:ascii="Times New Roman" w:eastAsia="Times New Roman" w:hAnsi="Times New Roman" w:cs="Times New Roman"/>
          <w:b/>
          <w:sz w:val="20"/>
          <w:szCs w:val="20"/>
          <w:vertAlign w:val="superscript"/>
        </w:rPr>
        <w:t>2)</w:t>
      </w:r>
      <w:r>
        <w:rPr>
          <w:rFonts w:ascii="Times New Roman" w:eastAsia="Times New Roman" w:hAnsi="Times New Roman" w:cs="Times New Roman"/>
          <w:b/>
          <w:sz w:val="20"/>
          <w:szCs w:val="20"/>
        </w:rPr>
        <w:t>,</w:t>
      </w:r>
      <w:r>
        <w:rPr>
          <w:rFonts w:ascii="Times New Roman" w:eastAsia="Times New Roman" w:hAnsi="Times New Roman" w:cs="Times New Roman"/>
          <w:sz w:val="20"/>
          <w:szCs w:val="20"/>
        </w:rPr>
        <w:t xml:space="preserve"> </w:t>
      </w:r>
      <w:r>
        <w:rPr>
          <w:rFonts w:ascii="Times New Roman" w:eastAsia="Times New Roman" w:hAnsi="Times New Roman" w:cs="Times New Roman"/>
          <w:b/>
          <w:sz w:val="20"/>
          <w:szCs w:val="20"/>
        </w:rPr>
        <w:t>Taufiq Arinta Ardiyono</w:t>
      </w:r>
      <w:r>
        <w:rPr>
          <w:rFonts w:ascii="Times New Roman" w:eastAsia="Times New Roman" w:hAnsi="Times New Roman" w:cs="Times New Roman"/>
          <w:b/>
          <w:sz w:val="20"/>
          <w:szCs w:val="20"/>
          <w:vertAlign w:val="superscript"/>
        </w:rPr>
        <w:t>3)</w:t>
      </w:r>
      <w:r>
        <w:rPr>
          <w:rFonts w:ascii="Times New Roman" w:eastAsia="Times New Roman" w:hAnsi="Times New Roman" w:cs="Times New Roman"/>
          <w:b/>
          <w:sz w:val="20"/>
          <w:szCs w:val="20"/>
        </w:rPr>
        <w:t>, Anita Wulansari</w:t>
      </w:r>
      <w:r>
        <w:rPr>
          <w:rFonts w:ascii="Times New Roman" w:eastAsia="Times New Roman" w:hAnsi="Times New Roman" w:cs="Times New Roman"/>
          <w:b/>
          <w:sz w:val="20"/>
          <w:szCs w:val="20"/>
          <w:vertAlign w:val="superscript"/>
        </w:rPr>
        <w:t xml:space="preserve"> 4)</w:t>
      </w:r>
    </w:p>
    <w:p w14:paraId="492269DA" w14:textId="77777777" w:rsidR="00760C1D" w:rsidRDefault="00000000">
      <w:pPr>
        <w:spacing w:after="0"/>
        <w:ind w:left="-57" w:right="-57"/>
        <w:jc w:val="center"/>
        <w:rPr>
          <w:rFonts w:ascii="Cambria" w:eastAsia="Cambria" w:hAnsi="Cambria" w:cs="Cambria"/>
        </w:rPr>
      </w:pPr>
      <w:r>
        <w:rPr>
          <w:rFonts w:ascii="Cambria" w:eastAsia="Cambria" w:hAnsi="Cambria" w:cs="Cambria"/>
        </w:rPr>
        <w:t>1) Prodi Sistem Informasi, Fakultas Ilmu Komputer, UPN “Veteran” Jawa Timur, Indonesia</w:t>
      </w:r>
    </w:p>
    <w:p w14:paraId="4843A3BD" w14:textId="77777777" w:rsidR="00760C1D" w:rsidRDefault="00000000">
      <w:pPr>
        <w:spacing w:after="0"/>
        <w:ind w:left="-57" w:right="-57"/>
        <w:jc w:val="center"/>
        <w:rPr>
          <w:rFonts w:ascii="Cambria" w:eastAsia="Cambria" w:hAnsi="Cambria" w:cs="Cambria"/>
        </w:rPr>
      </w:pPr>
      <w:r>
        <w:rPr>
          <w:rFonts w:ascii="Cambria" w:eastAsia="Cambria" w:hAnsi="Cambria" w:cs="Cambria"/>
        </w:rPr>
        <w:t>2) Prodi Sistem Informasi, Fakultas Ilmu Komputer, UPN “Veteran” Jawa Timur, Indonesia</w:t>
      </w:r>
    </w:p>
    <w:p w14:paraId="65ED77CE" w14:textId="77777777" w:rsidR="00760C1D" w:rsidRDefault="00000000">
      <w:pPr>
        <w:spacing w:after="0"/>
        <w:ind w:left="-57" w:right="-57"/>
        <w:jc w:val="center"/>
        <w:rPr>
          <w:rFonts w:ascii="Cambria" w:eastAsia="Cambria" w:hAnsi="Cambria" w:cs="Cambria"/>
        </w:rPr>
      </w:pPr>
      <w:r>
        <w:rPr>
          <w:rFonts w:ascii="Cambria" w:eastAsia="Cambria" w:hAnsi="Cambria" w:cs="Cambria"/>
        </w:rPr>
        <w:t>3) Prodi Sistem Informasi, Fakultas Ilmu Komputer, UPN “Veteran” Jawa Timur, Indonesia</w:t>
      </w:r>
    </w:p>
    <w:p w14:paraId="6219F41F" w14:textId="77777777" w:rsidR="00760C1D" w:rsidRDefault="00000000">
      <w:pPr>
        <w:spacing w:after="0"/>
        <w:ind w:left="-57" w:right="-57"/>
        <w:jc w:val="center"/>
        <w:rPr>
          <w:rFonts w:ascii="Cambria" w:eastAsia="Cambria" w:hAnsi="Cambria" w:cs="Cambria"/>
        </w:rPr>
      </w:pPr>
      <w:r>
        <w:rPr>
          <w:rFonts w:ascii="Cambria" w:eastAsia="Cambria" w:hAnsi="Cambria" w:cs="Cambria"/>
        </w:rPr>
        <w:t>4) Prodi Sistem Informasi, Fakultas Ilmu Komputer, UPN “Veteran” Jawa Timur, Indonesia</w:t>
      </w:r>
    </w:p>
    <w:p w14:paraId="18B744BF" w14:textId="77777777" w:rsidR="00760C1D" w:rsidRDefault="00760C1D">
      <w:pPr>
        <w:spacing w:after="0" w:line="240" w:lineRule="auto"/>
        <w:jc w:val="center"/>
        <w:rPr>
          <w:rFonts w:ascii="Times New Roman" w:eastAsia="Times New Roman" w:hAnsi="Times New Roman" w:cs="Times New Roman"/>
          <w:sz w:val="20"/>
          <w:szCs w:val="20"/>
        </w:rPr>
      </w:pPr>
    </w:p>
    <w:tbl>
      <w:tblPr>
        <w:tblStyle w:val="a"/>
        <w:tblW w:w="88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87"/>
        <w:gridCol w:w="282"/>
        <w:gridCol w:w="5776"/>
      </w:tblGrid>
      <w:tr w:rsidR="00760C1D" w14:paraId="7D51299A" w14:textId="77777777">
        <w:trPr>
          <w:jc w:val="center"/>
        </w:trPr>
        <w:tc>
          <w:tcPr>
            <w:tcW w:w="2787" w:type="dxa"/>
            <w:tcBorders>
              <w:top w:val="single" w:sz="4" w:space="0" w:color="000000"/>
              <w:left w:val="nil"/>
              <w:bottom w:val="single" w:sz="4" w:space="0" w:color="000000"/>
              <w:right w:val="nil"/>
            </w:tcBorders>
          </w:tcPr>
          <w:p w14:paraId="49D5140D" w14:textId="77777777" w:rsidR="00760C1D" w:rsidRDefault="00000000">
            <w:pPr>
              <w:spacing w:before="120"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Article Info</w:t>
            </w:r>
          </w:p>
        </w:tc>
        <w:tc>
          <w:tcPr>
            <w:tcW w:w="282" w:type="dxa"/>
            <w:tcBorders>
              <w:top w:val="single" w:sz="4" w:space="0" w:color="000000"/>
              <w:left w:val="nil"/>
              <w:bottom w:val="nil"/>
              <w:right w:val="nil"/>
            </w:tcBorders>
          </w:tcPr>
          <w:p w14:paraId="0E6F0733" w14:textId="77777777" w:rsidR="00760C1D" w:rsidRDefault="00760C1D">
            <w:pPr>
              <w:spacing w:before="120" w:after="0" w:line="240" w:lineRule="auto"/>
              <w:jc w:val="center"/>
              <w:rPr>
                <w:rFonts w:ascii="Times New Roman" w:eastAsia="Times New Roman" w:hAnsi="Times New Roman" w:cs="Times New Roman"/>
                <w:sz w:val="20"/>
                <w:szCs w:val="20"/>
              </w:rPr>
            </w:pPr>
          </w:p>
        </w:tc>
        <w:tc>
          <w:tcPr>
            <w:tcW w:w="5776" w:type="dxa"/>
            <w:tcBorders>
              <w:top w:val="single" w:sz="4" w:space="0" w:color="000000"/>
              <w:left w:val="nil"/>
              <w:bottom w:val="single" w:sz="4" w:space="0" w:color="000000"/>
              <w:right w:val="nil"/>
            </w:tcBorders>
          </w:tcPr>
          <w:p w14:paraId="5473E626" w14:textId="77777777" w:rsidR="00760C1D" w:rsidRDefault="00000000">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b/>
                <w:sz w:val="20"/>
                <w:szCs w:val="20"/>
              </w:rPr>
              <w:t xml:space="preserve">ABSTRACT </w:t>
            </w:r>
            <w:r>
              <w:rPr>
                <w:rFonts w:ascii="Times New Roman" w:eastAsia="Times New Roman" w:hAnsi="Times New Roman" w:cs="Times New Roman"/>
                <w:sz w:val="18"/>
                <w:szCs w:val="18"/>
              </w:rPr>
              <w:t>(6 PT)</w:t>
            </w:r>
          </w:p>
        </w:tc>
      </w:tr>
      <w:tr w:rsidR="00760C1D" w14:paraId="4BAE6F04" w14:textId="77777777">
        <w:trPr>
          <w:trHeight w:val="1268"/>
          <w:jc w:val="center"/>
        </w:trPr>
        <w:tc>
          <w:tcPr>
            <w:tcW w:w="2787" w:type="dxa"/>
            <w:tcBorders>
              <w:top w:val="single" w:sz="4" w:space="0" w:color="000000"/>
              <w:left w:val="nil"/>
              <w:bottom w:val="single" w:sz="4" w:space="0" w:color="000000"/>
              <w:right w:val="nil"/>
            </w:tcBorders>
          </w:tcPr>
          <w:p w14:paraId="2DB5E511" w14:textId="77777777" w:rsidR="00760C1D" w:rsidRDefault="00000000">
            <w:pPr>
              <w:spacing w:before="120" w:after="120" w:line="240" w:lineRule="auto"/>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Article history:</w:t>
            </w:r>
          </w:p>
          <w:p w14:paraId="36219B36" w14:textId="77777777" w:rsidR="00760C1D"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Received month dd, yyyy</w:t>
            </w:r>
          </w:p>
          <w:p w14:paraId="424C3EE2" w14:textId="77777777" w:rsidR="00760C1D"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Revised month dd, yyyy</w:t>
            </w:r>
          </w:p>
          <w:p w14:paraId="02153CE5" w14:textId="77777777" w:rsidR="00760C1D"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Accepted month dd, yyyy</w:t>
            </w:r>
          </w:p>
          <w:p w14:paraId="03CDDA0A" w14:textId="77777777" w:rsidR="00760C1D" w:rsidRDefault="00760C1D">
            <w:pPr>
              <w:spacing w:after="0" w:line="240" w:lineRule="auto"/>
              <w:jc w:val="both"/>
              <w:rPr>
                <w:rFonts w:ascii="Times New Roman" w:eastAsia="Times New Roman" w:hAnsi="Times New Roman" w:cs="Times New Roman"/>
                <w:sz w:val="20"/>
                <w:szCs w:val="20"/>
              </w:rPr>
            </w:pPr>
          </w:p>
        </w:tc>
        <w:tc>
          <w:tcPr>
            <w:tcW w:w="282" w:type="dxa"/>
            <w:vMerge w:val="restart"/>
            <w:tcBorders>
              <w:top w:val="nil"/>
              <w:left w:val="nil"/>
              <w:bottom w:val="nil"/>
              <w:right w:val="nil"/>
            </w:tcBorders>
          </w:tcPr>
          <w:p w14:paraId="0B3251A2" w14:textId="77777777" w:rsidR="00760C1D" w:rsidRDefault="00760C1D">
            <w:pPr>
              <w:spacing w:before="120" w:after="0" w:line="240" w:lineRule="auto"/>
              <w:jc w:val="both"/>
              <w:rPr>
                <w:rFonts w:ascii="Times New Roman" w:eastAsia="Times New Roman" w:hAnsi="Times New Roman" w:cs="Times New Roman"/>
                <w:sz w:val="20"/>
                <w:szCs w:val="20"/>
              </w:rPr>
            </w:pPr>
          </w:p>
        </w:tc>
        <w:tc>
          <w:tcPr>
            <w:tcW w:w="5776" w:type="dxa"/>
            <w:vMerge w:val="restart"/>
            <w:tcBorders>
              <w:top w:val="single" w:sz="4" w:space="0" w:color="000000"/>
              <w:left w:val="nil"/>
              <w:bottom w:val="nil"/>
              <w:right w:val="nil"/>
            </w:tcBorders>
          </w:tcPr>
          <w:p w14:paraId="24726D77" w14:textId="77777777" w:rsidR="00760C1D" w:rsidRDefault="00000000">
            <w:pPr>
              <w:spacing w:before="240" w:after="240" w:line="240" w:lineRule="auto"/>
              <w:ind w:left="-108" w:right="-57"/>
              <w:jc w:val="center"/>
              <w:rPr>
                <w:rFonts w:ascii="Cambria" w:eastAsia="Cambria" w:hAnsi="Cambria" w:cs="Cambria"/>
                <w:sz w:val="16"/>
                <w:szCs w:val="16"/>
              </w:rPr>
            </w:pPr>
            <w:r>
              <w:rPr>
                <w:rFonts w:ascii="Cambria" w:eastAsia="Cambria" w:hAnsi="Cambria" w:cs="Cambria"/>
                <w:sz w:val="16"/>
                <w:szCs w:val="16"/>
              </w:rPr>
              <w:t>Abstrak</w:t>
            </w:r>
          </w:p>
          <w:p w14:paraId="54DE2C99" w14:textId="3037D154" w:rsidR="00760C1D" w:rsidRDefault="00251D03" w:rsidP="00A57766">
            <w:pPr>
              <w:spacing w:before="240" w:after="240" w:line="240" w:lineRule="auto"/>
              <w:ind w:left="-61" w:right="-57"/>
              <w:jc w:val="both"/>
              <w:rPr>
                <w:rFonts w:ascii="Cambria" w:eastAsia="Cambria" w:hAnsi="Cambria" w:cs="Cambria"/>
                <w:sz w:val="16"/>
                <w:szCs w:val="16"/>
              </w:rPr>
            </w:pPr>
            <w:r w:rsidRPr="00251D03">
              <w:rPr>
                <w:rFonts w:ascii="Cambria" w:eastAsia="Cambria" w:hAnsi="Cambria" w:cs="Cambria"/>
                <w:sz w:val="16"/>
                <w:szCs w:val="16"/>
              </w:rPr>
              <w:t>Pertumbuhan teknologi telah mengalami kemajuan pesat di berbagai sektor, termasuk di Usaha Mikro, Kecil, dan Menengah (UMKM). Salah satu aspek penting dalam mendukung UMKM adalah penggunaan metode pembayaran QRIS (Quick Response Code Indonesian Standard), yang merupakan bentuk pembayaran elektronik yang semakin populer di Indonesia, terutama di kalangan pelaku UMKM. Meskipun demikian, tidak semua UMKM mengadopsi teknologi QRIS ini dikarenakan kurangnya kepercayaan dan pengetahuan yang dimiliki oleh pemilik UMKM. Oleh karena itu, tujuan dari penelitian ini adalah untuk menganalisis faktor-faktor yang mempengaruhi tingkat kepercayaan penggunaan QRIS pada UMKM dengan menggunakan Technology Acceptance Model (TAM). Penelitian ini akan menggunakan sampel data sebanyak 100 responden yang merupakan pemilik atau pekerja UMKM yang menerapkan pembayaran QRIS di daerah Surabaya. Faktor-faktor yang akan diteliti meliputi kemampuan menggunakan komputer (CSE), persepsi kegunaan/manfaat (POU), persepsi kemudahan penggunaan (PEU), sikap pengguna (ATU), minat perilaku (BEI), dan penggunaan sesungguhnya (ACU). Dengan menganalisis faktor-faktor ini, diharapkan penelitian ini dapat memberikan pemahaman yang lebih mendalam tentang tingkat kepercayaan penggunaan QRIS oleh UMKM di Surabaya.</w:t>
            </w:r>
          </w:p>
          <w:p w14:paraId="6A61CFA2" w14:textId="5FB8DF4F" w:rsidR="00760C1D" w:rsidRDefault="00000000">
            <w:pPr>
              <w:spacing w:before="240" w:after="240" w:line="240" w:lineRule="auto"/>
              <w:ind w:left="-108" w:right="-57"/>
              <w:jc w:val="both"/>
              <w:rPr>
                <w:rFonts w:ascii="Cambria" w:eastAsia="Cambria" w:hAnsi="Cambria" w:cs="Cambria"/>
                <w:b/>
                <w:sz w:val="16"/>
                <w:szCs w:val="16"/>
              </w:rPr>
            </w:pPr>
            <w:r>
              <w:rPr>
                <w:rFonts w:ascii="Cambria" w:eastAsia="Cambria" w:hAnsi="Cambria" w:cs="Cambria"/>
                <w:b/>
                <w:sz w:val="16"/>
                <w:szCs w:val="16"/>
              </w:rPr>
              <w:t>Kata Kunci: UMKM,</w:t>
            </w:r>
            <w:r w:rsidR="00251D03">
              <w:rPr>
                <w:rFonts w:ascii="Cambria" w:eastAsia="Cambria" w:hAnsi="Cambria" w:cs="Cambria"/>
                <w:b/>
                <w:sz w:val="16"/>
                <w:szCs w:val="16"/>
              </w:rPr>
              <w:t xml:space="preserve"> </w:t>
            </w:r>
            <w:r>
              <w:rPr>
                <w:rFonts w:ascii="Cambria" w:eastAsia="Cambria" w:hAnsi="Cambria" w:cs="Cambria"/>
                <w:b/>
                <w:sz w:val="16"/>
                <w:szCs w:val="16"/>
              </w:rPr>
              <w:t>QRIS, Kepercayaan penggunaan</w:t>
            </w:r>
          </w:p>
          <w:p w14:paraId="456762D3" w14:textId="77777777" w:rsidR="00760C1D" w:rsidRDefault="00000000">
            <w:pPr>
              <w:spacing w:before="240" w:after="240" w:line="240" w:lineRule="auto"/>
              <w:ind w:left="-108" w:right="-57"/>
              <w:jc w:val="center"/>
              <w:rPr>
                <w:rFonts w:ascii="Times New Roman" w:eastAsia="Times New Roman" w:hAnsi="Times New Roman" w:cs="Times New Roman"/>
                <w:sz w:val="16"/>
                <w:szCs w:val="16"/>
              </w:rPr>
            </w:pPr>
            <w:r>
              <w:rPr>
                <w:rFonts w:ascii="Cambria" w:eastAsia="Cambria" w:hAnsi="Cambria" w:cs="Cambria"/>
                <w:b/>
                <w:i/>
                <w:sz w:val="16"/>
                <w:szCs w:val="16"/>
              </w:rPr>
              <w:t xml:space="preserve">Abstract </w:t>
            </w:r>
          </w:p>
          <w:p w14:paraId="49AC3900" w14:textId="77777777" w:rsidR="00CB21E9" w:rsidRDefault="00CB21E9">
            <w:pPr>
              <w:spacing w:before="240" w:after="240" w:line="240" w:lineRule="auto"/>
              <w:ind w:left="-108" w:right="-57"/>
              <w:jc w:val="both"/>
              <w:rPr>
                <w:rFonts w:ascii="Cambria" w:eastAsia="Cambria" w:hAnsi="Cambria" w:cs="Cambria"/>
                <w:b/>
                <w:i/>
                <w:sz w:val="16"/>
                <w:szCs w:val="16"/>
              </w:rPr>
            </w:pPr>
            <w:r>
              <w:rPr>
                <w:rFonts w:ascii="Cambria" w:hAnsi="Cambria"/>
                <w:i/>
                <w:iCs/>
                <w:color w:val="000000"/>
                <w:sz w:val="16"/>
                <w:szCs w:val="16"/>
              </w:rPr>
              <w:t>The rapid advancement of technology has made significant progress in various sectors, including Micro, Small, and Medium Enterprises (MSMEs). One important aspect in supporting MSMEs is the adoption of the Quick Response Code Indonesian Standard (QRIS) payment method, which is an increasingly popular form of electronic payment in Indonesia, particularly among MSME players. However, not all MSMEs have adopted this QRIS technology due to a lack of trust and knowledge among MSME owners. Therefore, the objective of this research is to analyse the factors influencing the level of trust in QRIS usage among MSMEs using the Technology Acceptance Model (TAM). This study will utilise a sample size of 100 respondents who are MSME owners or employees implementing QRIS payment in the Surabaya area. The factors to be examined include computer self-efficacy (CSE), perceived usefulness (POU), perceived ease of use (PEU), user attitude (ATU), behavioural intention (BEI), and actual usage (ACU). By analysing these factors, it is expected that this research will provide a deeper understanding of the level of trust in QRIS usage by MSMEs in Surabaya.</w:t>
            </w:r>
          </w:p>
          <w:p w14:paraId="065D7DC4" w14:textId="2A062AFF" w:rsidR="00760C1D" w:rsidRDefault="00000000">
            <w:pPr>
              <w:spacing w:before="240" w:after="240" w:line="240" w:lineRule="auto"/>
              <w:ind w:left="-108" w:right="-57"/>
              <w:jc w:val="both"/>
              <w:rPr>
                <w:rFonts w:ascii="Times New Roman" w:eastAsia="Times New Roman" w:hAnsi="Times New Roman" w:cs="Times New Roman"/>
                <w:sz w:val="24"/>
                <w:szCs w:val="24"/>
              </w:rPr>
            </w:pPr>
            <w:r>
              <w:rPr>
                <w:rFonts w:ascii="Cambria" w:eastAsia="Cambria" w:hAnsi="Cambria" w:cs="Cambria"/>
                <w:b/>
                <w:i/>
                <w:sz w:val="16"/>
                <w:szCs w:val="16"/>
              </w:rPr>
              <w:t xml:space="preserve"> Keywords: MSMEs, QRIS, User trust</w:t>
            </w:r>
          </w:p>
        </w:tc>
      </w:tr>
      <w:tr w:rsidR="00760C1D" w14:paraId="5A1C1C77" w14:textId="77777777">
        <w:trPr>
          <w:trHeight w:val="4492"/>
          <w:jc w:val="center"/>
        </w:trPr>
        <w:tc>
          <w:tcPr>
            <w:tcW w:w="2787" w:type="dxa"/>
            <w:vMerge w:val="restart"/>
            <w:tcBorders>
              <w:top w:val="single" w:sz="4" w:space="0" w:color="000000"/>
              <w:left w:val="nil"/>
              <w:bottom w:val="single" w:sz="4" w:space="0" w:color="000000"/>
              <w:right w:val="nil"/>
            </w:tcBorders>
          </w:tcPr>
          <w:p w14:paraId="7DE5C9BC" w14:textId="77777777" w:rsidR="00760C1D" w:rsidRDefault="00760C1D">
            <w:pPr>
              <w:spacing w:after="0" w:line="240" w:lineRule="auto"/>
              <w:jc w:val="both"/>
              <w:rPr>
                <w:rFonts w:ascii="Times New Roman" w:eastAsia="Times New Roman" w:hAnsi="Times New Roman" w:cs="Times New Roman"/>
                <w:b/>
                <w:i/>
                <w:sz w:val="20"/>
                <w:szCs w:val="20"/>
              </w:rPr>
            </w:pPr>
          </w:p>
        </w:tc>
        <w:tc>
          <w:tcPr>
            <w:tcW w:w="282" w:type="dxa"/>
            <w:vMerge/>
            <w:tcBorders>
              <w:top w:val="nil"/>
              <w:left w:val="nil"/>
              <w:bottom w:val="nil"/>
              <w:right w:val="nil"/>
            </w:tcBorders>
          </w:tcPr>
          <w:p w14:paraId="737936F7" w14:textId="77777777" w:rsidR="00760C1D" w:rsidRDefault="00760C1D">
            <w:pPr>
              <w:widowControl w:val="0"/>
              <w:spacing w:after="0"/>
              <w:rPr>
                <w:rFonts w:ascii="Times New Roman" w:eastAsia="Times New Roman" w:hAnsi="Times New Roman" w:cs="Times New Roman"/>
                <w:b/>
                <w:i/>
                <w:sz w:val="20"/>
                <w:szCs w:val="20"/>
              </w:rPr>
            </w:pPr>
          </w:p>
        </w:tc>
        <w:tc>
          <w:tcPr>
            <w:tcW w:w="5776" w:type="dxa"/>
            <w:vMerge/>
            <w:tcBorders>
              <w:top w:val="single" w:sz="4" w:space="0" w:color="000000"/>
              <w:left w:val="nil"/>
              <w:bottom w:val="nil"/>
              <w:right w:val="nil"/>
            </w:tcBorders>
          </w:tcPr>
          <w:p w14:paraId="0C3EA3BC" w14:textId="77777777" w:rsidR="00760C1D" w:rsidRDefault="00760C1D">
            <w:pPr>
              <w:widowControl w:val="0"/>
              <w:spacing w:after="0"/>
              <w:rPr>
                <w:rFonts w:ascii="Times New Roman" w:eastAsia="Times New Roman" w:hAnsi="Times New Roman" w:cs="Times New Roman"/>
                <w:b/>
                <w:i/>
                <w:sz w:val="20"/>
                <w:szCs w:val="20"/>
              </w:rPr>
            </w:pPr>
          </w:p>
        </w:tc>
      </w:tr>
      <w:tr w:rsidR="00760C1D" w14:paraId="29064F33" w14:textId="77777777">
        <w:trPr>
          <w:trHeight w:val="2055"/>
          <w:jc w:val="center"/>
        </w:trPr>
        <w:tc>
          <w:tcPr>
            <w:tcW w:w="2787" w:type="dxa"/>
            <w:vMerge/>
            <w:tcBorders>
              <w:top w:val="single" w:sz="4" w:space="0" w:color="000000"/>
              <w:left w:val="nil"/>
              <w:bottom w:val="single" w:sz="4" w:space="0" w:color="000000"/>
              <w:right w:val="nil"/>
            </w:tcBorders>
          </w:tcPr>
          <w:p w14:paraId="037CF1C7" w14:textId="77777777" w:rsidR="00760C1D" w:rsidRDefault="00760C1D">
            <w:pPr>
              <w:widowControl w:val="0"/>
              <w:spacing w:after="0"/>
              <w:rPr>
                <w:rFonts w:ascii="Times New Roman" w:eastAsia="Times New Roman" w:hAnsi="Times New Roman" w:cs="Times New Roman"/>
                <w:b/>
                <w:i/>
                <w:sz w:val="20"/>
                <w:szCs w:val="20"/>
              </w:rPr>
            </w:pPr>
          </w:p>
        </w:tc>
        <w:tc>
          <w:tcPr>
            <w:tcW w:w="282" w:type="dxa"/>
            <w:vMerge/>
            <w:tcBorders>
              <w:top w:val="nil"/>
              <w:left w:val="nil"/>
              <w:bottom w:val="nil"/>
              <w:right w:val="nil"/>
            </w:tcBorders>
          </w:tcPr>
          <w:p w14:paraId="6B540C06" w14:textId="77777777" w:rsidR="00760C1D" w:rsidRDefault="00760C1D">
            <w:pPr>
              <w:widowControl w:val="0"/>
              <w:spacing w:after="0"/>
              <w:rPr>
                <w:rFonts w:ascii="Times New Roman" w:eastAsia="Times New Roman" w:hAnsi="Times New Roman" w:cs="Times New Roman"/>
                <w:b/>
                <w:i/>
                <w:sz w:val="20"/>
                <w:szCs w:val="20"/>
              </w:rPr>
            </w:pPr>
          </w:p>
        </w:tc>
        <w:tc>
          <w:tcPr>
            <w:tcW w:w="5776" w:type="dxa"/>
            <w:tcBorders>
              <w:top w:val="nil"/>
              <w:left w:val="nil"/>
              <w:bottom w:val="single" w:sz="4" w:space="0" w:color="000000"/>
              <w:right w:val="nil"/>
            </w:tcBorders>
          </w:tcPr>
          <w:p w14:paraId="125E2CE1" w14:textId="77777777" w:rsidR="00760C1D" w:rsidRDefault="00000000">
            <w:pPr>
              <w:spacing w:before="120" w:after="120" w:line="240" w:lineRule="auto"/>
              <w:jc w:val="both"/>
              <w:rPr>
                <w:rFonts w:ascii="Cambria" w:eastAsia="Cambria" w:hAnsi="Cambria" w:cs="Cambria"/>
                <w:i/>
                <w:sz w:val="20"/>
                <w:szCs w:val="20"/>
              </w:rPr>
            </w:pPr>
            <w:r>
              <w:rPr>
                <w:rFonts w:ascii="Cambria" w:eastAsia="Cambria" w:hAnsi="Cambria" w:cs="Cambria"/>
                <w:color w:val="333333"/>
                <w:sz w:val="20"/>
                <w:szCs w:val="20"/>
                <w:highlight w:val="white"/>
              </w:rPr>
              <w:t>Djtechno: Jurnal Teknologi Informasi oleh Universitas Dharmawangsa Artikel ini bersifat open access yang didistribusikan di bawah syarat dan ketentuan dengan Lisensi Internasional Creative Commons Attribution NonCommerciaL ShareAlike 4.0 (</w:t>
            </w:r>
            <w:hyperlink r:id="rId7">
              <w:r>
                <w:rPr>
                  <w:rFonts w:ascii="Cambria" w:eastAsia="Cambria" w:hAnsi="Cambria" w:cs="Cambria"/>
                  <w:color w:val="0000FF"/>
                  <w:sz w:val="20"/>
                  <w:szCs w:val="20"/>
                  <w:highlight w:val="white"/>
                  <w:u w:val="single"/>
                </w:rPr>
                <w:t>CC-BY-NC-SA</w:t>
              </w:r>
            </w:hyperlink>
            <w:r>
              <w:rPr>
                <w:rFonts w:ascii="Cambria" w:eastAsia="Cambria" w:hAnsi="Cambria" w:cs="Cambria"/>
                <w:color w:val="333333"/>
                <w:sz w:val="20"/>
                <w:szCs w:val="20"/>
                <w:highlight w:val="white"/>
              </w:rPr>
              <w:t>)</w:t>
            </w:r>
            <w:r>
              <w:rPr>
                <w:rFonts w:ascii="Cambria" w:eastAsia="Cambria" w:hAnsi="Cambria" w:cs="Cambria"/>
                <w:i/>
                <w:sz w:val="20"/>
                <w:szCs w:val="20"/>
              </w:rPr>
              <w:t>.</w:t>
            </w:r>
            <w:r>
              <w:rPr>
                <w:noProof/>
              </w:rPr>
              <w:drawing>
                <wp:anchor distT="0" distB="0" distL="0" distR="0" simplePos="0" relativeHeight="251658240" behindDoc="1" locked="0" layoutInCell="1" hidden="0" allowOverlap="1" wp14:anchorId="03032C2A" wp14:editId="2BC1F677">
                  <wp:simplePos x="0" y="0"/>
                  <wp:positionH relativeFrom="column">
                    <wp:posOffset>2407285</wp:posOffset>
                  </wp:positionH>
                  <wp:positionV relativeFrom="paragraph">
                    <wp:posOffset>698500</wp:posOffset>
                  </wp:positionV>
                  <wp:extent cx="1057275" cy="371475"/>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057275" cy="371475"/>
                          </a:xfrm>
                          <a:prstGeom prst="rect">
                            <a:avLst/>
                          </a:prstGeom>
                          <a:ln/>
                        </pic:spPr>
                      </pic:pic>
                    </a:graphicData>
                  </a:graphic>
                </wp:anchor>
              </w:drawing>
            </w:r>
          </w:p>
          <w:p w14:paraId="41EC8064" w14:textId="77777777" w:rsidR="00760C1D" w:rsidRDefault="00760C1D">
            <w:pPr>
              <w:spacing w:before="120" w:after="120" w:line="240" w:lineRule="auto"/>
              <w:jc w:val="right"/>
              <w:rPr>
                <w:rFonts w:ascii="Times New Roman" w:eastAsia="Times New Roman" w:hAnsi="Times New Roman" w:cs="Times New Roman"/>
                <w:i/>
                <w:sz w:val="18"/>
                <w:szCs w:val="18"/>
              </w:rPr>
            </w:pPr>
          </w:p>
        </w:tc>
      </w:tr>
      <w:tr w:rsidR="00760C1D" w14:paraId="259DB77D" w14:textId="77777777">
        <w:trPr>
          <w:jc w:val="center"/>
        </w:trPr>
        <w:tc>
          <w:tcPr>
            <w:tcW w:w="8845" w:type="dxa"/>
            <w:gridSpan w:val="3"/>
            <w:tcBorders>
              <w:top w:val="nil"/>
              <w:left w:val="nil"/>
              <w:bottom w:val="single" w:sz="4" w:space="0" w:color="000000"/>
              <w:right w:val="nil"/>
            </w:tcBorders>
          </w:tcPr>
          <w:p w14:paraId="72192D51" w14:textId="77777777" w:rsidR="00760C1D" w:rsidRDefault="00000000">
            <w:pPr>
              <w:spacing w:after="0" w:line="240" w:lineRule="auto"/>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Corresponding Author:</w:t>
            </w:r>
          </w:p>
          <w:p w14:paraId="4AEC7BCE" w14:textId="77777777" w:rsidR="00760C1D" w:rsidRDefault="00000000">
            <w:pPr>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Anita Wulansari</w:t>
            </w:r>
          </w:p>
          <w:p w14:paraId="6D565F95" w14:textId="564C0424" w:rsidR="00760C1D" w:rsidRDefault="00000000">
            <w:pPr>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Email : </w:t>
            </w:r>
            <w:hyperlink r:id="rId9" w:history="1">
              <w:r w:rsidR="00E14A98" w:rsidRPr="00FD5B7C">
                <w:rPr>
                  <w:rStyle w:val="Hyperlink"/>
                  <w:rFonts w:ascii="Times New Roman" w:eastAsia="Times New Roman" w:hAnsi="Times New Roman" w:cs="Times New Roman"/>
                  <w:i/>
                  <w:sz w:val="20"/>
                  <w:szCs w:val="20"/>
                </w:rPr>
                <w:t>anita.wulansari.sisfo@upnjatim.ac.id</w:t>
              </w:r>
            </w:hyperlink>
          </w:p>
        </w:tc>
      </w:tr>
    </w:tbl>
    <w:p w14:paraId="2E9500AA" w14:textId="77777777" w:rsidR="00760C1D" w:rsidRDefault="00000000">
      <w:pPr>
        <w:numPr>
          <w:ilvl w:val="0"/>
          <w:numId w:val="5"/>
        </w:numPr>
        <w:spacing w:after="120" w:line="360" w:lineRule="auto"/>
        <w:ind w:left="567" w:right="-57"/>
        <w:jc w:val="both"/>
        <w:rPr>
          <w:rFonts w:ascii="Cambria" w:eastAsia="Cambria" w:hAnsi="Cambria" w:cs="Cambria"/>
          <w:b/>
          <w:sz w:val="24"/>
          <w:szCs w:val="24"/>
        </w:rPr>
      </w:pPr>
      <w:r>
        <w:rPr>
          <w:rFonts w:ascii="Cambria" w:eastAsia="Cambria" w:hAnsi="Cambria" w:cs="Cambria"/>
          <w:b/>
          <w:sz w:val="24"/>
          <w:szCs w:val="24"/>
        </w:rPr>
        <w:t>PENDAHULUAN</w:t>
      </w:r>
    </w:p>
    <w:p w14:paraId="254753D3" w14:textId="5747D342" w:rsidR="00760C1D" w:rsidRDefault="0000429D">
      <w:pPr>
        <w:spacing w:after="120" w:line="360" w:lineRule="auto"/>
        <w:ind w:firstLine="567"/>
        <w:jc w:val="both"/>
        <w:rPr>
          <w:rFonts w:ascii="Cambria" w:eastAsia="Cambria" w:hAnsi="Cambria" w:cs="Cambria"/>
          <w:sz w:val="24"/>
          <w:szCs w:val="24"/>
        </w:rPr>
      </w:pPr>
      <w:r>
        <w:rPr>
          <w:rFonts w:ascii="Cambria" w:eastAsia="Cambria" w:hAnsi="Cambria" w:cs="Cambria"/>
          <w:sz w:val="24"/>
          <w:szCs w:val="24"/>
        </w:rPr>
        <w:t>Pertumbuhan teknologi informasi telah memberikan</w:t>
      </w:r>
      <w:r w:rsidR="00AF4CFD">
        <w:rPr>
          <w:rFonts w:ascii="Cambria" w:eastAsia="Cambria" w:hAnsi="Cambria" w:cs="Cambria"/>
          <w:sz w:val="24"/>
          <w:szCs w:val="24"/>
        </w:rPr>
        <w:t xml:space="preserve"> dampak</w:t>
      </w:r>
      <w:r>
        <w:rPr>
          <w:rFonts w:ascii="Cambria" w:eastAsia="Cambria" w:hAnsi="Cambria" w:cs="Cambria"/>
          <w:sz w:val="24"/>
          <w:szCs w:val="24"/>
        </w:rPr>
        <w:t xml:space="preserve"> transformasi </w:t>
      </w:r>
      <w:r w:rsidR="00AF4CFD">
        <w:rPr>
          <w:rFonts w:ascii="Cambria" w:eastAsia="Cambria" w:hAnsi="Cambria" w:cs="Cambria"/>
          <w:sz w:val="24"/>
          <w:szCs w:val="24"/>
        </w:rPr>
        <w:t xml:space="preserve">yang sangat signifikan pada </w:t>
      </w:r>
      <w:r>
        <w:rPr>
          <w:rFonts w:ascii="Cambria" w:eastAsia="Cambria" w:hAnsi="Cambria" w:cs="Cambria"/>
          <w:sz w:val="24"/>
          <w:szCs w:val="24"/>
        </w:rPr>
        <w:t xml:space="preserve">sektor bisnis, termasuk di bidang pembayaran elektronik. Salah satu inovasi yang </w:t>
      </w:r>
      <w:r w:rsidR="00AF4CFD">
        <w:rPr>
          <w:rFonts w:ascii="Cambria" w:eastAsia="Cambria" w:hAnsi="Cambria" w:cs="Cambria"/>
          <w:sz w:val="24"/>
          <w:szCs w:val="24"/>
        </w:rPr>
        <w:t xml:space="preserve">semakin </w:t>
      </w:r>
      <w:r w:rsidR="00DF2D2E">
        <w:rPr>
          <w:rFonts w:ascii="Cambria" w:eastAsia="Cambria" w:hAnsi="Cambria" w:cs="Cambria"/>
          <w:sz w:val="24"/>
          <w:szCs w:val="24"/>
        </w:rPr>
        <w:t xml:space="preserve">saat ini mulai sering digunakan </w:t>
      </w:r>
      <w:r>
        <w:rPr>
          <w:rFonts w:ascii="Cambria" w:eastAsia="Cambria" w:hAnsi="Cambria" w:cs="Cambria"/>
          <w:sz w:val="24"/>
          <w:szCs w:val="24"/>
        </w:rPr>
        <w:t xml:space="preserve">adalah </w:t>
      </w:r>
      <w:r w:rsidR="00DF2D2E">
        <w:rPr>
          <w:rFonts w:ascii="Cambria" w:eastAsia="Cambria" w:hAnsi="Cambria" w:cs="Cambria"/>
          <w:sz w:val="24"/>
          <w:szCs w:val="24"/>
        </w:rPr>
        <w:t xml:space="preserve">teknologi </w:t>
      </w:r>
      <w:r>
        <w:rPr>
          <w:rFonts w:ascii="Cambria" w:eastAsia="Cambria" w:hAnsi="Cambria" w:cs="Cambria"/>
          <w:sz w:val="24"/>
          <w:szCs w:val="24"/>
        </w:rPr>
        <w:t xml:space="preserve">QRIS (Quick Response Code Indonesian Standard), yang memungkinkan pengguna untuk melakukan transaksi dengan mudah dan cepat melalui pemindaian kode QR. </w:t>
      </w:r>
      <w:r w:rsidR="00E36301">
        <w:rPr>
          <w:rFonts w:ascii="Cambria" w:eastAsia="Cambria" w:hAnsi="Cambria" w:cs="Cambria"/>
          <w:sz w:val="24"/>
          <w:szCs w:val="24"/>
        </w:rPr>
        <w:t>Setelah melakukan pemindaian pengguna akan menerima notifikasi pesan email bahwa telah melakukan pembayaran.</w:t>
      </w:r>
    </w:p>
    <w:p w14:paraId="3C6785DE" w14:textId="04EDE30F" w:rsidR="00760C1D" w:rsidRDefault="00000000">
      <w:pPr>
        <w:spacing w:after="120" w:line="360" w:lineRule="auto"/>
        <w:ind w:firstLine="567"/>
        <w:jc w:val="both"/>
        <w:rPr>
          <w:rFonts w:ascii="Cambria" w:eastAsia="Cambria" w:hAnsi="Cambria" w:cs="Cambria"/>
          <w:sz w:val="24"/>
          <w:szCs w:val="24"/>
        </w:rPr>
      </w:pPr>
      <w:r>
        <w:rPr>
          <w:rFonts w:ascii="Cambria" w:eastAsia="Cambria" w:hAnsi="Cambria" w:cs="Cambria"/>
          <w:sz w:val="24"/>
          <w:szCs w:val="24"/>
        </w:rPr>
        <w:t xml:space="preserve">Namun, tingkat adopsi dan kepercayaan penggunaan QRIS pada UMKM masih menjadi perhatian yang penting. Meskipun QRIS menawarkan berbagai manfaat, termasuk kemudahan penggunaan dan efisiensi dalam transaksi, beberapa faktor dapat mempengaruhi tingkat adopsi dan kepercayaan penggunaan QRIS oleh UMKM di Surabaya. Oleh karena itu, </w:t>
      </w:r>
      <w:r w:rsidR="00B34295">
        <w:rPr>
          <w:rFonts w:ascii="Cambria" w:eastAsia="Cambria" w:hAnsi="Cambria" w:cs="Cambria"/>
          <w:sz w:val="24"/>
          <w:szCs w:val="24"/>
        </w:rPr>
        <w:t xml:space="preserve">penelitian ini memiliki tujuan </w:t>
      </w:r>
      <w:r>
        <w:rPr>
          <w:rFonts w:ascii="Cambria" w:eastAsia="Cambria" w:hAnsi="Cambria" w:cs="Cambria"/>
          <w:sz w:val="24"/>
          <w:szCs w:val="24"/>
        </w:rPr>
        <w:t xml:space="preserve">untuk </w:t>
      </w:r>
      <w:r w:rsidR="00B34295">
        <w:rPr>
          <w:rFonts w:ascii="Cambria" w:eastAsia="Cambria" w:hAnsi="Cambria" w:cs="Cambria"/>
          <w:sz w:val="24"/>
          <w:szCs w:val="24"/>
        </w:rPr>
        <w:t xml:space="preserve">melakukan analisis terhadap </w:t>
      </w:r>
      <w:r>
        <w:rPr>
          <w:rFonts w:ascii="Cambria" w:eastAsia="Cambria" w:hAnsi="Cambria" w:cs="Cambria"/>
          <w:sz w:val="24"/>
          <w:szCs w:val="24"/>
        </w:rPr>
        <w:t>faktor-faktor yang mempengaruhi tingkat kepercayaan penggunaan QRIS pada UMKM di Surabaya menggunakan Technology Acceptance Model (TAM) sebagai kerangka teoritis.</w:t>
      </w:r>
    </w:p>
    <w:p w14:paraId="6A8762AC" w14:textId="44ACE207" w:rsidR="00760C1D" w:rsidRDefault="00000000">
      <w:pPr>
        <w:spacing w:after="120" w:line="360" w:lineRule="auto"/>
        <w:ind w:firstLine="567"/>
        <w:jc w:val="both"/>
        <w:rPr>
          <w:rFonts w:ascii="Cambria" w:eastAsia="Cambria" w:hAnsi="Cambria" w:cs="Cambria"/>
          <w:sz w:val="24"/>
          <w:szCs w:val="24"/>
        </w:rPr>
      </w:pPr>
      <w:r>
        <w:rPr>
          <w:rFonts w:ascii="Cambria" w:eastAsia="Cambria" w:hAnsi="Cambria" w:cs="Cambria"/>
          <w:sz w:val="24"/>
          <w:szCs w:val="24"/>
        </w:rPr>
        <w:t>TAM adalah model yang</w:t>
      </w:r>
      <w:r w:rsidR="001704C4">
        <w:rPr>
          <w:rFonts w:ascii="Cambria" w:eastAsia="Cambria" w:hAnsi="Cambria" w:cs="Cambria"/>
          <w:sz w:val="24"/>
          <w:szCs w:val="24"/>
        </w:rPr>
        <w:t xml:space="preserve"> </w:t>
      </w:r>
      <w:r>
        <w:rPr>
          <w:rFonts w:ascii="Cambria" w:eastAsia="Cambria" w:hAnsi="Cambria" w:cs="Cambria"/>
          <w:sz w:val="24"/>
          <w:szCs w:val="24"/>
        </w:rPr>
        <w:t xml:space="preserve">banyak digunakan dalam penelitian tentang </w:t>
      </w:r>
      <w:r w:rsidR="001704C4">
        <w:rPr>
          <w:rFonts w:ascii="Cambria" w:eastAsia="Cambria" w:hAnsi="Cambria" w:cs="Cambria"/>
          <w:sz w:val="24"/>
          <w:szCs w:val="24"/>
        </w:rPr>
        <w:t xml:space="preserve">kepercayaan </w:t>
      </w:r>
      <w:r>
        <w:rPr>
          <w:rFonts w:ascii="Cambria" w:eastAsia="Cambria" w:hAnsi="Cambria" w:cs="Cambria"/>
          <w:sz w:val="24"/>
          <w:szCs w:val="24"/>
        </w:rPr>
        <w:t xml:space="preserve">dan penggunaan teknologi. Dalam konteks pembayaran elektronik, TAM dapat membantu memahami faktor-faktor yang mempengaruhi keputusan pengguna dalam mengadopsi dan menggunakan QRIS. Faktor-faktor yang akan diteliti dalam penelitian ini meliputi </w:t>
      </w:r>
      <w:r w:rsidR="009B02CA">
        <w:rPr>
          <w:rFonts w:ascii="Cambria" w:eastAsia="Cambria" w:hAnsi="Cambria" w:cs="Cambria"/>
          <w:sz w:val="24"/>
          <w:szCs w:val="24"/>
        </w:rPr>
        <w:t>Computer Self Efficacy</w:t>
      </w:r>
      <w:r>
        <w:rPr>
          <w:rFonts w:ascii="Cambria" w:eastAsia="Cambria" w:hAnsi="Cambria" w:cs="Cambria"/>
          <w:sz w:val="24"/>
          <w:szCs w:val="24"/>
        </w:rPr>
        <w:t xml:space="preserve"> (CSE), </w:t>
      </w:r>
      <w:r w:rsidR="009B02CA">
        <w:rPr>
          <w:rFonts w:ascii="Cambria" w:eastAsia="Cambria" w:hAnsi="Cambria" w:cs="Cambria"/>
          <w:sz w:val="24"/>
          <w:szCs w:val="24"/>
        </w:rPr>
        <w:t>Perceived Of Usefulness</w:t>
      </w:r>
      <w:r>
        <w:rPr>
          <w:rFonts w:ascii="Cambria" w:eastAsia="Cambria" w:hAnsi="Cambria" w:cs="Cambria"/>
          <w:sz w:val="24"/>
          <w:szCs w:val="24"/>
        </w:rPr>
        <w:t xml:space="preserve"> (POU), </w:t>
      </w:r>
      <w:r w:rsidR="009B02CA">
        <w:rPr>
          <w:rFonts w:ascii="Cambria" w:eastAsia="Cambria" w:hAnsi="Cambria" w:cs="Cambria"/>
          <w:sz w:val="24"/>
          <w:szCs w:val="24"/>
        </w:rPr>
        <w:t xml:space="preserve">Perceived Ease of Use </w:t>
      </w:r>
      <w:r>
        <w:rPr>
          <w:rFonts w:ascii="Cambria" w:eastAsia="Cambria" w:hAnsi="Cambria" w:cs="Cambria"/>
          <w:sz w:val="24"/>
          <w:szCs w:val="24"/>
        </w:rPr>
        <w:t xml:space="preserve">(PEU), </w:t>
      </w:r>
      <w:r w:rsidR="009B02CA">
        <w:rPr>
          <w:rFonts w:ascii="Cambria" w:eastAsia="Cambria" w:hAnsi="Cambria" w:cs="Cambria"/>
          <w:sz w:val="24"/>
          <w:szCs w:val="24"/>
        </w:rPr>
        <w:t>Attitude Toward Using</w:t>
      </w:r>
      <w:r>
        <w:rPr>
          <w:rFonts w:ascii="Cambria" w:eastAsia="Cambria" w:hAnsi="Cambria" w:cs="Cambria"/>
          <w:sz w:val="24"/>
          <w:szCs w:val="24"/>
        </w:rPr>
        <w:t xml:space="preserve"> (ATU), </w:t>
      </w:r>
      <w:r w:rsidR="009B02CA">
        <w:rPr>
          <w:rFonts w:ascii="Cambria" w:eastAsia="Cambria" w:hAnsi="Cambria" w:cs="Cambria"/>
          <w:sz w:val="24"/>
          <w:szCs w:val="24"/>
        </w:rPr>
        <w:t xml:space="preserve">Behaviour Interest </w:t>
      </w:r>
      <w:r>
        <w:rPr>
          <w:rFonts w:ascii="Cambria" w:eastAsia="Cambria" w:hAnsi="Cambria" w:cs="Cambria"/>
          <w:sz w:val="24"/>
          <w:szCs w:val="24"/>
        </w:rPr>
        <w:t>(BEI)</w:t>
      </w:r>
      <w:r w:rsidR="009B02CA">
        <w:rPr>
          <w:rFonts w:ascii="Cambria" w:eastAsia="Cambria" w:hAnsi="Cambria" w:cs="Cambria"/>
          <w:sz w:val="24"/>
          <w:szCs w:val="24"/>
        </w:rPr>
        <w:t xml:space="preserve"> </w:t>
      </w:r>
      <w:r>
        <w:rPr>
          <w:rFonts w:ascii="Cambria" w:eastAsia="Cambria" w:hAnsi="Cambria" w:cs="Cambria"/>
          <w:sz w:val="24"/>
          <w:szCs w:val="24"/>
        </w:rPr>
        <w:t xml:space="preserve">dan </w:t>
      </w:r>
      <w:r w:rsidR="009B02CA">
        <w:rPr>
          <w:rFonts w:ascii="Cambria" w:eastAsia="Cambria" w:hAnsi="Cambria" w:cs="Cambria"/>
          <w:sz w:val="24"/>
          <w:szCs w:val="24"/>
        </w:rPr>
        <w:t xml:space="preserve">Actual Use </w:t>
      </w:r>
      <w:r>
        <w:rPr>
          <w:rFonts w:ascii="Cambria" w:eastAsia="Cambria" w:hAnsi="Cambria" w:cs="Cambria"/>
          <w:sz w:val="24"/>
          <w:szCs w:val="24"/>
        </w:rPr>
        <w:t>(ACU).</w:t>
      </w:r>
    </w:p>
    <w:p w14:paraId="66E15632" w14:textId="7DF0AE3F" w:rsidR="00760C1D" w:rsidRDefault="00000000">
      <w:pPr>
        <w:spacing w:after="120" w:line="360" w:lineRule="auto"/>
        <w:ind w:firstLine="567"/>
        <w:jc w:val="both"/>
        <w:rPr>
          <w:rFonts w:ascii="Cambria" w:eastAsia="Cambria" w:hAnsi="Cambria" w:cs="Cambria"/>
          <w:sz w:val="24"/>
          <w:szCs w:val="24"/>
        </w:rPr>
      </w:pPr>
      <w:r>
        <w:rPr>
          <w:rFonts w:ascii="Cambria" w:eastAsia="Cambria" w:hAnsi="Cambria" w:cs="Cambria"/>
          <w:sz w:val="24"/>
          <w:szCs w:val="24"/>
        </w:rPr>
        <w:lastRenderedPageBreak/>
        <w:t xml:space="preserve">Penelitian </w:t>
      </w:r>
      <w:r w:rsidR="008A6D4C">
        <w:rPr>
          <w:rFonts w:ascii="Cambria" w:eastAsia="Cambria" w:hAnsi="Cambria" w:cs="Cambria"/>
          <w:sz w:val="24"/>
          <w:szCs w:val="24"/>
        </w:rPr>
        <w:t xml:space="preserve">dilakukan dengan </w:t>
      </w:r>
      <w:r>
        <w:rPr>
          <w:rFonts w:ascii="Cambria" w:eastAsia="Cambria" w:hAnsi="Cambria" w:cs="Cambria"/>
          <w:sz w:val="24"/>
          <w:szCs w:val="24"/>
        </w:rPr>
        <w:t xml:space="preserve">menggunakan pendekatan kuantitatif </w:t>
      </w:r>
      <w:r w:rsidR="008A6D4C">
        <w:rPr>
          <w:rFonts w:ascii="Cambria" w:eastAsia="Cambria" w:hAnsi="Cambria" w:cs="Cambria"/>
          <w:sz w:val="24"/>
          <w:szCs w:val="24"/>
        </w:rPr>
        <w:t xml:space="preserve">melalui pengumpulan </w:t>
      </w:r>
      <w:r>
        <w:rPr>
          <w:rFonts w:ascii="Cambria" w:eastAsia="Cambria" w:hAnsi="Cambria" w:cs="Cambria"/>
          <w:sz w:val="24"/>
          <w:szCs w:val="24"/>
        </w:rPr>
        <w:t xml:space="preserve">data kuesioner kepada pemilik UMKM yang telah menggunakan QRIS sebagai metode pembayaran. Data yang terkumpul akan dianalisis menggunakan metode </w:t>
      </w:r>
      <w:r w:rsidR="008A6D4C">
        <w:rPr>
          <w:rFonts w:ascii="Cambria" w:eastAsia="Cambria" w:hAnsi="Cambria" w:cs="Cambria"/>
          <w:sz w:val="24"/>
          <w:szCs w:val="24"/>
        </w:rPr>
        <w:t xml:space="preserve">PLS-SEM </w:t>
      </w:r>
      <w:r w:rsidR="00782563">
        <w:rPr>
          <w:rFonts w:ascii="Cambria" w:eastAsia="Cambria" w:hAnsi="Cambria" w:cs="Cambria"/>
          <w:sz w:val="24"/>
          <w:szCs w:val="24"/>
        </w:rPr>
        <w:t>dan bootstrap</w:t>
      </w:r>
      <w:r>
        <w:rPr>
          <w:rFonts w:ascii="Cambria" w:eastAsia="Cambria" w:hAnsi="Cambria" w:cs="Cambria"/>
          <w:sz w:val="24"/>
          <w:szCs w:val="24"/>
        </w:rPr>
        <w:t xml:space="preserve"> untuk menguji hubungan antara variabel-variabel yang telah disebutkan sebelumnya.</w:t>
      </w:r>
    </w:p>
    <w:p w14:paraId="6DB4A3B6" w14:textId="512BDCE0" w:rsidR="00760C1D" w:rsidRDefault="00782563">
      <w:pPr>
        <w:spacing w:after="120" w:line="360" w:lineRule="auto"/>
        <w:ind w:firstLine="567"/>
        <w:jc w:val="both"/>
        <w:rPr>
          <w:rFonts w:ascii="Cambria" w:eastAsia="Cambria" w:hAnsi="Cambria" w:cs="Cambria"/>
          <w:b/>
          <w:sz w:val="24"/>
          <w:szCs w:val="24"/>
        </w:rPr>
      </w:pPr>
      <w:r>
        <w:rPr>
          <w:rFonts w:ascii="Cambria" w:eastAsia="Cambria" w:hAnsi="Cambria" w:cs="Cambria"/>
          <w:sz w:val="24"/>
          <w:szCs w:val="24"/>
        </w:rPr>
        <w:t xml:space="preserve">Penelitain ini diharapkan dapat memberikan kontribusi dalam pemahaman tentang faktor-faktor yang mempengaruhi tingkat kepercayaan penggunaan QRIS pada UMKM di Surabaya. Temuan penelitian ini dapat memberikan panduan bagi </w:t>
      </w:r>
      <w:r w:rsidR="00732D27">
        <w:rPr>
          <w:rFonts w:ascii="Cambria" w:eastAsia="Cambria" w:hAnsi="Cambria" w:cs="Cambria"/>
          <w:sz w:val="24"/>
          <w:szCs w:val="24"/>
        </w:rPr>
        <w:t>seluruh masyarakat terutama pihak-pihak</w:t>
      </w:r>
      <w:r>
        <w:rPr>
          <w:rFonts w:ascii="Cambria" w:eastAsia="Cambria" w:hAnsi="Cambria" w:cs="Cambria"/>
          <w:sz w:val="24"/>
          <w:szCs w:val="24"/>
        </w:rPr>
        <w:t xml:space="preserve"> terkait, seperti pemerintah, lembaga keuangan, dan pelaku bisnis, dalam mempromosikan dan mendukung adopsi QRIS oleh UMKM sebagai solusi pembayaran yang lebih efisien dan inovatif.</w:t>
      </w:r>
    </w:p>
    <w:p w14:paraId="45F97E5E" w14:textId="77777777" w:rsidR="00760C1D" w:rsidRDefault="00000000">
      <w:pPr>
        <w:numPr>
          <w:ilvl w:val="0"/>
          <w:numId w:val="5"/>
        </w:numPr>
        <w:spacing w:after="120" w:line="360" w:lineRule="auto"/>
        <w:ind w:left="567" w:right="-57"/>
        <w:jc w:val="both"/>
        <w:rPr>
          <w:rFonts w:ascii="Cambria" w:eastAsia="Cambria" w:hAnsi="Cambria" w:cs="Cambria"/>
          <w:b/>
          <w:sz w:val="24"/>
          <w:szCs w:val="24"/>
        </w:rPr>
      </w:pPr>
      <w:r>
        <w:rPr>
          <w:rFonts w:ascii="Cambria" w:eastAsia="Cambria" w:hAnsi="Cambria" w:cs="Cambria"/>
          <w:b/>
          <w:sz w:val="24"/>
          <w:szCs w:val="24"/>
        </w:rPr>
        <w:t>METODE PENELITIAN</w:t>
      </w:r>
    </w:p>
    <w:p w14:paraId="0F71C2BB" w14:textId="77777777" w:rsidR="00760C1D" w:rsidRDefault="00000000">
      <w:pPr>
        <w:spacing w:after="120" w:line="360" w:lineRule="auto"/>
        <w:ind w:left="720" w:right="-57" w:hanging="153"/>
        <w:jc w:val="both"/>
        <w:rPr>
          <w:rFonts w:ascii="Cambria" w:eastAsia="Cambria" w:hAnsi="Cambria" w:cs="Cambria"/>
          <w:b/>
          <w:sz w:val="24"/>
          <w:szCs w:val="24"/>
        </w:rPr>
      </w:pPr>
      <w:r>
        <w:rPr>
          <w:rFonts w:ascii="Cambria" w:eastAsia="Cambria" w:hAnsi="Cambria" w:cs="Cambria"/>
          <w:b/>
          <w:sz w:val="24"/>
          <w:szCs w:val="24"/>
        </w:rPr>
        <w:t>2.1 Alur Penelitian</w:t>
      </w:r>
    </w:p>
    <w:p w14:paraId="02A66D17" w14:textId="77777777" w:rsidR="00E64E2D" w:rsidRDefault="00000000" w:rsidP="00E64E2D">
      <w:pPr>
        <w:spacing w:after="120" w:line="360" w:lineRule="auto"/>
        <w:ind w:left="566" w:right="-57" w:firstLine="283"/>
        <w:rPr>
          <w:rFonts w:ascii="Cambria" w:eastAsia="Cambria" w:hAnsi="Cambria" w:cs="Cambria"/>
          <w:sz w:val="24"/>
          <w:szCs w:val="24"/>
        </w:rPr>
      </w:pPr>
      <w:r>
        <w:rPr>
          <w:rFonts w:ascii="Cambria" w:eastAsia="Cambria" w:hAnsi="Cambria" w:cs="Cambria"/>
          <w:sz w:val="24"/>
          <w:szCs w:val="24"/>
        </w:rPr>
        <w:t xml:space="preserve">Berikut adalah alur penelitian </w:t>
      </w:r>
      <w:r w:rsidR="00E64E2D" w:rsidRPr="00E64E2D">
        <w:rPr>
          <w:rFonts w:ascii="Cambria" w:eastAsia="Cambria" w:hAnsi="Cambria" w:cs="Cambria"/>
          <w:sz w:val="24"/>
          <w:szCs w:val="24"/>
        </w:rPr>
        <w:t>Analisis Faktor Tingkat Kepercayaan Penggunaan QRIS Pada UMKM di Surabaya Menggunakan Technology</w:t>
      </w:r>
      <w:r w:rsidR="00E64E2D">
        <w:rPr>
          <w:rFonts w:ascii="Cambria" w:eastAsia="Cambria" w:hAnsi="Cambria" w:cs="Cambria"/>
          <w:sz w:val="24"/>
          <w:szCs w:val="24"/>
        </w:rPr>
        <w:t xml:space="preserve"> Acceptance Model</w:t>
      </w:r>
    </w:p>
    <w:p w14:paraId="5CFD8AEE" w14:textId="5246D6AC" w:rsidR="00760C1D" w:rsidRDefault="00E64E2D" w:rsidP="00E64E2D">
      <w:pPr>
        <w:spacing w:after="120" w:line="360" w:lineRule="auto"/>
        <w:ind w:left="566" w:right="-57" w:firstLine="283"/>
        <w:jc w:val="center"/>
        <w:rPr>
          <w:rFonts w:ascii="Cambria" w:eastAsia="Cambria" w:hAnsi="Cambria" w:cs="Cambria"/>
          <w:sz w:val="24"/>
          <w:szCs w:val="24"/>
        </w:rPr>
      </w:pPr>
      <w:r w:rsidRPr="00E64E2D">
        <w:rPr>
          <w:rFonts w:ascii="Cambria" w:eastAsia="Cambria" w:hAnsi="Cambria" w:cs="Cambria"/>
          <w:sz w:val="24"/>
          <w:szCs w:val="24"/>
        </w:rPr>
        <w:t xml:space="preserve"> </w:t>
      </w:r>
      <w:r>
        <w:rPr>
          <w:rFonts w:ascii="Cambria" w:eastAsia="Cambria" w:hAnsi="Cambria" w:cs="Cambria"/>
          <w:noProof/>
          <w:sz w:val="24"/>
          <w:szCs w:val="24"/>
        </w:rPr>
        <w:drawing>
          <wp:inline distT="114300" distB="114300" distL="114300" distR="114300" wp14:anchorId="4B18F758" wp14:editId="17D5B9B9">
            <wp:extent cx="1340640" cy="3200237"/>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1340640" cy="3200237"/>
                    </a:xfrm>
                    <a:prstGeom prst="rect">
                      <a:avLst/>
                    </a:prstGeom>
                    <a:ln/>
                  </pic:spPr>
                </pic:pic>
              </a:graphicData>
            </a:graphic>
          </wp:inline>
        </w:drawing>
      </w:r>
    </w:p>
    <w:p w14:paraId="05C7B404" w14:textId="77777777" w:rsidR="00760C1D" w:rsidRDefault="00000000">
      <w:pPr>
        <w:spacing w:after="120" w:line="360" w:lineRule="auto"/>
        <w:ind w:left="720" w:right="-57"/>
        <w:jc w:val="center"/>
        <w:rPr>
          <w:rFonts w:ascii="Cambria" w:eastAsia="Cambria" w:hAnsi="Cambria" w:cs="Cambria"/>
          <w:b/>
          <w:sz w:val="20"/>
          <w:szCs w:val="20"/>
        </w:rPr>
      </w:pPr>
      <w:r>
        <w:rPr>
          <w:rFonts w:ascii="Cambria" w:eastAsia="Cambria" w:hAnsi="Cambria" w:cs="Cambria"/>
          <w:b/>
          <w:sz w:val="20"/>
          <w:szCs w:val="20"/>
        </w:rPr>
        <w:t>Gambar 1. Alur Penelitian</w:t>
      </w:r>
    </w:p>
    <w:p w14:paraId="5951B1FA" w14:textId="5EC93458" w:rsidR="00760C1D" w:rsidRDefault="00000000">
      <w:pPr>
        <w:spacing w:after="120" w:line="360" w:lineRule="auto"/>
        <w:ind w:left="566" w:right="-57" w:firstLine="283"/>
        <w:jc w:val="both"/>
        <w:rPr>
          <w:rFonts w:ascii="Cambria" w:eastAsia="Cambria" w:hAnsi="Cambria" w:cs="Cambria"/>
          <w:sz w:val="24"/>
          <w:szCs w:val="24"/>
        </w:rPr>
      </w:pPr>
      <w:r>
        <w:rPr>
          <w:rFonts w:ascii="Cambria" w:eastAsia="Cambria" w:hAnsi="Cambria" w:cs="Cambria"/>
          <w:sz w:val="24"/>
          <w:szCs w:val="24"/>
        </w:rPr>
        <w:t xml:space="preserve">Berdasarkan </w:t>
      </w:r>
      <w:r w:rsidR="007C26D6">
        <w:rPr>
          <w:rFonts w:ascii="Cambria" w:eastAsia="Cambria" w:hAnsi="Cambria" w:cs="Cambria"/>
          <w:sz w:val="24"/>
          <w:szCs w:val="24"/>
        </w:rPr>
        <w:t xml:space="preserve">alur </w:t>
      </w:r>
      <w:r>
        <w:rPr>
          <w:rFonts w:ascii="Cambria" w:eastAsia="Cambria" w:hAnsi="Cambria" w:cs="Cambria"/>
          <w:sz w:val="24"/>
          <w:szCs w:val="24"/>
        </w:rPr>
        <w:t>diatas dapat disimpulkan bahwa penelitian ini</w:t>
      </w:r>
      <w:r w:rsidR="007C26D6">
        <w:rPr>
          <w:rFonts w:ascii="Cambria" w:eastAsia="Cambria" w:hAnsi="Cambria" w:cs="Cambria"/>
          <w:sz w:val="24"/>
          <w:szCs w:val="24"/>
        </w:rPr>
        <w:t>:</w:t>
      </w:r>
    </w:p>
    <w:p w14:paraId="7603F835" w14:textId="46F65176" w:rsidR="00760C1D" w:rsidRDefault="00000000" w:rsidP="003448F1">
      <w:pPr>
        <w:numPr>
          <w:ilvl w:val="0"/>
          <w:numId w:val="3"/>
        </w:numPr>
        <w:spacing w:after="0" w:line="360" w:lineRule="auto"/>
        <w:ind w:left="992" w:right="-57"/>
        <w:jc w:val="both"/>
        <w:rPr>
          <w:rFonts w:ascii="Cambria" w:eastAsia="Cambria" w:hAnsi="Cambria" w:cs="Cambria"/>
          <w:sz w:val="24"/>
          <w:szCs w:val="24"/>
        </w:rPr>
      </w:pPr>
      <w:r w:rsidRPr="00E458BD">
        <w:rPr>
          <w:rFonts w:ascii="Cambria" w:eastAsia="Cambria" w:hAnsi="Cambria" w:cs="Cambria"/>
          <w:sz w:val="24"/>
          <w:szCs w:val="24"/>
        </w:rPr>
        <w:lastRenderedPageBreak/>
        <w:t xml:space="preserve">Identifikasi Masalah: Identifikasi masalah penelitian tentang </w:t>
      </w:r>
      <w:r w:rsidR="00E458BD">
        <w:rPr>
          <w:rFonts w:ascii="Cambria" w:eastAsia="Cambria" w:hAnsi="Cambria" w:cs="Cambria"/>
          <w:sz w:val="24"/>
          <w:szCs w:val="24"/>
        </w:rPr>
        <w:t>a</w:t>
      </w:r>
      <w:r w:rsidR="00E458BD" w:rsidRPr="00E64E2D">
        <w:rPr>
          <w:rFonts w:ascii="Cambria" w:eastAsia="Cambria" w:hAnsi="Cambria" w:cs="Cambria"/>
          <w:sz w:val="24"/>
          <w:szCs w:val="24"/>
        </w:rPr>
        <w:t xml:space="preserve">nalisis </w:t>
      </w:r>
      <w:r w:rsidR="00E458BD">
        <w:rPr>
          <w:rFonts w:ascii="Cambria" w:eastAsia="Cambria" w:hAnsi="Cambria" w:cs="Cambria"/>
          <w:sz w:val="24"/>
          <w:szCs w:val="24"/>
        </w:rPr>
        <w:t>f</w:t>
      </w:r>
      <w:r w:rsidR="00E458BD" w:rsidRPr="00E64E2D">
        <w:rPr>
          <w:rFonts w:ascii="Cambria" w:eastAsia="Cambria" w:hAnsi="Cambria" w:cs="Cambria"/>
          <w:sz w:val="24"/>
          <w:szCs w:val="24"/>
        </w:rPr>
        <w:t xml:space="preserve">aktor </w:t>
      </w:r>
      <w:r w:rsidR="00E458BD">
        <w:rPr>
          <w:rFonts w:ascii="Cambria" w:eastAsia="Cambria" w:hAnsi="Cambria" w:cs="Cambria"/>
          <w:sz w:val="24"/>
          <w:szCs w:val="24"/>
        </w:rPr>
        <w:t>t</w:t>
      </w:r>
      <w:r w:rsidR="00E458BD" w:rsidRPr="00E64E2D">
        <w:rPr>
          <w:rFonts w:ascii="Cambria" w:eastAsia="Cambria" w:hAnsi="Cambria" w:cs="Cambria"/>
          <w:sz w:val="24"/>
          <w:szCs w:val="24"/>
        </w:rPr>
        <w:t xml:space="preserve">ingkat </w:t>
      </w:r>
      <w:r w:rsidR="00E458BD">
        <w:rPr>
          <w:rFonts w:ascii="Cambria" w:eastAsia="Cambria" w:hAnsi="Cambria" w:cs="Cambria"/>
          <w:sz w:val="24"/>
          <w:szCs w:val="24"/>
        </w:rPr>
        <w:t>k</w:t>
      </w:r>
      <w:r w:rsidR="00E458BD" w:rsidRPr="00E64E2D">
        <w:rPr>
          <w:rFonts w:ascii="Cambria" w:eastAsia="Cambria" w:hAnsi="Cambria" w:cs="Cambria"/>
          <w:sz w:val="24"/>
          <w:szCs w:val="24"/>
        </w:rPr>
        <w:t xml:space="preserve">epercayaan </w:t>
      </w:r>
      <w:r w:rsidR="00E458BD">
        <w:rPr>
          <w:rFonts w:ascii="Cambria" w:eastAsia="Cambria" w:hAnsi="Cambria" w:cs="Cambria"/>
          <w:sz w:val="24"/>
          <w:szCs w:val="24"/>
        </w:rPr>
        <w:t>p</w:t>
      </w:r>
      <w:r w:rsidR="00E458BD" w:rsidRPr="00E64E2D">
        <w:rPr>
          <w:rFonts w:ascii="Cambria" w:eastAsia="Cambria" w:hAnsi="Cambria" w:cs="Cambria"/>
          <w:sz w:val="24"/>
          <w:szCs w:val="24"/>
        </w:rPr>
        <w:t xml:space="preserve">enggunaan QRIS </w:t>
      </w:r>
      <w:r w:rsidR="00E458BD">
        <w:rPr>
          <w:rFonts w:ascii="Cambria" w:eastAsia="Cambria" w:hAnsi="Cambria" w:cs="Cambria"/>
          <w:sz w:val="24"/>
          <w:szCs w:val="24"/>
        </w:rPr>
        <w:t>p</w:t>
      </w:r>
      <w:r w:rsidR="00E458BD" w:rsidRPr="00E64E2D">
        <w:rPr>
          <w:rFonts w:ascii="Cambria" w:eastAsia="Cambria" w:hAnsi="Cambria" w:cs="Cambria"/>
          <w:sz w:val="24"/>
          <w:szCs w:val="24"/>
        </w:rPr>
        <w:t>ada UMKM di Surabaya</w:t>
      </w:r>
      <w:r w:rsidR="00E458BD">
        <w:rPr>
          <w:rFonts w:ascii="Cambria" w:eastAsia="Cambria" w:hAnsi="Cambria" w:cs="Cambria"/>
          <w:sz w:val="24"/>
          <w:szCs w:val="24"/>
        </w:rPr>
        <w:t>.</w:t>
      </w:r>
    </w:p>
    <w:p w14:paraId="7B408DD7" w14:textId="11679D1A" w:rsidR="00E458BD" w:rsidRPr="00E458BD" w:rsidRDefault="00E458BD" w:rsidP="003448F1">
      <w:pPr>
        <w:numPr>
          <w:ilvl w:val="0"/>
          <w:numId w:val="3"/>
        </w:numPr>
        <w:spacing w:after="0" w:line="360" w:lineRule="auto"/>
        <w:ind w:left="992" w:right="-57"/>
        <w:jc w:val="both"/>
        <w:rPr>
          <w:rFonts w:ascii="Cambria" w:eastAsia="Cambria" w:hAnsi="Cambria" w:cs="Cambria"/>
          <w:sz w:val="24"/>
          <w:szCs w:val="24"/>
        </w:rPr>
      </w:pPr>
      <w:r>
        <w:rPr>
          <w:rFonts w:ascii="Cambria" w:eastAsia="Cambria" w:hAnsi="Cambria" w:cs="Cambria"/>
          <w:sz w:val="24"/>
          <w:szCs w:val="24"/>
        </w:rPr>
        <w:t xml:space="preserve">Model Konseptual: </w:t>
      </w:r>
      <w:r w:rsidR="00F03782">
        <w:rPr>
          <w:rFonts w:ascii="Cambria" w:eastAsia="Cambria" w:hAnsi="Cambria" w:cs="Cambria"/>
          <w:sz w:val="24"/>
          <w:szCs w:val="24"/>
        </w:rPr>
        <w:t>Model yang digunakan pada penelitian ini adalah Technology Acceptance Model (TAM).</w:t>
      </w:r>
    </w:p>
    <w:p w14:paraId="11560317" w14:textId="77777777" w:rsidR="00760C1D" w:rsidRDefault="00000000">
      <w:pPr>
        <w:numPr>
          <w:ilvl w:val="0"/>
          <w:numId w:val="3"/>
        </w:numPr>
        <w:spacing w:after="0" w:line="360" w:lineRule="auto"/>
        <w:ind w:left="992" w:right="-57"/>
        <w:jc w:val="both"/>
        <w:rPr>
          <w:rFonts w:ascii="Cambria" w:eastAsia="Cambria" w:hAnsi="Cambria" w:cs="Cambria"/>
          <w:sz w:val="24"/>
          <w:szCs w:val="24"/>
        </w:rPr>
      </w:pPr>
      <w:r>
        <w:rPr>
          <w:rFonts w:ascii="Cambria" w:eastAsia="Cambria" w:hAnsi="Cambria" w:cs="Cambria"/>
          <w:sz w:val="24"/>
          <w:szCs w:val="24"/>
        </w:rPr>
        <w:t>Pengumpulan Data Kuesioner: Mengumpulkan data melalui kuesioner yang berisi pertanyaan terkait variabel-variabel dalam TAM.</w:t>
      </w:r>
    </w:p>
    <w:p w14:paraId="2BC14A52" w14:textId="77777777" w:rsidR="00760C1D" w:rsidRDefault="00000000">
      <w:pPr>
        <w:numPr>
          <w:ilvl w:val="0"/>
          <w:numId w:val="3"/>
        </w:numPr>
        <w:spacing w:after="0" w:line="360" w:lineRule="auto"/>
        <w:ind w:left="992" w:right="-57"/>
        <w:jc w:val="both"/>
        <w:rPr>
          <w:rFonts w:ascii="Cambria" w:eastAsia="Cambria" w:hAnsi="Cambria" w:cs="Cambria"/>
          <w:sz w:val="24"/>
          <w:szCs w:val="24"/>
        </w:rPr>
      </w:pPr>
      <w:r>
        <w:rPr>
          <w:rFonts w:ascii="Cambria" w:eastAsia="Cambria" w:hAnsi="Cambria" w:cs="Cambria"/>
          <w:sz w:val="24"/>
          <w:szCs w:val="24"/>
        </w:rPr>
        <w:t>Penyusunan Kuesioner: Menyusun kuesioner yang jelas dan relevan untuk mengukur variabel-variabel yang diteliti.</w:t>
      </w:r>
    </w:p>
    <w:p w14:paraId="314CF1C6" w14:textId="77777777" w:rsidR="00760C1D" w:rsidRDefault="00000000">
      <w:pPr>
        <w:numPr>
          <w:ilvl w:val="0"/>
          <w:numId w:val="3"/>
        </w:numPr>
        <w:spacing w:after="0" w:line="360" w:lineRule="auto"/>
        <w:ind w:left="992" w:right="-57"/>
        <w:jc w:val="both"/>
        <w:rPr>
          <w:rFonts w:ascii="Cambria" w:eastAsia="Cambria" w:hAnsi="Cambria" w:cs="Cambria"/>
          <w:sz w:val="24"/>
          <w:szCs w:val="24"/>
        </w:rPr>
      </w:pPr>
      <w:r>
        <w:rPr>
          <w:rFonts w:ascii="Cambria" w:eastAsia="Cambria" w:hAnsi="Cambria" w:cs="Cambria"/>
          <w:sz w:val="24"/>
          <w:szCs w:val="24"/>
        </w:rPr>
        <w:t>Pembagian Kuesioner: Menyebarkan kuesioner kepada responden UMKM di Surabaya.</w:t>
      </w:r>
    </w:p>
    <w:p w14:paraId="6FE4056E" w14:textId="77777777" w:rsidR="00760C1D" w:rsidRDefault="00000000">
      <w:pPr>
        <w:numPr>
          <w:ilvl w:val="0"/>
          <w:numId w:val="3"/>
        </w:numPr>
        <w:spacing w:after="0" w:line="360" w:lineRule="auto"/>
        <w:ind w:left="992" w:right="-57"/>
        <w:jc w:val="both"/>
        <w:rPr>
          <w:rFonts w:ascii="Cambria" w:eastAsia="Cambria" w:hAnsi="Cambria" w:cs="Cambria"/>
          <w:sz w:val="24"/>
          <w:szCs w:val="24"/>
        </w:rPr>
      </w:pPr>
      <w:r>
        <w:rPr>
          <w:rFonts w:ascii="Cambria" w:eastAsia="Cambria" w:hAnsi="Cambria" w:cs="Cambria"/>
          <w:sz w:val="24"/>
          <w:szCs w:val="24"/>
        </w:rPr>
        <w:t>Pengolahan Data Kuesioner: Mengumpulkan dan mempersiapkan data kuesioner untuk analisis lebih lanjut.</w:t>
      </w:r>
    </w:p>
    <w:p w14:paraId="19B13843" w14:textId="77777777" w:rsidR="00760C1D" w:rsidRDefault="00000000">
      <w:pPr>
        <w:numPr>
          <w:ilvl w:val="0"/>
          <w:numId w:val="3"/>
        </w:numPr>
        <w:spacing w:after="0" w:line="360" w:lineRule="auto"/>
        <w:ind w:left="992" w:right="-57"/>
        <w:jc w:val="both"/>
        <w:rPr>
          <w:rFonts w:ascii="Cambria" w:eastAsia="Cambria" w:hAnsi="Cambria" w:cs="Cambria"/>
          <w:sz w:val="24"/>
          <w:szCs w:val="24"/>
        </w:rPr>
      </w:pPr>
      <w:r>
        <w:rPr>
          <w:rFonts w:ascii="Cambria" w:eastAsia="Cambria" w:hAnsi="Cambria" w:cs="Cambria"/>
          <w:sz w:val="24"/>
          <w:szCs w:val="24"/>
        </w:rPr>
        <w:t>Uji Validitas dan Reliabilitas: Melakukan uji validitas dan reliabilitas kuesioner untuk memastikan kualitas dan konsistensi pengukuran.</w:t>
      </w:r>
    </w:p>
    <w:p w14:paraId="3EC81A03" w14:textId="77777777" w:rsidR="00760C1D" w:rsidRDefault="00000000">
      <w:pPr>
        <w:numPr>
          <w:ilvl w:val="0"/>
          <w:numId w:val="3"/>
        </w:numPr>
        <w:spacing w:after="0" w:line="360" w:lineRule="auto"/>
        <w:ind w:left="992" w:right="-57"/>
        <w:jc w:val="both"/>
        <w:rPr>
          <w:rFonts w:ascii="Cambria" w:eastAsia="Cambria" w:hAnsi="Cambria" w:cs="Cambria"/>
          <w:sz w:val="24"/>
          <w:szCs w:val="24"/>
        </w:rPr>
      </w:pPr>
      <w:r>
        <w:rPr>
          <w:rFonts w:ascii="Cambria" w:eastAsia="Cambria" w:hAnsi="Cambria" w:cs="Cambria"/>
          <w:sz w:val="24"/>
          <w:szCs w:val="24"/>
        </w:rPr>
        <w:t>Analisis Data: Melakukan analisis data menggunakan metode PLS-SEM dan bootstrap</w:t>
      </w:r>
    </w:p>
    <w:p w14:paraId="1D9ABD5C" w14:textId="77777777" w:rsidR="00760C1D" w:rsidRDefault="00000000">
      <w:pPr>
        <w:numPr>
          <w:ilvl w:val="0"/>
          <w:numId w:val="3"/>
        </w:numPr>
        <w:spacing w:after="120" w:line="360" w:lineRule="auto"/>
        <w:ind w:left="992" w:right="-57"/>
        <w:jc w:val="both"/>
        <w:rPr>
          <w:rFonts w:ascii="Cambria" w:eastAsia="Cambria" w:hAnsi="Cambria" w:cs="Cambria"/>
          <w:sz w:val="24"/>
          <w:szCs w:val="24"/>
        </w:rPr>
      </w:pPr>
      <w:r>
        <w:rPr>
          <w:rFonts w:ascii="Cambria" w:eastAsia="Cambria" w:hAnsi="Cambria" w:cs="Cambria"/>
          <w:sz w:val="24"/>
          <w:szCs w:val="24"/>
        </w:rPr>
        <w:t>Hasil dan Pembahasan: Menyajikan hasil analisis data dan membahas temuan penelitian secara ringkas, termasuk implikasi dari hasil penelitian tersebut.</w:t>
      </w:r>
    </w:p>
    <w:p w14:paraId="545F24D9" w14:textId="77777777" w:rsidR="00760C1D" w:rsidRDefault="00000000">
      <w:pPr>
        <w:spacing w:after="120" w:line="360" w:lineRule="auto"/>
        <w:ind w:left="566" w:right="-57"/>
        <w:rPr>
          <w:rFonts w:ascii="Cambria" w:eastAsia="Cambria" w:hAnsi="Cambria" w:cs="Cambria"/>
          <w:b/>
          <w:sz w:val="24"/>
          <w:szCs w:val="24"/>
        </w:rPr>
      </w:pPr>
      <w:r>
        <w:rPr>
          <w:rFonts w:ascii="Cambria" w:eastAsia="Cambria" w:hAnsi="Cambria" w:cs="Cambria"/>
          <w:b/>
          <w:sz w:val="24"/>
          <w:szCs w:val="24"/>
        </w:rPr>
        <w:t>2.2 Model Konseptual</w:t>
      </w:r>
    </w:p>
    <w:p w14:paraId="61157C09" w14:textId="18C56964" w:rsidR="00760C1D" w:rsidRDefault="00000000">
      <w:pPr>
        <w:spacing w:after="120" w:line="360" w:lineRule="auto"/>
        <w:ind w:left="566" w:right="-57" w:firstLine="425"/>
        <w:jc w:val="both"/>
        <w:rPr>
          <w:rFonts w:ascii="Cambria" w:eastAsia="Cambria" w:hAnsi="Cambria" w:cs="Cambria"/>
          <w:b/>
          <w:sz w:val="24"/>
          <w:szCs w:val="24"/>
        </w:rPr>
      </w:pPr>
      <w:r>
        <w:rPr>
          <w:rFonts w:ascii="Cambria" w:eastAsia="Cambria" w:hAnsi="Cambria" w:cs="Cambria"/>
          <w:sz w:val="24"/>
          <w:szCs w:val="24"/>
        </w:rPr>
        <w:t xml:space="preserve">Model konseptual yang </w:t>
      </w:r>
      <w:r w:rsidR="00F03782">
        <w:rPr>
          <w:rFonts w:ascii="Cambria" w:eastAsia="Cambria" w:hAnsi="Cambria" w:cs="Cambria"/>
          <w:sz w:val="24"/>
          <w:szCs w:val="24"/>
        </w:rPr>
        <w:t xml:space="preserve">digunakan </w:t>
      </w:r>
      <w:r>
        <w:rPr>
          <w:rFonts w:ascii="Cambria" w:eastAsia="Cambria" w:hAnsi="Cambria" w:cs="Cambria"/>
          <w:sz w:val="24"/>
          <w:szCs w:val="24"/>
        </w:rPr>
        <w:t xml:space="preserve">pada penelitian ini </w:t>
      </w:r>
      <w:r w:rsidR="00F03782">
        <w:rPr>
          <w:rFonts w:ascii="Cambria" w:eastAsia="Cambria" w:hAnsi="Cambria" w:cs="Cambria"/>
          <w:sz w:val="24"/>
          <w:szCs w:val="24"/>
        </w:rPr>
        <w:t xml:space="preserve">adalah </w:t>
      </w:r>
      <w:r>
        <w:rPr>
          <w:rFonts w:ascii="Cambria" w:eastAsia="Cambria" w:hAnsi="Cambria" w:cs="Cambria"/>
          <w:sz w:val="24"/>
          <w:szCs w:val="24"/>
        </w:rPr>
        <w:t>Technology Acceptance Model (TAM) yang dikembangkan oleh Davis  pada tahun 1989. TAM digunakan untuk memprediksi penggunaan</w:t>
      </w:r>
      <w:r w:rsidR="00981FC1">
        <w:rPr>
          <w:rFonts w:ascii="Cambria" w:eastAsia="Cambria" w:hAnsi="Cambria" w:cs="Cambria"/>
          <w:sz w:val="24"/>
          <w:szCs w:val="24"/>
        </w:rPr>
        <w:t xml:space="preserve">, kepercayaan dan </w:t>
      </w:r>
      <w:r>
        <w:rPr>
          <w:rFonts w:ascii="Cambria" w:eastAsia="Cambria" w:hAnsi="Cambria" w:cs="Cambria"/>
          <w:sz w:val="24"/>
          <w:szCs w:val="24"/>
        </w:rPr>
        <w:t>penerimaan pengguna berdasar pada 2 persepsi, yaitu perceived of usefulness yang mengacu pada sejauh mana QRIS dapat bermanfaat bagi UMKM dalam proses transaksi dan perceived ease of use yang mengacu pada sejauh mana QRIS dianggap mudah digunakan oleh UMKM</w:t>
      </w:r>
      <w:r>
        <w:rPr>
          <w:rFonts w:ascii="Cambria" w:eastAsia="Cambria" w:hAnsi="Cambria" w:cs="Cambria"/>
          <w:b/>
          <w:sz w:val="24"/>
          <w:szCs w:val="24"/>
        </w:rPr>
        <w:t xml:space="preserve">. </w:t>
      </w:r>
    </w:p>
    <w:p w14:paraId="104451FE" w14:textId="77777777" w:rsidR="00760C1D" w:rsidRDefault="00000000">
      <w:pPr>
        <w:spacing w:line="360" w:lineRule="auto"/>
        <w:ind w:left="566"/>
        <w:jc w:val="center"/>
        <w:rPr>
          <w:rFonts w:ascii="Cambria" w:eastAsia="Cambria" w:hAnsi="Cambria" w:cs="Cambria"/>
          <w:sz w:val="24"/>
          <w:szCs w:val="24"/>
          <w:highlight w:val="white"/>
        </w:rPr>
      </w:pPr>
      <w:r>
        <w:rPr>
          <w:rFonts w:ascii="Cambria" w:eastAsia="Cambria" w:hAnsi="Cambria" w:cs="Cambria"/>
          <w:noProof/>
          <w:sz w:val="24"/>
          <w:szCs w:val="24"/>
          <w:highlight w:val="white"/>
        </w:rPr>
        <w:lastRenderedPageBreak/>
        <w:drawing>
          <wp:inline distT="114300" distB="114300" distL="114300" distR="114300" wp14:anchorId="7D429E02" wp14:editId="7FB4AE94">
            <wp:extent cx="5022052" cy="1323975"/>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022052" cy="1323975"/>
                    </a:xfrm>
                    <a:prstGeom prst="rect">
                      <a:avLst/>
                    </a:prstGeom>
                    <a:ln/>
                  </pic:spPr>
                </pic:pic>
              </a:graphicData>
            </a:graphic>
          </wp:inline>
        </w:drawing>
      </w:r>
    </w:p>
    <w:p w14:paraId="280A4641" w14:textId="77777777" w:rsidR="00760C1D" w:rsidRDefault="00000000">
      <w:pPr>
        <w:spacing w:line="360" w:lineRule="auto"/>
        <w:jc w:val="center"/>
        <w:rPr>
          <w:rFonts w:ascii="Cambria" w:eastAsia="Cambria" w:hAnsi="Cambria" w:cs="Cambria"/>
          <w:b/>
          <w:sz w:val="18"/>
          <w:szCs w:val="18"/>
          <w:highlight w:val="white"/>
        </w:rPr>
      </w:pPr>
      <w:r>
        <w:rPr>
          <w:rFonts w:ascii="Cambria" w:eastAsia="Cambria" w:hAnsi="Cambria" w:cs="Cambria"/>
          <w:b/>
          <w:sz w:val="18"/>
          <w:szCs w:val="18"/>
          <w:highlight w:val="white"/>
        </w:rPr>
        <w:t>Gambar. 2 Model Konseptual</w:t>
      </w:r>
    </w:p>
    <w:p w14:paraId="2D36024F" w14:textId="77777777" w:rsidR="00760C1D" w:rsidRDefault="00000000">
      <w:pPr>
        <w:numPr>
          <w:ilvl w:val="0"/>
          <w:numId w:val="4"/>
        </w:numPr>
        <w:spacing w:after="0" w:line="360" w:lineRule="auto"/>
        <w:ind w:left="992" w:right="-57"/>
        <w:jc w:val="both"/>
        <w:rPr>
          <w:rFonts w:ascii="Cambria" w:eastAsia="Cambria" w:hAnsi="Cambria" w:cs="Cambria"/>
          <w:sz w:val="24"/>
          <w:szCs w:val="24"/>
        </w:rPr>
      </w:pPr>
      <w:r>
        <w:rPr>
          <w:rFonts w:ascii="Cambria" w:eastAsia="Cambria" w:hAnsi="Cambria" w:cs="Cambria"/>
          <w:sz w:val="24"/>
          <w:szCs w:val="24"/>
        </w:rPr>
        <w:t>Persepsi Kegunaan/Manfaat (POU): Variabel ini mengukur sejauh mana pengguna UMKM percaya bahwa penggunaan QRIS akan memberikan manfaat dan kegunaan bagi usaha mereka, seperti kemudahan dalam proses pembayaran dan efisiensi transaksi.</w:t>
      </w:r>
    </w:p>
    <w:p w14:paraId="0C034A3F" w14:textId="77777777" w:rsidR="00760C1D" w:rsidRDefault="00000000">
      <w:pPr>
        <w:numPr>
          <w:ilvl w:val="0"/>
          <w:numId w:val="4"/>
        </w:numPr>
        <w:spacing w:after="0" w:line="360" w:lineRule="auto"/>
        <w:ind w:left="992" w:right="-57"/>
        <w:jc w:val="both"/>
        <w:rPr>
          <w:rFonts w:ascii="Cambria" w:eastAsia="Cambria" w:hAnsi="Cambria" w:cs="Cambria"/>
          <w:sz w:val="24"/>
          <w:szCs w:val="24"/>
        </w:rPr>
      </w:pPr>
      <w:r>
        <w:rPr>
          <w:rFonts w:ascii="Cambria" w:eastAsia="Cambria" w:hAnsi="Cambria" w:cs="Cambria"/>
          <w:sz w:val="24"/>
          <w:szCs w:val="24"/>
        </w:rPr>
        <w:t>Persepsi Kemudahan Penggunaan (PEU): Variabel ini mengukur sejauh mana pengguna UMKM percaya bahwa penggunaan QRIS adalah mudah dan tidak memerlukan banyak usaha atau pengetahuan teknis.</w:t>
      </w:r>
    </w:p>
    <w:p w14:paraId="7544198B" w14:textId="77777777" w:rsidR="00760C1D" w:rsidRDefault="00000000">
      <w:pPr>
        <w:numPr>
          <w:ilvl w:val="0"/>
          <w:numId w:val="4"/>
        </w:numPr>
        <w:spacing w:after="0" w:line="360" w:lineRule="auto"/>
        <w:ind w:left="992" w:right="-57"/>
        <w:jc w:val="both"/>
        <w:rPr>
          <w:rFonts w:ascii="Cambria" w:eastAsia="Cambria" w:hAnsi="Cambria" w:cs="Cambria"/>
          <w:sz w:val="24"/>
          <w:szCs w:val="24"/>
        </w:rPr>
      </w:pPr>
      <w:r>
        <w:rPr>
          <w:rFonts w:ascii="Cambria" w:eastAsia="Cambria" w:hAnsi="Cambria" w:cs="Cambria"/>
          <w:sz w:val="24"/>
          <w:szCs w:val="24"/>
        </w:rPr>
        <w:t>Sikap Pengguna (ATU): Variabel ini mengukur sikap pengguna UMKM terhadap penggunaan QRIS, termasuk kecenderungan untuk menerima dan mengadopsi teknologi QRIS.</w:t>
      </w:r>
    </w:p>
    <w:p w14:paraId="5094CE59" w14:textId="77777777" w:rsidR="00760C1D" w:rsidRDefault="00000000">
      <w:pPr>
        <w:numPr>
          <w:ilvl w:val="0"/>
          <w:numId w:val="4"/>
        </w:numPr>
        <w:spacing w:after="0" w:line="360" w:lineRule="auto"/>
        <w:ind w:left="992" w:right="-57"/>
        <w:jc w:val="both"/>
        <w:rPr>
          <w:rFonts w:ascii="Cambria" w:eastAsia="Cambria" w:hAnsi="Cambria" w:cs="Cambria"/>
          <w:sz w:val="24"/>
          <w:szCs w:val="24"/>
        </w:rPr>
      </w:pPr>
      <w:r>
        <w:rPr>
          <w:rFonts w:ascii="Cambria" w:eastAsia="Cambria" w:hAnsi="Cambria" w:cs="Cambria"/>
          <w:sz w:val="24"/>
          <w:szCs w:val="24"/>
        </w:rPr>
        <w:t>Minat Perilaku (BEI): Variabel ini mengukur sejauh mana pengguna UMKM tertarik untuk menggunakan QRIS dalam operasional usaha mereka.</w:t>
      </w:r>
    </w:p>
    <w:p w14:paraId="77BD190D" w14:textId="77777777" w:rsidR="00760C1D" w:rsidRDefault="00000000">
      <w:pPr>
        <w:numPr>
          <w:ilvl w:val="0"/>
          <w:numId w:val="4"/>
        </w:numPr>
        <w:spacing w:after="120" w:line="360" w:lineRule="auto"/>
        <w:ind w:left="992" w:right="-57"/>
        <w:jc w:val="both"/>
        <w:rPr>
          <w:rFonts w:ascii="Cambria" w:eastAsia="Cambria" w:hAnsi="Cambria" w:cs="Cambria"/>
          <w:sz w:val="24"/>
          <w:szCs w:val="24"/>
        </w:rPr>
      </w:pPr>
      <w:r>
        <w:rPr>
          <w:rFonts w:ascii="Cambria" w:eastAsia="Cambria" w:hAnsi="Cambria" w:cs="Cambria"/>
          <w:sz w:val="24"/>
          <w:szCs w:val="24"/>
        </w:rPr>
        <w:t>Penggunaan Sesungguhnya (ACU): Variabel ini mengukur tingkat penggunaan QRIS yang sebenarnya oleh UMKM di Surabaya.</w:t>
      </w:r>
    </w:p>
    <w:p w14:paraId="2C76F711" w14:textId="77777777" w:rsidR="00760C1D" w:rsidRDefault="00000000">
      <w:pPr>
        <w:spacing w:after="120" w:line="360" w:lineRule="auto"/>
        <w:ind w:left="566" w:right="-57" w:firstLine="425"/>
        <w:jc w:val="both"/>
        <w:rPr>
          <w:rFonts w:ascii="Cambria" w:eastAsia="Cambria" w:hAnsi="Cambria" w:cs="Cambria"/>
          <w:sz w:val="24"/>
          <w:szCs w:val="24"/>
        </w:rPr>
      </w:pPr>
      <w:r>
        <w:rPr>
          <w:rFonts w:ascii="Cambria" w:eastAsia="Cambria" w:hAnsi="Cambria" w:cs="Cambria"/>
          <w:sz w:val="24"/>
          <w:szCs w:val="24"/>
        </w:rPr>
        <w:t xml:space="preserve">Berdasarkan model konseptual tersebut dapat dirumuskan hipotesis sebagai berikut : </w:t>
      </w:r>
    </w:p>
    <w:p w14:paraId="6AF11E04" w14:textId="77777777" w:rsidR="00760C1D" w:rsidRDefault="00000000">
      <w:pPr>
        <w:numPr>
          <w:ilvl w:val="0"/>
          <w:numId w:val="2"/>
        </w:numPr>
        <w:spacing w:after="0" w:line="360" w:lineRule="auto"/>
        <w:ind w:left="992" w:right="-57"/>
        <w:jc w:val="both"/>
        <w:rPr>
          <w:rFonts w:ascii="Cambria" w:eastAsia="Cambria" w:hAnsi="Cambria" w:cs="Cambria"/>
          <w:sz w:val="24"/>
          <w:szCs w:val="24"/>
        </w:rPr>
      </w:pPr>
      <w:r>
        <w:rPr>
          <w:rFonts w:ascii="Cambria" w:eastAsia="Cambria" w:hAnsi="Cambria" w:cs="Cambria"/>
          <w:sz w:val="24"/>
          <w:szCs w:val="24"/>
        </w:rPr>
        <w:t>H1: Tidak ada hubungan signifikan antara ATU (Attitude Toward Using) dan BEI (Behaviour Intention).</w:t>
      </w:r>
    </w:p>
    <w:p w14:paraId="3F196D4C" w14:textId="77777777" w:rsidR="00760C1D" w:rsidRDefault="00000000">
      <w:pPr>
        <w:numPr>
          <w:ilvl w:val="0"/>
          <w:numId w:val="2"/>
        </w:numPr>
        <w:spacing w:after="0" w:line="360" w:lineRule="auto"/>
        <w:ind w:left="992" w:right="-57"/>
        <w:jc w:val="both"/>
        <w:rPr>
          <w:rFonts w:ascii="Cambria" w:eastAsia="Cambria" w:hAnsi="Cambria" w:cs="Cambria"/>
          <w:sz w:val="24"/>
          <w:szCs w:val="24"/>
        </w:rPr>
      </w:pPr>
      <w:r>
        <w:rPr>
          <w:rFonts w:ascii="Cambria" w:eastAsia="Cambria" w:hAnsi="Cambria" w:cs="Cambria"/>
          <w:sz w:val="24"/>
          <w:szCs w:val="24"/>
        </w:rPr>
        <w:t>H2: Terdapat hubungan signifikan antara BEI (Behaviour Intention) dan ACU (Actual Use).</w:t>
      </w:r>
    </w:p>
    <w:p w14:paraId="4D82E18A" w14:textId="77777777" w:rsidR="00760C1D" w:rsidRDefault="00000000">
      <w:pPr>
        <w:numPr>
          <w:ilvl w:val="0"/>
          <w:numId w:val="2"/>
        </w:numPr>
        <w:spacing w:after="0" w:line="360" w:lineRule="auto"/>
        <w:ind w:left="992" w:right="-57"/>
        <w:jc w:val="both"/>
        <w:rPr>
          <w:rFonts w:ascii="Cambria" w:eastAsia="Cambria" w:hAnsi="Cambria" w:cs="Cambria"/>
          <w:sz w:val="24"/>
          <w:szCs w:val="24"/>
        </w:rPr>
      </w:pPr>
      <w:r>
        <w:rPr>
          <w:rFonts w:ascii="Cambria" w:eastAsia="Cambria" w:hAnsi="Cambria" w:cs="Cambria"/>
          <w:sz w:val="24"/>
          <w:szCs w:val="24"/>
        </w:rPr>
        <w:t>H3: Tidak ada hubungan signifikan antara CSE (Computer Self Efficacy) dan PEU (Perceived Ease of Use).</w:t>
      </w:r>
    </w:p>
    <w:p w14:paraId="3113384F" w14:textId="77777777" w:rsidR="00760C1D" w:rsidRDefault="00000000">
      <w:pPr>
        <w:numPr>
          <w:ilvl w:val="0"/>
          <w:numId w:val="2"/>
        </w:numPr>
        <w:spacing w:after="0" w:line="360" w:lineRule="auto"/>
        <w:ind w:left="992" w:right="-57"/>
        <w:jc w:val="both"/>
        <w:rPr>
          <w:rFonts w:ascii="Cambria" w:eastAsia="Cambria" w:hAnsi="Cambria" w:cs="Cambria"/>
          <w:sz w:val="24"/>
          <w:szCs w:val="24"/>
        </w:rPr>
      </w:pPr>
      <w:r>
        <w:rPr>
          <w:rFonts w:ascii="Cambria" w:eastAsia="Cambria" w:hAnsi="Cambria" w:cs="Cambria"/>
          <w:sz w:val="24"/>
          <w:szCs w:val="24"/>
        </w:rPr>
        <w:t>H4: Tidak ada hubungan signifikan antara CSE (Computer Self Efficacy) dan POU (Perceived Of Usefulness).</w:t>
      </w:r>
    </w:p>
    <w:p w14:paraId="49640BFC" w14:textId="77777777" w:rsidR="00760C1D" w:rsidRDefault="00000000">
      <w:pPr>
        <w:numPr>
          <w:ilvl w:val="0"/>
          <w:numId w:val="2"/>
        </w:numPr>
        <w:spacing w:after="0" w:line="360" w:lineRule="auto"/>
        <w:ind w:left="992" w:right="-57"/>
        <w:jc w:val="both"/>
        <w:rPr>
          <w:rFonts w:ascii="Cambria" w:eastAsia="Cambria" w:hAnsi="Cambria" w:cs="Cambria"/>
          <w:sz w:val="24"/>
          <w:szCs w:val="24"/>
        </w:rPr>
      </w:pPr>
      <w:r>
        <w:rPr>
          <w:rFonts w:ascii="Cambria" w:eastAsia="Cambria" w:hAnsi="Cambria" w:cs="Cambria"/>
          <w:sz w:val="24"/>
          <w:szCs w:val="24"/>
        </w:rPr>
        <w:lastRenderedPageBreak/>
        <w:t>H5: Terdapat hubungan signifikan antara PEU (Perceived Ease of Use) dan ATU (Attitude Toward Using).</w:t>
      </w:r>
    </w:p>
    <w:p w14:paraId="1E2CA1DC" w14:textId="77777777" w:rsidR="00760C1D" w:rsidRDefault="00000000">
      <w:pPr>
        <w:numPr>
          <w:ilvl w:val="0"/>
          <w:numId w:val="2"/>
        </w:numPr>
        <w:spacing w:after="0" w:line="360" w:lineRule="auto"/>
        <w:ind w:left="992" w:right="-57"/>
        <w:jc w:val="both"/>
        <w:rPr>
          <w:rFonts w:ascii="Cambria" w:eastAsia="Cambria" w:hAnsi="Cambria" w:cs="Cambria"/>
          <w:sz w:val="24"/>
          <w:szCs w:val="24"/>
        </w:rPr>
      </w:pPr>
      <w:r>
        <w:rPr>
          <w:rFonts w:ascii="Cambria" w:eastAsia="Cambria" w:hAnsi="Cambria" w:cs="Cambria"/>
          <w:sz w:val="24"/>
          <w:szCs w:val="24"/>
        </w:rPr>
        <w:t>H6: Tidak ada hubungan signifikan antara PEU (Perceived Ease of Use) dan POU (Perceived Of Usefulness).</w:t>
      </w:r>
    </w:p>
    <w:p w14:paraId="314A2A32" w14:textId="77777777" w:rsidR="00760C1D" w:rsidRDefault="00000000">
      <w:pPr>
        <w:numPr>
          <w:ilvl w:val="0"/>
          <w:numId w:val="2"/>
        </w:numPr>
        <w:spacing w:after="120" w:line="360" w:lineRule="auto"/>
        <w:ind w:left="992" w:right="-57"/>
        <w:jc w:val="both"/>
        <w:rPr>
          <w:rFonts w:ascii="Cambria" w:eastAsia="Cambria" w:hAnsi="Cambria" w:cs="Cambria"/>
          <w:sz w:val="24"/>
          <w:szCs w:val="24"/>
        </w:rPr>
      </w:pPr>
      <w:r>
        <w:rPr>
          <w:rFonts w:ascii="Cambria" w:eastAsia="Cambria" w:hAnsi="Cambria" w:cs="Cambria"/>
          <w:sz w:val="24"/>
          <w:szCs w:val="24"/>
        </w:rPr>
        <w:t>H7: Terdapat hubungan signifikan antara POU (Perceived Of Usefulness) dan ATU (Attitude Toward Using).</w:t>
      </w:r>
    </w:p>
    <w:p w14:paraId="05419FA0" w14:textId="77777777" w:rsidR="00760C1D" w:rsidRDefault="00000000">
      <w:pPr>
        <w:spacing w:after="120" w:line="360" w:lineRule="auto"/>
        <w:ind w:left="566" w:right="-57"/>
        <w:jc w:val="both"/>
        <w:rPr>
          <w:rFonts w:ascii="Cambria" w:eastAsia="Cambria" w:hAnsi="Cambria" w:cs="Cambria"/>
          <w:b/>
          <w:sz w:val="24"/>
          <w:szCs w:val="24"/>
        </w:rPr>
      </w:pPr>
      <w:r>
        <w:rPr>
          <w:rFonts w:ascii="Cambria" w:eastAsia="Cambria" w:hAnsi="Cambria" w:cs="Cambria"/>
          <w:b/>
          <w:sz w:val="24"/>
          <w:szCs w:val="24"/>
        </w:rPr>
        <w:t>2.3 Populasi dan Sampel</w:t>
      </w:r>
    </w:p>
    <w:p w14:paraId="41958056" w14:textId="5BD678C6" w:rsidR="00760C1D" w:rsidRDefault="00000000">
      <w:pPr>
        <w:spacing w:after="120" w:line="360" w:lineRule="auto"/>
        <w:ind w:left="570" w:right="-57" w:hanging="3"/>
        <w:jc w:val="both"/>
        <w:rPr>
          <w:rFonts w:ascii="Cambria" w:eastAsia="Cambria" w:hAnsi="Cambria" w:cs="Cambria"/>
          <w:sz w:val="24"/>
          <w:szCs w:val="24"/>
        </w:rPr>
      </w:pPr>
      <w:r>
        <w:rPr>
          <w:rFonts w:ascii="Cambria" w:eastAsia="Cambria" w:hAnsi="Cambria" w:cs="Cambria"/>
          <w:sz w:val="24"/>
          <w:szCs w:val="24"/>
        </w:rPr>
        <w:t>Kriteria populasi UMKM yang wajib dipenuhi:</w:t>
      </w:r>
    </w:p>
    <w:p w14:paraId="1F693A76" w14:textId="77777777" w:rsidR="00760C1D" w:rsidRDefault="00000000">
      <w:pPr>
        <w:numPr>
          <w:ilvl w:val="0"/>
          <w:numId w:val="7"/>
        </w:numPr>
        <w:spacing w:after="0" w:line="360" w:lineRule="auto"/>
        <w:ind w:left="708" w:right="-57" w:hanging="141"/>
        <w:jc w:val="both"/>
        <w:rPr>
          <w:rFonts w:ascii="Cambria" w:eastAsia="Cambria" w:hAnsi="Cambria" w:cs="Cambria"/>
          <w:sz w:val="24"/>
          <w:szCs w:val="24"/>
        </w:rPr>
      </w:pPr>
      <w:r>
        <w:rPr>
          <w:rFonts w:ascii="Cambria" w:eastAsia="Cambria" w:hAnsi="Cambria" w:cs="Cambria"/>
          <w:sz w:val="24"/>
          <w:szCs w:val="24"/>
        </w:rPr>
        <w:t>Terletak di Surabaya</w:t>
      </w:r>
    </w:p>
    <w:p w14:paraId="22F484D4" w14:textId="77777777" w:rsidR="00760C1D" w:rsidRDefault="00000000">
      <w:pPr>
        <w:numPr>
          <w:ilvl w:val="0"/>
          <w:numId w:val="7"/>
        </w:numPr>
        <w:spacing w:after="120" w:line="360" w:lineRule="auto"/>
        <w:ind w:left="708" w:right="-57" w:hanging="141"/>
        <w:jc w:val="both"/>
        <w:rPr>
          <w:rFonts w:ascii="Cambria" w:eastAsia="Cambria" w:hAnsi="Cambria" w:cs="Cambria"/>
          <w:sz w:val="24"/>
          <w:szCs w:val="24"/>
        </w:rPr>
      </w:pPr>
      <w:r>
        <w:rPr>
          <w:rFonts w:ascii="Cambria" w:eastAsia="Cambria" w:hAnsi="Cambria" w:cs="Cambria"/>
          <w:sz w:val="24"/>
          <w:szCs w:val="24"/>
        </w:rPr>
        <w:t xml:space="preserve">Telah menggunakan QRIS sebagai metode pembayaran </w:t>
      </w:r>
    </w:p>
    <w:p w14:paraId="19988931" w14:textId="76934243" w:rsidR="00760C1D" w:rsidRDefault="00000000">
      <w:pPr>
        <w:spacing w:after="120" w:line="360" w:lineRule="auto"/>
        <w:ind w:left="566" w:right="-57" w:firstLine="283"/>
        <w:jc w:val="both"/>
        <w:rPr>
          <w:rFonts w:ascii="Cambria" w:eastAsia="Cambria" w:hAnsi="Cambria" w:cs="Cambria"/>
          <w:sz w:val="24"/>
          <w:szCs w:val="24"/>
        </w:rPr>
      </w:pPr>
      <w:r>
        <w:rPr>
          <w:rFonts w:ascii="Cambria" w:eastAsia="Cambria" w:hAnsi="Cambria" w:cs="Cambria"/>
          <w:sz w:val="24"/>
          <w:szCs w:val="24"/>
        </w:rPr>
        <w:t xml:space="preserve">Untuk penelitian ini, penulis akan mengambil sampel sebanyak 100 UMKM yang memenuhi kriteria di Surabaya yang dihitung dengan rumus slovin. Dalam kasus ini, populasi yang digunakan adalah jumlah UMKM yang memenuhi kriteria </w:t>
      </w:r>
      <w:r w:rsidR="00981FC1">
        <w:rPr>
          <w:rFonts w:ascii="Cambria" w:eastAsia="Cambria" w:hAnsi="Cambria" w:cs="Cambria"/>
          <w:sz w:val="24"/>
          <w:szCs w:val="24"/>
        </w:rPr>
        <w:t>yang sebelumnya telah penulis tentukan</w:t>
      </w:r>
      <w:r>
        <w:rPr>
          <w:rFonts w:ascii="Cambria" w:eastAsia="Cambria" w:hAnsi="Cambria" w:cs="Cambria"/>
          <w:sz w:val="24"/>
          <w:szCs w:val="24"/>
        </w:rPr>
        <w:t>, yaitu sebanyak 1396 UMKM di Surabaya.</w:t>
      </w:r>
      <w:r w:rsidR="00981FC1">
        <w:rPr>
          <w:rFonts w:ascii="Cambria" w:eastAsia="Cambria" w:hAnsi="Cambria" w:cs="Cambria"/>
          <w:sz w:val="24"/>
          <w:szCs w:val="24"/>
        </w:rPr>
        <w:t xml:space="preserve"> </w:t>
      </w:r>
      <w:r>
        <w:rPr>
          <w:rFonts w:ascii="Cambria" w:eastAsia="Cambria" w:hAnsi="Cambria" w:cs="Cambria"/>
          <w:sz w:val="24"/>
          <w:szCs w:val="24"/>
        </w:rPr>
        <w:t>Tingkat kesalahan yang diizinkan (e) adalah 0.1 (atau 10%).</w:t>
      </w:r>
    </w:p>
    <w:p w14:paraId="0BD3DDEB" w14:textId="77777777" w:rsidR="00760C1D" w:rsidRDefault="00000000">
      <w:pPr>
        <w:spacing w:after="120" w:line="360" w:lineRule="auto"/>
        <w:ind w:left="566" w:right="-57"/>
        <w:jc w:val="both"/>
        <w:rPr>
          <w:rFonts w:ascii="Cambria" w:eastAsia="Cambria" w:hAnsi="Cambria" w:cs="Cambria"/>
          <w:sz w:val="24"/>
          <w:szCs w:val="24"/>
        </w:rPr>
      </w:pPr>
      <w:r>
        <w:rPr>
          <w:rFonts w:ascii="Cambria" w:eastAsia="Cambria" w:hAnsi="Cambria" w:cs="Cambria"/>
          <w:sz w:val="24"/>
          <w:szCs w:val="24"/>
        </w:rPr>
        <w:t>Menggunakan rumus Slovin:</w:t>
      </w:r>
    </w:p>
    <w:p w14:paraId="59F52DED" w14:textId="77777777" w:rsidR="00760C1D" w:rsidRDefault="00000000">
      <w:pPr>
        <w:spacing w:after="120" w:line="360" w:lineRule="auto"/>
        <w:ind w:left="566" w:right="-57"/>
        <w:jc w:val="both"/>
        <w:rPr>
          <w:rFonts w:ascii="Cambria" w:eastAsia="Cambria" w:hAnsi="Cambria" w:cs="Cambria"/>
          <w:sz w:val="24"/>
          <w:szCs w:val="24"/>
        </w:rPr>
      </w:pPr>
      <w:r>
        <w:rPr>
          <w:rFonts w:ascii="Cambria" w:eastAsia="Cambria" w:hAnsi="Cambria" w:cs="Cambria"/>
          <w:sz w:val="24"/>
          <w:szCs w:val="24"/>
        </w:rPr>
        <w:t>n = 1396 / (1 + 1396(0.1^2))</w:t>
      </w:r>
    </w:p>
    <w:p w14:paraId="2DEFC7B9" w14:textId="77777777" w:rsidR="00760C1D" w:rsidRDefault="00000000">
      <w:pPr>
        <w:spacing w:after="120" w:line="360" w:lineRule="auto"/>
        <w:ind w:left="566" w:right="-57"/>
        <w:jc w:val="both"/>
        <w:rPr>
          <w:rFonts w:ascii="Cambria" w:eastAsia="Cambria" w:hAnsi="Cambria" w:cs="Cambria"/>
          <w:sz w:val="24"/>
          <w:szCs w:val="24"/>
        </w:rPr>
      </w:pPr>
      <w:r>
        <w:rPr>
          <w:rFonts w:ascii="Cambria" w:eastAsia="Cambria" w:hAnsi="Cambria" w:cs="Cambria"/>
          <w:sz w:val="24"/>
          <w:szCs w:val="24"/>
        </w:rPr>
        <w:t>n = 1396 / (1 + 1396(0.01))</w:t>
      </w:r>
    </w:p>
    <w:p w14:paraId="62CDC9E3" w14:textId="77777777" w:rsidR="00760C1D" w:rsidRDefault="00000000">
      <w:pPr>
        <w:spacing w:after="120" w:line="360" w:lineRule="auto"/>
        <w:ind w:left="566" w:right="-57"/>
        <w:jc w:val="both"/>
        <w:rPr>
          <w:rFonts w:ascii="Cambria" w:eastAsia="Cambria" w:hAnsi="Cambria" w:cs="Cambria"/>
          <w:sz w:val="24"/>
          <w:szCs w:val="24"/>
        </w:rPr>
      </w:pPr>
      <w:r>
        <w:rPr>
          <w:rFonts w:ascii="Cambria" w:eastAsia="Cambria" w:hAnsi="Cambria" w:cs="Cambria"/>
          <w:sz w:val="24"/>
          <w:szCs w:val="24"/>
        </w:rPr>
        <w:t>n = 1396 / 14.96</w:t>
      </w:r>
    </w:p>
    <w:p w14:paraId="0BC706D3" w14:textId="77777777" w:rsidR="00760C1D" w:rsidRDefault="00000000">
      <w:pPr>
        <w:spacing w:after="120" w:line="360" w:lineRule="auto"/>
        <w:ind w:left="566" w:right="-57"/>
        <w:jc w:val="both"/>
        <w:rPr>
          <w:rFonts w:ascii="Cambria" w:eastAsia="Cambria" w:hAnsi="Cambria" w:cs="Cambria"/>
          <w:sz w:val="24"/>
          <w:szCs w:val="24"/>
        </w:rPr>
      </w:pPr>
      <w:r>
        <w:rPr>
          <w:rFonts w:ascii="Cambria" w:eastAsia="Cambria" w:hAnsi="Cambria" w:cs="Cambria"/>
          <w:sz w:val="24"/>
          <w:szCs w:val="24"/>
        </w:rPr>
        <w:t>n ≈ 93.3</w:t>
      </w:r>
    </w:p>
    <w:p w14:paraId="6D5D7BB4" w14:textId="77777777" w:rsidR="00760C1D" w:rsidRDefault="00000000">
      <w:pPr>
        <w:spacing w:after="120" w:line="360" w:lineRule="auto"/>
        <w:ind w:left="566" w:right="-57"/>
        <w:jc w:val="both"/>
        <w:rPr>
          <w:rFonts w:ascii="Cambria" w:eastAsia="Cambria" w:hAnsi="Cambria" w:cs="Cambria"/>
          <w:sz w:val="24"/>
          <w:szCs w:val="24"/>
        </w:rPr>
      </w:pPr>
      <w:r>
        <w:rPr>
          <w:rFonts w:ascii="Cambria" w:eastAsia="Cambria" w:hAnsi="Cambria" w:cs="Cambria"/>
          <w:sz w:val="24"/>
          <w:szCs w:val="24"/>
        </w:rPr>
        <w:t>Jadi, kita memerlukan sekitar 93 UMKM yang memenuhi kriteria tersebut sebagai sampel dalam penelitian.</w:t>
      </w:r>
    </w:p>
    <w:p w14:paraId="365FAB4B" w14:textId="77777777" w:rsidR="00760C1D" w:rsidRDefault="00000000">
      <w:pPr>
        <w:spacing w:after="120" w:line="360" w:lineRule="auto"/>
        <w:ind w:left="566" w:right="-57"/>
        <w:jc w:val="both"/>
        <w:rPr>
          <w:rFonts w:ascii="Cambria" w:eastAsia="Cambria" w:hAnsi="Cambria" w:cs="Cambria"/>
          <w:b/>
          <w:sz w:val="24"/>
          <w:szCs w:val="24"/>
        </w:rPr>
      </w:pPr>
      <w:r>
        <w:rPr>
          <w:rFonts w:ascii="Cambria" w:eastAsia="Cambria" w:hAnsi="Cambria" w:cs="Cambria"/>
          <w:b/>
          <w:sz w:val="24"/>
          <w:szCs w:val="24"/>
        </w:rPr>
        <w:t>2.4 Instrumen Penelitian</w:t>
      </w:r>
    </w:p>
    <w:p w14:paraId="0F3B1C50" w14:textId="64FD9E9D" w:rsidR="00760C1D" w:rsidRDefault="00000000">
      <w:pPr>
        <w:spacing w:after="120" w:line="360" w:lineRule="auto"/>
        <w:ind w:left="566" w:right="-57" w:firstLine="270"/>
        <w:jc w:val="both"/>
        <w:rPr>
          <w:rFonts w:ascii="Cambria" w:eastAsia="Cambria" w:hAnsi="Cambria" w:cs="Cambria"/>
          <w:sz w:val="24"/>
          <w:szCs w:val="24"/>
        </w:rPr>
      </w:pPr>
      <w:r>
        <w:rPr>
          <w:rFonts w:ascii="Cambria" w:eastAsia="Cambria" w:hAnsi="Cambria" w:cs="Cambria"/>
          <w:sz w:val="24"/>
          <w:szCs w:val="24"/>
        </w:rPr>
        <w:t xml:space="preserve">Pada penelitian ini menggunakan 6 faktor TAM yang meliputi </w:t>
      </w:r>
      <w:r w:rsidR="00751B82">
        <w:rPr>
          <w:rFonts w:ascii="Cambria" w:eastAsia="Cambria" w:hAnsi="Cambria" w:cs="Cambria"/>
          <w:sz w:val="24"/>
          <w:szCs w:val="24"/>
        </w:rPr>
        <w:t xml:space="preserve">Computer Self Efficacy </w:t>
      </w:r>
      <w:r>
        <w:rPr>
          <w:rFonts w:ascii="Cambria" w:eastAsia="Cambria" w:hAnsi="Cambria" w:cs="Cambria"/>
          <w:sz w:val="24"/>
          <w:szCs w:val="24"/>
        </w:rPr>
        <w:t xml:space="preserve">(CSE), </w:t>
      </w:r>
      <w:r w:rsidR="00751B82">
        <w:rPr>
          <w:rFonts w:ascii="Cambria" w:eastAsia="Cambria" w:hAnsi="Cambria" w:cs="Cambria"/>
          <w:sz w:val="24"/>
          <w:szCs w:val="24"/>
        </w:rPr>
        <w:t>Perceived Of Usefulness</w:t>
      </w:r>
      <w:r>
        <w:rPr>
          <w:rFonts w:ascii="Cambria" w:eastAsia="Cambria" w:hAnsi="Cambria" w:cs="Cambria"/>
          <w:sz w:val="24"/>
          <w:szCs w:val="24"/>
        </w:rPr>
        <w:t xml:space="preserve"> (POU), </w:t>
      </w:r>
      <w:r w:rsidR="00751B82">
        <w:rPr>
          <w:rFonts w:ascii="Cambria" w:eastAsia="Cambria" w:hAnsi="Cambria" w:cs="Cambria"/>
          <w:sz w:val="24"/>
          <w:szCs w:val="24"/>
        </w:rPr>
        <w:t xml:space="preserve">Perceived Ease of Use </w:t>
      </w:r>
      <w:r>
        <w:rPr>
          <w:rFonts w:ascii="Cambria" w:eastAsia="Cambria" w:hAnsi="Cambria" w:cs="Cambria"/>
          <w:sz w:val="24"/>
          <w:szCs w:val="24"/>
        </w:rPr>
        <w:t xml:space="preserve">(PEU), </w:t>
      </w:r>
      <w:r w:rsidR="00751B82">
        <w:rPr>
          <w:rFonts w:ascii="Cambria" w:eastAsia="Cambria" w:hAnsi="Cambria" w:cs="Cambria"/>
          <w:sz w:val="24"/>
          <w:szCs w:val="24"/>
        </w:rPr>
        <w:t>Attitude Toward Using</w:t>
      </w:r>
      <w:r>
        <w:rPr>
          <w:rFonts w:ascii="Cambria" w:eastAsia="Cambria" w:hAnsi="Cambria" w:cs="Cambria"/>
          <w:sz w:val="24"/>
          <w:szCs w:val="24"/>
        </w:rPr>
        <w:t xml:space="preserve"> (ATU), </w:t>
      </w:r>
      <w:r w:rsidR="00751B82">
        <w:rPr>
          <w:rFonts w:ascii="Cambria" w:eastAsia="Cambria" w:hAnsi="Cambria" w:cs="Cambria"/>
          <w:sz w:val="24"/>
          <w:szCs w:val="24"/>
        </w:rPr>
        <w:t>Behaviour Intention</w:t>
      </w:r>
      <w:r>
        <w:rPr>
          <w:rFonts w:ascii="Cambria" w:eastAsia="Cambria" w:hAnsi="Cambria" w:cs="Cambria"/>
          <w:sz w:val="24"/>
          <w:szCs w:val="24"/>
        </w:rPr>
        <w:t xml:space="preserve"> (BEI)</w:t>
      </w:r>
      <w:r w:rsidR="00751B82">
        <w:rPr>
          <w:rFonts w:ascii="Cambria" w:eastAsia="Cambria" w:hAnsi="Cambria" w:cs="Cambria"/>
          <w:sz w:val="24"/>
          <w:szCs w:val="24"/>
        </w:rPr>
        <w:t xml:space="preserve"> dan </w:t>
      </w:r>
      <w:r>
        <w:rPr>
          <w:rFonts w:ascii="Cambria" w:eastAsia="Cambria" w:hAnsi="Cambria" w:cs="Cambria"/>
          <w:sz w:val="24"/>
          <w:szCs w:val="24"/>
        </w:rPr>
        <w:t xml:space="preserve"> </w:t>
      </w:r>
      <w:r w:rsidR="00751B82">
        <w:rPr>
          <w:rFonts w:ascii="Cambria" w:eastAsia="Cambria" w:hAnsi="Cambria" w:cs="Cambria"/>
          <w:sz w:val="24"/>
          <w:szCs w:val="24"/>
        </w:rPr>
        <w:t>Actual Use</w:t>
      </w:r>
      <w:r>
        <w:rPr>
          <w:rFonts w:ascii="Cambria" w:eastAsia="Cambria" w:hAnsi="Cambria" w:cs="Cambria"/>
          <w:sz w:val="24"/>
          <w:szCs w:val="24"/>
        </w:rPr>
        <w:t xml:space="preserve"> (ACU). Selain itu penelitian ini akan menggunakan skala penilaian 1 dengan</w:t>
      </w:r>
      <w:r w:rsidR="00751B82">
        <w:rPr>
          <w:rFonts w:ascii="Cambria" w:eastAsia="Cambria" w:hAnsi="Cambria" w:cs="Cambria"/>
          <w:sz w:val="24"/>
          <w:szCs w:val="24"/>
        </w:rPr>
        <w:t xml:space="preserve"> </w:t>
      </w:r>
      <w:r>
        <w:rPr>
          <w:rFonts w:ascii="Cambria" w:eastAsia="Cambria" w:hAnsi="Cambria" w:cs="Cambria"/>
          <w:sz w:val="24"/>
          <w:szCs w:val="24"/>
        </w:rPr>
        <w:t xml:space="preserve">5 </w:t>
      </w:r>
      <w:r w:rsidR="00D14A11">
        <w:rPr>
          <w:rFonts w:ascii="Cambria" w:eastAsia="Cambria" w:hAnsi="Cambria" w:cs="Cambria"/>
          <w:sz w:val="24"/>
          <w:szCs w:val="24"/>
        </w:rPr>
        <w:t xml:space="preserve">dengan </w:t>
      </w:r>
      <w:r w:rsidR="00D14A11">
        <w:rPr>
          <w:rFonts w:ascii="Cambria" w:eastAsia="Cambria" w:hAnsi="Cambria" w:cs="Cambria"/>
          <w:sz w:val="24"/>
          <w:szCs w:val="24"/>
        </w:rPr>
        <w:lastRenderedPageBreak/>
        <w:t xml:space="preserve">penjelasan </w:t>
      </w:r>
      <w:r>
        <w:rPr>
          <w:rFonts w:ascii="Cambria" w:eastAsia="Cambria" w:hAnsi="Cambria" w:cs="Cambria"/>
          <w:sz w:val="24"/>
          <w:szCs w:val="24"/>
        </w:rPr>
        <w:t>berikut (1) sangat tidak setuju, (2) tidak setuju, (3) netral, (4) setuju, dan (5) sangat setuju.</w:t>
      </w:r>
    </w:p>
    <w:p w14:paraId="69B9E826" w14:textId="77777777" w:rsidR="00760C1D" w:rsidRDefault="00000000">
      <w:pPr>
        <w:spacing w:after="120" w:line="360" w:lineRule="auto"/>
        <w:jc w:val="center"/>
        <w:rPr>
          <w:rFonts w:ascii="Cambria" w:eastAsia="Cambria" w:hAnsi="Cambria" w:cs="Cambria"/>
          <w:sz w:val="24"/>
          <w:szCs w:val="24"/>
        </w:rPr>
      </w:pPr>
      <w:r>
        <w:rPr>
          <w:rFonts w:ascii="Cambria" w:eastAsia="Cambria" w:hAnsi="Cambria" w:cs="Cambria"/>
          <w:sz w:val="20"/>
          <w:szCs w:val="20"/>
        </w:rPr>
        <w:t>Tabel 1. Instrumen Penelitian</w:t>
      </w:r>
    </w:p>
    <w:tbl>
      <w:tblPr>
        <w:tblStyle w:val="a0"/>
        <w:tblW w:w="7770" w:type="dxa"/>
        <w:tblInd w:w="6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75"/>
        <w:gridCol w:w="3720"/>
        <w:gridCol w:w="1575"/>
      </w:tblGrid>
      <w:tr w:rsidR="00760C1D" w14:paraId="026F478F" w14:textId="77777777">
        <w:tc>
          <w:tcPr>
            <w:tcW w:w="2475" w:type="dxa"/>
            <w:shd w:val="clear" w:color="auto" w:fill="auto"/>
            <w:tcMar>
              <w:top w:w="100" w:type="dxa"/>
              <w:left w:w="100" w:type="dxa"/>
              <w:bottom w:w="100" w:type="dxa"/>
              <w:right w:w="100" w:type="dxa"/>
            </w:tcMar>
            <w:vAlign w:val="center"/>
          </w:tcPr>
          <w:p w14:paraId="1C0BF7C3" w14:textId="77777777" w:rsidR="00760C1D" w:rsidRDefault="00000000">
            <w:pPr>
              <w:widowControl w:val="0"/>
              <w:spacing w:after="0" w:line="240" w:lineRule="auto"/>
              <w:jc w:val="both"/>
              <w:rPr>
                <w:rFonts w:ascii="Cambria" w:eastAsia="Cambria" w:hAnsi="Cambria" w:cs="Cambria"/>
                <w:sz w:val="20"/>
                <w:szCs w:val="20"/>
              </w:rPr>
            </w:pPr>
            <w:r>
              <w:rPr>
                <w:rFonts w:ascii="Cambria" w:eastAsia="Cambria" w:hAnsi="Cambria" w:cs="Cambria"/>
                <w:sz w:val="20"/>
                <w:szCs w:val="20"/>
              </w:rPr>
              <w:t>Variabel</w:t>
            </w:r>
          </w:p>
        </w:tc>
        <w:tc>
          <w:tcPr>
            <w:tcW w:w="3720" w:type="dxa"/>
            <w:shd w:val="clear" w:color="auto" w:fill="auto"/>
            <w:tcMar>
              <w:top w:w="100" w:type="dxa"/>
              <w:left w:w="100" w:type="dxa"/>
              <w:bottom w:w="100" w:type="dxa"/>
              <w:right w:w="100" w:type="dxa"/>
            </w:tcMar>
            <w:vAlign w:val="center"/>
          </w:tcPr>
          <w:p w14:paraId="122CB448" w14:textId="77777777" w:rsidR="00760C1D" w:rsidRDefault="00000000">
            <w:pPr>
              <w:widowControl w:val="0"/>
              <w:spacing w:after="0" w:line="240" w:lineRule="auto"/>
              <w:jc w:val="both"/>
              <w:rPr>
                <w:rFonts w:ascii="Cambria" w:eastAsia="Cambria" w:hAnsi="Cambria" w:cs="Cambria"/>
                <w:sz w:val="20"/>
                <w:szCs w:val="20"/>
              </w:rPr>
            </w:pPr>
            <w:r>
              <w:rPr>
                <w:rFonts w:ascii="Cambria" w:eastAsia="Cambria" w:hAnsi="Cambria" w:cs="Cambria"/>
                <w:sz w:val="20"/>
                <w:szCs w:val="20"/>
              </w:rPr>
              <w:t>Pernyataan Kuesioner</w:t>
            </w:r>
          </w:p>
        </w:tc>
        <w:tc>
          <w:tcPr>
            <w:tcW w:w="1575" w:type="dxa"/>
            <w:shd w:val="clear" w:color="auto" w:fill="auto"/>
            <w:tcMar>
              <w:top w:w="100" w:type="dxa"/>
              <w:left w:w="100" w:type="dxa"/>
              <w:bottom w:w="100" w:type="dxa"/>
              <w:right w:w="100" w:type="dxa"/>
            </w:tcMar>
            <w:vAlign w:val="center"/>
          </w:tcPr>
          <w:p w14:paraId="580CE9B9" w14:textId="77777777" w:rsidR="00760C1D" w:rsidRDefault="00000000">
            <w:pPr>
              <w:widowControl w:val="0"/>
              <w:spacing w:after="0" w:line="240" w:lineRule="auto"/>
              <w:jc w:val="both"/>
              <w:rPr>
                <w:rFonts w:ascii="Cambria" w:eastAsia="Cambria" w:hAnsi="Cambria" w:cs="Cambria"/>
                <w:sz w:val="20"/>
                <w:szCs w:val="20"/>
              </w:rPr>
            </w:pPr>
            <w:r>
              <w:rPr>
                <w:rFonts w:ascii="Cambria" w:eastAsia="Cambria" w:hAnsi="Cambria" w:cs="Cambria"/>
                <w:sz w:val="20"/>
                <w:szCs w:val="20"/>
              </w:rPr>
              <w:t>ITEM</w:t>
            </w:r>
          </w:p>
        </w:tc>
      </w:tr>
      <w:tr w:rsidR="00760C1D" w14:paraId="63AE542F" w14:textId="77777777">
        <w:trPr>
          <w:trHeight w:val="420"/>
        </w:trPr>
        <w:tc>
          <w:tcPr>
            <w:tcW w:w="2475" w:type="dxa"/>
            <w:vMerge w:val="restart"/>
            <w:shd w:val="clear" w:color="auto" w:fill="auto"/>
            <w:tcMar>
              <w:top w:w="100" w:type="dxa"/>
              <w:left w:w="100" w:type="dxa"/>
              <w:bottom w:w="100" w:type="dxa"/>
              <w:right w:w="100" w:type="dxa"/>
            </w:tcMar>
            <w:vAlign w:val="center"/>
          </w:tcPr>
          <w:p w14:paraId="0218FB44" w14:textId="77777777" w:rsidR="00760C1D" w:rsidRDefault="00000000">
            <w:pPr>
              <w:spacing w:after="0" w:line="240" w:lineRule="auto"/>
              <w:jc w:val="both"/>
              <w:rPr>
                <w:rFonts w:ascii="Cambria" w:eastAsia="Cambria" w:hAnsi="Cambria" w:cs="Cambria"/>
                <w:sz w:val="20"/>
                <w:szCs w:val="20"/>
              </w:rPr>
            </w:pPr>
            <w:r>
              <w:rPr>
                <w:rFonts w:ascii="Cambria" w:eastAsia="Cambria" w:hAnsi="Cambria" w:cs="Cambria"/>
                <w:sz w:val="20"/>
                <w:szCs w:val="20"/>
              </w:rPr>
              <w:t>Kemampuan menggunakan komputer (CSE)</w:t>
            </w:r>
          </w:p>
        </w:tc>
        <w:tc>
          <w:tcPr>
            <w:tcW w:w="3720" w:type="dxa"/>
            <w:shd w:val="clear" w:color="auto" w:fill="auto"/>
            <w:tcMar>
              <w:top w:w="100" w:type="dxa"/>
              <w:left w:w="100" w:type="dxa"/>
              <w:bottom w:w="100" w:type="dxa"/>
              <w:right w:w="100" w:type="dxa"/>
            </w:tcMar>
            <w:vAlign w:val="center"/>
          </w:tcPr>
          <w:p w14:paraId="136C09AB" w14:textId="77777777" w:rsidR="00760C1D" w:rsidRDefault="00000000">
            <w:pPr>
              <w:widowControl w:val="0"/>
              <w:spacing w:after="0" w:line="240" w:lineRule="auto"/>
              <w:jc w:val="both"/>
              <w:rPr>
                <w:rFonts w:ascii="Cambria" w:eastAsia="Cambria" w:hAnsi="Cambria" w:cs="Cambria"/>
                <w:sz w:val="20"/>
                <w:szCs w:val="20"/>
              </w:rPr>
            </w:pPr>
            <w:r>
              <w:rPr>
                <w:rFonts w:ascii="Cambria" w:eastAsia="Cambria" w:hAnsi="Cambria" w:cs="Cambria"/>
                <w:sz w:val="20"/>
                <w:szCs w:val="20"/>
              </w:rPr>
              <w:t>Kemampuan menggunakan aplikasi smartphone</w:t>
            </w:r>
          </w:p>
        </w:tc>
        <w:tc>
          <w:tcPr>
            <w:tcW w:w="1575" w:type="dxa"/>
            <w:shd w:val="clear" w:color="auto" w:fill="auto"/>
            <w:tcMar>
              <w:top w:w="100" w:type="dxa"/>
              <w:left w:w="100" w:type="dxa"/>
              <w:bottom w:w="100" w:type="dxa"/>
              <w:right w:w="100" w:type="dxa"/>
            </w:tcMar>
            <w:vAlign w:val="center"/>
          </w:tcPr>
          <w:p w14:paraId="32BBA4CE" w14:textId="77777777" w:rsidR="00760C1D" w:rsidRDefault="00000000">
            <w:pPr>
              <w:widowControl w:val="0"/>
              <w:spacing w:after="0" w:line="240" w:lineRule="auto"/>
              <w:jc w:val="both"/>
              <w:rPr>
                <w:rFonts w:ascii="Cambria" w:eastAsia="Cambria" w:hAnsi="Cambria" w:cs="Cambria"/>
                <w:sz w:val="20"/>
                <w:szCs w:val="20"/>
              </w:rPr>
            </w:pPr>
            <w:r>
              <w:rPr>
                <w:rFonts w:ascii="Cambria" w:eastAsia="Cambria" w:hAnsi="Cambria" w:cs="Cambria"/>
                <w:sz w:val="20"/>
                <w:szCs w:val="20"/>
              </w:rPr>
              <w:t>CSE1</w:t>
            </w:r>
          </w:p>
        </w:tc>
      </w:tr>
      <w:tr w:rsidR="00760C1D" w14:paraId="7E43C5A0" w14:textId="77777777">
        <w:trPr>
          <w:trHeight w:val="420"/>
        </w:trPr>
        <w:tc>
          <w:tcPr>
            <w:tcW w:w="2475" w:type="dxa"/>
            <w:vMerge/>
            <w:shd w:val="clear" w:color="auto" w:fill="auto"/>
            <w:tcMar>
              <w:top w:w="100" w:type="dxa"/>
              <w:left w:w="100" w:type="dxa"/>
              <w:bottom w:w="100" w:type="dxa"/>
              <w:right w:w="100" w:type="dxa"/>
            </w:tcMar>
            <w:vAlign w:val="center"/>
          </w:tcPr>
          <w:p w14:paraId="31E08589" w14:textId="77777777" w:rsidR="00760C1D" w:rsidRDefault="00760C1D">
            <w:pPr>
              <w:spacing w:after="0" w:line="360" w:lineRule="auto"/>
              <w:jc w:val="both"/>
              <w:rPr>
                <w:rFonts w:ascii="Arial" w:eastAsia="Arial" w:hAnsi="Arial" w:cs="Arial"/>
              </w:rPr>
            </w:pPr>
          </w:p>
        </w:tc>
        <w:tc>
          <w:tcPr>
            <w:tcW w:w="3720" w:type="dxa"/>
            <w:shd w:val="clear" w:color="auto" w:fill="auto"/>
            <w:tcMar>
              <w:top w:w="100" w:type="dxa"/>
              <w:left w:w="100" w:type="dxa"/>
              <w:bottom w:w="100" w:type="dxa"/>
              <w:right w:w="100" w:type="dxa"/>
            </w:tcMar>
            <w:vAlign w:val="center"/>
          </w:tcPr>
          <w:p w14:paraId="0D6FB948" w14:textId="77777777" w:rsidR="00760C1D" w:rsidRDefault="00000000">
            <w:pPr>
              <w:widowControl w:val="0"/>
              <w:spacing w:after="0" w:line="240" w:lineRule="auto"/>
              <w:jc w:val="both"/>
              <w:rPr>
                <w:rFonts w:ascii="Cambria" w:eastAsia="Cambria" w:hAnsi="Cambria" w:cs="Cambria"/>
                <w:sz w:val="20"/>
                <w:szCs w:val="20"/>
              </w:rPr>
            </w:pPr>
            <w:r>
              <w:rPr>
                <w:rFonts w:ascii="Cambria" w:eastAsia="Cambria" w:hAnsi="Cambria" w:cs="Cambria"/>
                <w:sz w:val="20"/>
                <w:szCs w:val="20"/>
              </w:rPr>
              <w:t>Kemampuan mengakses informasi QRIS</w:t>
            </w:r>
          </w:p>
        </w:tc>
        <w:tc>
          <w:tcPr>
            <w:tcW w:w="1575" w:type="dxa"/>
            <w:shd w:val="clear" w:color="auto" w:fill="auto"/>
            <w:tcMar>
              <w:top w:w="100" w:type="dxa"/>
              <w:left w:w="100" w:type="dxa"/>
              <w:bottom w:w="100" w:type="dxa"/>
              <w:right w:w="100" w:type="dxa"/>
            </w:tcMar>
            <w:vAlign w:val="center"/>
          </w:tcPr>
          <w:p w14:paraId="1223B0D6" w14:textId="77777777" w:rsidR="00760C1D" w:rsidRDefault="00000000">
            <w:pPr>
              <w:widowControl w:val="0"/>
              <w:spacing w:after="0" w:line="240" w:lineRule="auto"/>
              <w:jc w:val="both"/>
              <w:rPr>
                <w:rFonts w:ascii="Cambria" w:eastAsia="Cambria" w:hAnsi="Cambria" w:cs="Cambria"/>
                <w:sz w:val="20"/>
                <w:szCs w:val="20"/>
              </w:rPr>
            </w:pPr>
            <w:r>
              <w:rPr>
                <w:rFonts w:ascii="Cambria" w:eastAsia="Cambria" w:hAnsi="Cambria" w:cs="Cambria"/>
                <w:sz w:val="20"/>
                <w:szCs w:val="20"/>
              </w:rPr>
              <w:t>CSE2</w:t>
            </w:r>
          </w:p>
        </w:tc>
      </w:tr>
      <w:tr w:rsidR="00760C1D" w14:paraId="1063711F" w14:textId="77777777">
        <w:trPr>
          <w:trHeight w:val="420"/>
        </w:trPr>
        <w:tc>
          <w:tcPr>
            <w:tcW w:w="2475" w:type="dxa"/>
            <w:vMerge/>
            <w:shd w:val="clear" w:color="auto" w:fill="auto"/>
            <w:tcMar>
              <w:top w:w="100" w:type="dxa"/>
              <w:left w:w="100" w:type="dxa"/>
              <w:bottom w:w="100" w:type="dxa"/>
              <w:right w:w="100" w:type="dxa"/>
            </w:tcMar>
            <w:vAlign w:val="center"/>
          </w:tcPr>
          <w:p w14:paraId="09017AB2" w14:textId="77777777" w:rsidR="00760C1D" w:rsidRDefault="00760C1D">
            <w:pPr>
              <w:spacing w:after="0" w:line="360" w:lineRule="auto"/>
              <w:jc w:val="both"/>
              <w:rPr>
                <w:rFonts w:ascii="Arial" w:eastAsia="Arial" w:hAnsi="Arial" w:cs="Arial"/>
              </w:rPr>
            </w:pPr>
          </w:p>
        </w:tc>
        <w:tc>
          <w:tcPr>
            <w:tcW w:w="3720" w:type="dxa"/>
            <w:shd w:val="clear" w:color="auto" w:fill="auto"/>
            <w:tcMar>
              <w:top w:w="100" w:type="dxa"/>
              <w:left w:w="100" w:type="dxa"/>
              <w:bottom w:w="100" w:type="dxa"/>
              <w:right w:w="100" w:type="dxa"/>
            </w:tcMar>
            <w:vAlign w:val="center"/>
          </w:tcPr>
          <w:p w14:paraId="18CCC3FA" w14:textId="77777777" w:rsidR="00760C1D" w:rsidRDefault="00000000">
            <w:pPr>
              <w:widowControl w:val="0"/>
              <w:spacing w:after="0" w:line="240" w:lineRule="auto"/>
              <w:jc w:val="both"/>
              <w:rPr>
                <w:rFonts w:ascii="Cambria" w:eastAsia="Cambria" w:hAnsi="Cambria" w:cs="Cambria"/>
                <w:sz w:val="20"/>
                <w:szCs w:val="20"/>
              </w:rPr>
            </w:pPr>
            <w:r>
              <w:rPr>
                <w:rFonts w:ascii="Cambria" w:eastAsia="Cambria" w:hAnsi="Cambria" w:cs="Cambria"/>
                <w:sz w:val="20"/>
                <w:szCs w:val="20"/>
              </w:rPr>
              <w:t>Kemampuan menggunakan QRIS</w:t>
            </w:r>
          </w:p>
        </w:tc>
        <w:tc>
          <w:tcPr>
            <w:tcW w:w="1575" w:type="dxa"/>
            <w:shd w:val="clear" w:color="auto" w:fill="auto"/>
            <w:tcMar>
              <w:top w:w="100" w:type="dxa"/>
              <w:left w:w="100" w:type="dxa"/>
              <w:bottom w:w="100" w:type="dxa"/>
              <w:right w:w="100" w:type="dxa"/>
            </w:tcMar>
            <w:vAlign w:val="center"/>
          </w:tcPr>
          <w:p w14:paraId="028701F9" w14:textId="77777777" w:rsidR="00760C1D" w:rsidRDefault="00000000">
            <w:pPr>
              <w:widowControl w:val="0"/>
              <w:spacing w:after="0" w:line="240" w:lineRule="auto"/>
              <w:jc w:val="both"/>
              <w:rPr>
                <w:rFonts w:ascii="Cambria" w:eastAsia="Cambria" w:hAnsi="Cambria" w:cs="Cambria"/>
                <w:sz w:val="20"/>
                <w:szCs w:val="20"/>
              </w:rPr>
            </w:pPr>
            <w:r>
              <w:rPr>
                <w:rFonts w:ascii="Cambria" w:eastAsia="Cambria" w:hAnsi="Cambria" w:cs="Cambria"/>
                <w:sz w:val="20"/>
                <w:szCs w:val="20"/>
              </w:rPr>
              <w:t>CSE3</w:t>
            </w:r>
          </w:p>
        </w:tc>
      </w:tr>
      <w:tr w:rsidR="00760C1D" w14:paraId="50FD4EF4" w14:textId="77777777">
        <w:trPr>
          <w:trHeight w:val="420"/>
        </w:trPr>
        <w:tc>
          <w:tcPr>
            <w:tcW w:w="2475" w:type="dxa"/>
            <w:vMerge w:val="restart"/>
            <w:shd w:val="clear" w:color="auto" w:fill="auto"/>
            <w:tcMar>
              <w:top w:w="100" w:type="dxa"/>
              <w:left w:w="100" w:type="dxa"/>
              <w:bottom w:w="100" w:type="dxa"/>
              <w:right w:w="100" w:type="dxa"/>
            </w:tcMar>
            <w:vAlign w:val="center"/>
          </w:tcPr>
          <w:p w14:paraId="51F76690" w14:textId="77777777" w:rsidR="00760C1D" w:rsidRDefault="00000000">
            <w:pPr>
              <w:spacing w:after="0" w:line="240" w:lineRule="auto"/>
              <w:jc w:val="both"/>
              <w:rPr>
                <w:rFonts w:ascii="Cambria" w:eastAsia="Cambria" w:hAnsi="Cambria" w:cs="Cambria"/>
                <w:sz w:val="20"/>
                <w:szCs w:val="20"/>
              </w:rPr>
            </w:pPr>
            <w:r>
              <w:rPr>
                <w:rFonts w:ascii="Cambria" w:eastAsia="Cambria" w:hAnsi="Cambria" w:cs="Cambria"/>
                <w:sz w:val="20"/>
                <w:szCs w:val="20"/>
              </w:rPr>
              <w:t>Persepsi Kegunaan/Manfaat (POU)</w:t>
            </w:r>
          </w:p>
        </w:tc>
        <w:tc>
          <w:tcPr>
            <w:tcW w:w="3720" w:type="dxa"/>
            <w:shd w:val="clear" w:color="auto" w:fill="auto"/>
            <w:tcMar>
              <w:top w:w="100" w:type="dxa"/>
              <w:left w:w="100" w:type="dxa"/>
              <w:bottom w:w="100" w:type="dxa"/>
              <w:right w:w="100" w:type="dxa"/>
            </w:tcMar>
            <w:vAlign w:val="center"/>
          </w:tcPr>
          <w:p w14:paraId="1B268AEA" w14:textId="77777777" w:rsidR="00760C1D" w:rsidRDefault="00000000">
            <w:pPr>
              <w:widowControl w:val="0"/>
              <w:spacing w:after="0" w:line="240" w:lineRule="auto"/>
              <w:jc w:val="both"/>
              <w:rPr>
                <w:rFonts w:ascii="Cambria" w:eastAsia="Cambria" w:hAnsi="Cambria" w:cs="Cambria"/>
                <w:sz w:val="20"/>
                <w:szCs w:val="20"/>
              </w:rPr>
            </w:pPr>
            <w:r>
              <w:rPr>
                <w:rFonts w:ascii="Cambria" w:eastAsia="Cambria" w:hAnsi="Cambria" w:cs="Cambria"/>
                <w:sz w:val="20"/>
                <w:szCs w:val="20"/>
              </w:rPr>
              <w:t>Kegunaan QRIS dalam transaksi</w:t>
            </w:r>
          </w:p>
        </w:tc>
        <w:tc>
          <w:tcPr>
            <w:tcW w:w="1575" w:type="dxa"/>
            <w:shd w:val="clear" w:color="auto" w:fill="auto"/>
            <w:tcMar>
              <w:top w:w="100" w:type="dxa"/>
              <w:left w:w="100" w:type="dxa"/>
              <w:bottom w:w="100" w:type="dxa"/>
              <w:right w:w="100" w:type="dxa"/>
            </w:tcMar>
            <w:vAlign w:val="center"/>
          </w:tcPr>
          <w:p w14:paraId="30ABFC5D" w14:textId="77777777" w:rsidR="00760C1D" w:rsidRDefault="00000000">
            <w:pPr>
              <w:spacing w:after="0" w:line="240" w:lineRule="auto"/>
              <w:jc w:val="both"/>
              <w:rPr>
                <w:rFonts w:ascii="Cambria" w:eastAsia="Cambria" w:hAnsi="Cambria" w:cs="Cambria"/>
                <w:sz w:val="20"/>
                <w:szCs w:val="20"/>
              </w:rPr>
            </w:pPr>
            <w:r>
              <w:rPr>
                <w:rFonts w:ascii="Cambria" w:eastAsia="Cambria" w:hAnsi="Cambria" w:cs="Cambria"/>
                <w:sz w:val="20"/>
                <w:szCs w:val="20"/>
              </w:rPr>
              <w:t>POU1</w:t>
            </w:r>
          </w:p>
        </w:tc>
      </w:tr>
      <w:tr w:rsidR="00760C1D" w14:paraId="62AFB67B" w14:textId="77777777">
        <w:trPr>
          <w:trHeight w:val="420"/>
        </w:trPr>
        <w:tc>
          <w:tcPr>
            <w:tcW w:w="2475" w:type="dxa"/>
            <w:vMerge/>
            <w:shd w:val="clear" w:color="auto" w:fill="auto"/>
            <w:tcMar>
              <w:top w:w="100" w:type="dxa"/>
              <w:left w:w="100" w:type="dxa"/>
              <w:bottom w:w="100" w:type="dxa"/>
              <w:right w:w="100" w:type="dxa"/>
            </w:tcMar>
            <w:vAlign w:val="center"/>
          </w:tcPr>
          <w:p w14:paraId="20CAD84F" w14:textId="77777777" w:rsidR="00760C1D" w:rsidRDefault="00760C1D">
            <w:pPr>
              <w:spacing w:after="0" w:line="360" w:lineRule="auto"/>
              <w:jc w:val="both"/>
              <w:rPr>
                <w:rFonts w:ascii="Arial" w:eastAsia="Arial" w:hAnsi="Arial" w:cs="Arial"/>
              </w:rPr>
            </w:pPr>
          </w:p>
        </w:tc>
        <w:tc>
          <w:tcPr>
            <w:tcW w:w="3720" w:type="dxa"/>
            <w:shd w:val="clear" w:color="auto" w:fill="auto"/>
            <w:tcMar>
              <w:top w:w="100" w:type="dxa"/>
              <w:left w:w="100" w:type="dxa"/>
              <w:bottom w:w="100" w:type="dxa"/>
              <w:right w:w="100" w:type="dxa"/>
            </w:tcMar>
            <w:vAlign w:val="center"/>
          </w:tcPr>
          <w:p w14:paraId="20D9173B" w14:textId="77777777" w:rsidR="00760C1D" w:rsidRDefault="00000000">
            <w:pPr>
              <w:widowControl w:val="0"/>
              <w:spacing w:after="0" w:line="240" w:lineRule="auto"/>
              <w:jc w:val="both"/>
              <w:rPr>
                <w:rFonts w:ascii="Cambria" w:eastAsia="Cambria" w:hAnsi="Cambria" w:cs="Cambria"/>
                <w:sz w:val="20"/>
                <w:szCs w:val="20"/>
              </w:rPr>
            </w:pPr>
            <w:r>
              <w:rPr>
                <w:rFonts w:ascii="Cambria" w:eastAsia="Cambria" w:hAnsi="Cambria" w:cs="Cambria"/>
                <w:sz w:val="20"/>
                <w:szCs w:val="20"/>
              </w:rPr>
              <w:t>Kegunaan QRIS untuk kepuasan pelanggan</w:t>
            </w:r>
          </w:p>
        </w:tc>
        <w:tc>
          <w:tcPr>
            <w:tcW w:w="1575" w:type="dxa"/>
            <w:shd w:val="clear" w:color="auto" w:fill="auto"/>
            <w:tcMar>
              <w:top w:w="100" w:type="dxa"/>
              <w:left w:w="100" w:type="dxa"/>
              <w:bottom w:w="100" w:type="dxa"/>
              <w:right w:w="100" w:type="dxa"/>
            </w:tcMar>
            <w:vAlign w:val="center"/>
          </w:tcPr>
          <w:p w14:paraId="435D05AE" w14:textId="77777777" w:rsidR="00760C1D" w:rsidRDefault="00000000">
            <w:pPr>
              <w:spacing w:after="0" w:line="240" w:lineRule="auto"/>
              <w:jc w:val="both"/>
              <w:rPr>
                <w:rFonts w:ascii="Cambria" w:eastAsia="Cambria" w:hAnsi="Cambria" w:cs="Cambria"/>
                <w:sz w:val="20"/>
                <w:szCs w:val="20"/>
              </w:rPr>
            </w:pPr>
            <w:r>
              <w:rPr>
                <w:rFonts w:ascii="Cambria" w:eastAsia="Cambria" w:hAnsi="Cambria" w:cs="Cambria"/>
                <w:sz w:val="20"/>
                <w:szCs w:val="20"/>
              </w:rPr>
              <w:t>POU2</w:t>
            </w:r>
          </w:p>
        </w:tc>
      </w:tr>
      <w:tr w:rsidR="00760C1D" w14:paraId="49F0BA0B" w14:textId="77777777">
        <w:trPr>
          <w:trHeight w:val="420"/>
        </w:trPr>
        <w:tc>
          <w:tcPr>
            <w:tcW w:w="2475" w:type="dxa"/>
            <w:vMerge/>
            <w:shd w:val="clear" w:color="auto" w:fill="auto"/>
            <w:tcMar>
              <w:top w:w="100" w:type="dxa"/>
              <w:left w:w="100" w:type="dxa"/>
              <w:bottom w:w="100" w:type="dxa"/>
              <w:right w:w="100" w:type="dxa"/>
            </w:tcMar>
            <w:vAlign w:val="center"/>
          </w:tcPr>
          <w:p w14:paraId="09F87776" w14:textId="77777777" w:rsidR="00760C1D" w:rsidRDefault="00760C1D">
            <w:pPr>
              <w:spacing w:after="0" w:line="360" w:lineRule="auto"/>
              <w:jc w:val="both"/>
              <w:rPr>
                <w:rFonts w:ascii="Arial" w:eastAsia="Arial" w:hAnsi="Arial" w:cs="Arial"/>
              </w:rPr>
            </w:pPr>
          </w:p>
        </w:tc>
        <w:tc>
          <w:tcPr>
            <w:tcW w:w="3720" w:type="dxa"/>
            <w:shd w:val="clear" w:color="auto" w:fill="auto"/>
            <w:tcMar>
              <w:top w:w="100" w:type="dxa"/>
              <w:left w:w="100" w:type="dxa"/>
              <w:bottom w:w="100" w:type="dxa"/>
              <w:right w:w="100" w:type="dxa"/>
            </w:tcMar>
            <w:vAlign w:val="center"/>
          </w:tcPr>
          <w:p w14:paraId="1C0B9720" w14:textId="77777777" w:rsidR="00760C1D" w:rsidRDefault="00000000">
            <w:pPr>
              <w:widowControl w:val="0"/>
              <w:spacing w:after="0" w:line="240" w:lineRule="auto"/>
              <w:jc w:val="both"/>
              <w:rPr>
                <w:rFonts w:ascii="Cambria" w:eastAsia="Cambria" w:hAnsi="Cambria" w:cs="Cambria"/>
                <w:sz w:val="20"/>
                <w:szCs w:val="20"/>
              </w:rPr>
            </w:pPr>
            <w:r>
              <w:rPr>
                <w:rFonts w:ascii="Cambria" w:eastAsia="Cambria" w:hAnsi="Cambria" w:cs="Cambria"/>
                <w:sz w:val="20"/>
                <w:szCs w:val="20"/>
              </w:rPr>
              <w:t>Kegunaan QRIS untuk keamanan transaksi</w:t>
            </w:r>
          </w:p>
        </w:tc>
        <w:tc>
          <w:tcPr>
            <w:tcW w:w="1575" w:type="dxa"/>
            <w:shd w:val="clear" w:color="auto" w:fill="auto"/>
            <w:tcMar>
              <w:top w:w="100" w:type="dxa"/>
              <w:left w:w="100" w:type="dxa"/>
              <w:bottom w:w="100" w:type="dxa"/>
              <w:right w:w="100" w:type="dxa"/>
            </w:tcMar>
            <w:vAlign w:val="center"/>
          </w:tcPr>
          <w:p w14:paraId="03B17561" w14:textId="77777777" w:rsidR="00760C1D" w:rsidRDefault="00000000">
            <w:pPr>
              <w:spacing w:after="0" w:line="240" w:lineRule="auto"/>
              <w:jc w:val="both"/>
              <w:rPr>
                <w:rFonts w:ascii="Cambria" w:eastAsia="Cambria" w:hAnsi="Cambria" w:cs="Cambria"/>
                <w:sz w:val="20"/>
                <w:szCs w:val="20"/>
              </w:rPr>
            </w:pPr>
            <w:r>
              <w:rPr>
                <w:rFonts w:ascii="Cambria" w:eastAsia="Cambria" w:hAnsi="Cambria" w:cs="Cambria"/>
                <w:sz w:val="20"/>
                <w:szCs w:val="20"/>
              </w:rPr>
              <w:t>POU3</w:t>
            </w:r>
          </w:p>
        </w:tc>
      </w:tr>
      <w:tr w:rsidR="00760C1D" w14:paraId="4FCA9905" w14:textId="77777777">
        <w:tc>
          <w:tcPr>
            <w:tcW w:w="2475" w:type="dxa"/>
            <w:vMerge/>
            <w:shd w:val="clear" w:color="auto" w:fill="auto"/>
            <w:tcMar>
              <w:top w:w="100" w:type="dxa"/>
              <w:left w:w="100" w:type="dxa"/>
              <w:bottom w:w="100" w:type="dxa"/>
              <w:right w:w="100" w:type="dxa"/>
            </w:tcMar>
            <w:vAlign w:val="center"/>
          </w:tcPr>
          <w:p w14:paraId="331E0D7E" w14:textId="77777777" w:rsidR="00760C1D" w:rsidRDefault="00760C1D">
            <w:pPr>
              <w:spacing w:after="0" w:line="360" w:lineRule="auto"/>
              <w:jc w:val="both"/>
              <w:rPr>
                <w:rFonts w:ascii="Arial" w:eastAsia="Arial" w:hAnsi="Arial" w:cs="Arial"/>
              </w:rPr>
            </w:pPr>
          </w:p>
        </w:tc>
        <w:tc>
          <w:tcPr>
            <w:tcW w:w="3720" w:type="dxa"/>
            <w:shd w:val="clear" w:color="auto" w:fill="auto"/>
            <w:tcMar>
              <w:top w:w="100" w:type="dxa"/>
              <w:left w:w="100" w:type="dxa"/>
              <w:bottom w:w="100" w:type="dxa"/>
              <w:right w:w="100" w:type="dxa"/>
            </w:tcMar>
            <w:vAlign w:val="center"/>
          </w:tcPr>
          <w:p w14:paraId="22F857EB" w14:textId="77777777" w:rsidR="00760C1D" w:rsidRDefault="00000000">
            <w:pPr>
              <w:widowControl w:val="0"/>
              <w:spacing w:after="0" w:line="240" w:lineRule="auto"/>
              <w:jc w:val="both"/>
              <w:rPr>
                <w:rFonts w:ascii="Cambria" w:eastAsia="Cambria" w:hAnsi="Cambria" w:cs="Cambria"/>
                <w:sz w:val="20"/>
                <w:szCs w:val="20"/>
              </w:rPr>
            </w:pPr>
            <w:r>
              <w:rPr>
                <w:rFonts w:ascii="Cambria" w:eastAsia="Cambria" w:hAnsi="Cambria" w:cs="Cambria"/>
                <w:sz w:val="20"/>
                <w:szCs w:val="20"/>
              </w:rPr>
              <w:t xml:space="preserve">Pengaruh kegunaan QRIS untuk kepercayan </w:t>
            </w:r>
          </w:p>
        </w:tc>
        <w:tc>
          <w:tcPr>
            <w:tcW w:w="1575" w:type="dxa"/>
            <w:shd w:val="clear" w:color="auto" w:fill="auto"/>
            <w:tcMar>
              <w:top w:w="100" w:type="dxa"/>
              <w:left w:w="100" w:type="dxa"/>
              <w:bottom w:w="100" w:type="dxa"/>
              <w:right w:w="100" w:type="dxa"/>
            </w:tcMar>
            <w:vAlign w:val="center"/>
          </w:tcPr>
          <w:p w14:paraId="2C518E3E" w14:textId="77777777" w:rsidR="00760C1D" w:rsidRDefault="00000000">
            <w:pPr>
              <w:spacing w:after="0" w:line="240" w:lineRule="auto"/>
              <w:jc w:val="both"/>
              <w:rPr>
                <w:rFonts w:ascii="Cambria" w:eastAsia="Cambria" w:hAnsi="Cambria" w:cs="Cambria"/>
                <w:sz w:val="20"/>
                <w:szCs w:val="20"/>
              </w:rPr>
            </w:pPr>
            <w:r>
              <w:rPr>
                <w:rFonts w:ascii="Cambria" w:eastAsia="Cambria" w:hAnsi="Cambria" w:cs="Cambria"/>
                <w:sz w:val="20"/>
                <w:szCs w:val="20"/>
              </w:rPr>
              <w:t>POU4</w:t>
            </w:r>
          </w:p>
        </w:tc>
      </w:tr>
      <w:tr w:rsidR="00760C1D" w14:paraId="025B806D" w14:textId="77777777">
        <w:trPr>
          <w:trHeight w:val="420"/>
        </w:trPr>
        <w:tc>
          <w:tcPr>
            <w:tcW w:w="2475" w:type="dxa"/>
            <w:vMerge w:val="restart"/>
            <w:shd w:val="clear" w:color="auto" w:fill="auto"/>
            <w:tcMar>
              <w:top w:w="100" w:type="dxa"/>
              <w:left w:w="100" w:type="dxa"/>
              <w:bottom w:w="100" w:type="dxa"/>
              <w:right w:w="100" w:type="dxa"/>
            </w:tcMar>
            <w:vAlign w:val="center"/>
          </w:tcPr>
          <w:p w14:paraId="2A5D2D02" w14:textId="77777777" w:rsidR="00760C1D" w:rsidRDefault="00000000">
            <w:pPr>
              <w:spacing w:after="0" w:line="240" w:lineRule="auto"/>
              <w:jc w:val="both"/>
              <w:rPr>
                <w:rFonts w:ascii="Cambria" w:eastAsia="Cambria" w:hAnsi="Cambria" w:cs="Cambria"/>
                <w:sz w:val="20"/>
                <w:szCs w:val="20"/>
              </w:rPr>
            </w:pPr>
            <w:r>
              <w:rPr>
                <w:rFonts w:ascii="Cambria" w:eastAsia="Cambria" w:hAnsi="Cambria" w:cs="Cambria"/>
                <w:sz w:val="20"/>
                <w:szCs w:val="20"/>
              </w:rPr>
              <w:t>Persepsi Kemudahan Penggunaan (PEU)</w:t>
            </w:r>
          </w:p>
        </w:tc>
        <w:tc>
          <w:tcPr>
            <w:tcW w:w="3720" w:type="dxa"/>
            <w:shd w:val="clear" w:color="auto" w:fill="auto"/>
            <w:tcMar>
              <w:top w:w="100" w:type="dxa"/>
              <w:left w:w="100" w:type="dxa"/>
              <w:bottom w:w="100" w:type="dxa"/>
              <w:right w:w="100" w:type="dxa"/>
            </w:tcMar>
            <w:vAlign w:val="center"/>
          </w:tcPr>
          <w:p w14:paraId="5394778C" w14:textId="77777777" w:rsidR="00760C1D" w:rsidRDefault="00000000">
            <w:pPr>
              <w:widowControl w:val="0"/>
              <w:spacing w:after="0" w:line="240" w:lineRule="auto"/>
              <w:jc w:val="both"/>
              <w:rPr>
                <w:rFonts w:ascii="Cambria" w:eastAsia="Cambria" w:hAnsi="Cambria" w:cs="Cambria"/>
                <w:sz w:val="20"/>
                <w:szCs w:val="20"/>
              </w:rPr>
            </w:pPr>
            <w:r>
              <w:rPr>
                <w:rFonts w:ascii="Cambria" w:eastAsia="Cambria" w:hAnsi="Cambria" w:cs="Cambria"/>
                <w:sz w:val="20"/>
                <w:szCs w:val="20"/>
              </w:rPr>
              <w:t>Kemudahan menggunakan QRIS</w:t>
            </w:r>
          </w:p>
        </w:tc>
        <w:tc>
          <w:tcPr>
            <w:tcW w:w="1575" w:type="dxa"/>
            <w:shd w:val="clear" w:color="auto" w:fill="auto"/>
            <w:tcMar>
              <w:top w:w="100" w:type="dxa"/>
              <w:left w:w="100" w:type="dxa"/>
              <w:bottom w:w="100" w:type="dxa"/>
              <w:right w:w="100" w:type="dxa"/>
            </w:tcMar>
            <w:vAlign w:val="center"/>
          </w:tcPr>
          <w:p w14:paraId="01BB1D31" w14:textId="77777777" w:rsidR="00760C1D" w:rsidRDefault="00000000">
            <w:pPr>
              <w:spacing w:after="0" w:line="240" w:lineRule="auto"/>
              <w:jc w:val="both"/>
              <w:rPr>
                <w:rFonts w:ascii="Cambria" w:eastAsia="Cambria" w:hAnsi="Cambria" w:cs="Cambria"/>
                <w:sz w:val="20"/>
                <w:szCs w:val="20"/>
              </w:rPr>
            </w:pPr>
            <w:r>
              <w:rPr>
                <w:rFonts w:ascii="Cambria" w:eastAsia="Cambria" w:hAnsi="Cambria" w:cs="Cambria"/>
                <w:sz w:val="20"/>
                <w:szCs w:val="20"/>
              </w:rPr>
              <w:t>PEU1</w:t>
            </w:r>
          </w:p>
        </w:tc>
      </w:tr>
      <w:tr w:rsidR="00760C1D" w14:paraId="152EC0AC" w14:textId="77777777">
        <w:trPr>
          <w:trHeight w:val="420"/>
        </w:trPr>
        <w:tc>
          <w:tcPr>
            <w:tcW w:w="2475" w:type="dxa"/>
            <w:vMerge/>
            <w:shd w:val="clear" w:color="auto" w:fill="auto"/>
            <w:tcMar>
              <w:top w:w="100" w:type="dxa"/>
              <w:left w:w="100" w:type="dxa"/>
              <w:bottom w:w="100" w:type="dxa"/>
              <w:right w:w="100" w:type="dxa"/>
            </w:tcMar>
            <w:vAlign w:val="center"/>
          </w:tcPr>
          <w:p w14:paraId="0B5A7BBE" w14:textId="77777777" w:rsidR="00760C1D" w:rsidRDefault="00760C1D">
            <w:pPr>
              <w:spacing w:after="0" w:line="360" w:lineRule="auto"/>
              <w:rPr>
                <w:rFonts w:ascii="Arial" w:eastAsia="Arial" w:hAnsi="Arial" w:cs="Arial"/>
              </w:rPr>
            </w:pPr>
          </w:p>
        </w:tc>
        <w:tc>
          <w:tcPr>
            <w:tcW w:w="3720" w:type="dxa"/>
            <w:shd w:val="clear" w:color="auto" w:fill="auto"/>
            <w:tcMar>
              <w:top w:w="100" w:type="dxa"/>
              <w:left w:w="100" w:type="dxa"/>
              <w:bottom w:w="100" w:type="dxa"/>
              <w:right w:w="100" w:type="dxa"/>
            </w:tcMar>
            <w:vAlign w:val="center"/>
          </w:tcPr>
          <w:p w14:paraId="2949DD98" w14:textId="77777777" w:rsidR="00760C1D" w:rsidRDefault="00000000">
            <w:pPr>
              <w:widowControl w:val="0"/>
              <w:spacing w:after="0" w:line="240" w:lineRule="auto"/>
              <w:jc w:val="both"/>
              <w:rPr>
                <w:rFonts w:ascii="Cambria" w:eastAsia="Cambria" w:hAnsi="Cambria" w:cs="Cambria"/>
                <w:sz w:val="20"/>
                <w:szCs w:val="20"/>
              </w:rPr>
            </w:pPr>
            <w:r>
              <w:rPr>
                <w:rFonts w:ascii="Cambria" w:eastAsia="Cambria" w:hAnsi="Cambria" w:cs="Cambria"/>
                <w:sz w:val="20"/>
                <w:szCs w:val="20"/>
              </w:rPr>
              <w:t>Kemudahan mengintegrasikan QRIS</w:t>
            </w:r>
          </w:p>
        </w:tc>
        <w:tc>
          <w:tcPr>
            <w:tcW w:w="1575" w:type="dxa"/>
            <w:shd w:val="clear" w:color="auto" w:fill="auto"/>
            <w:tcMar>
              <w:top w:w="100" w:type="dxa"/>
              <w:left w:w="100" w:type="dxa"/>
              <w:bottom w:w="100" w:type="dxa"/>
              <w:right w:w="100" w:type="dxa"/>
            </w:tcMar>
            <w:vAlign w:val="center"/>
          </w:tcPr>
          <w:p w14:paraId="11C6DD91" w14:textId="77777777" w:rsidR="00760C1D" w:rsidRDefault="00000000">
            <w:pPr>
              <w:spacing w:after="0" w:line="240" w:lineRule="auto"/>
              <w:jc w:val="both"/>
              <w:rPr>
                <w:rFonts w:ascii="Cambria" w:eastAsia="Cambria" w:hAnsi="Cambria" w:cs="Cambria"/>
                <w:sz w:val="20"/>
                <w:szCs w:val="20"/>
              </w:rPr>
            </w:pPr>
            <w:r>
              <w:rPr>
                <w:rFonts w:ascii="Cambria" w:eastAsia="Cambria" w:hAnsi="Cambria" w:cs="Cambria"/>
                <w:sz w:val="20"/>
                <w:szCs w:val="20"/>
              </w:rPr>
              <w:t>PEU2</w:t>
            </w:r>
          </w:p>
        </w:tc>
      </w:tr>
      <w:tr w:rsidR="00760C1D" w14:paraId="21535E67" w14:textId="77777777">
        <w:trPr>
          <w:trHeight w:val="420"/>
        </w:trPr>
        <w:tc>
          <w:tcPr>
            <w:tcW w:w="2475" w:type="dxa"/>
            <w:vMerge/>
            <w:shd w:val="clear" w:color="auto" w:fill="auto"/>
            <w:tcMar>
              <w:top w:w="100" w:type="dxa"/>
              <w:left w:w="100" w:type="dxa"/>
              <w:bottom w:w="100" w:type="dxa"/>
              <w:right w:w="100" w:type="dxa"/>
            </w:tcMar>
            <w:vAlign w:val="center"/>
          </w:tcPr>
          <w:p w14:paraId="3DA2346A" w14:textId="77777777" w:rsidR="00760C1D" w:rsidRDefault="00760C1D">
            <w:pPr>
              <w:spacing w:after="0" w:line="360" w:lineRule="auto"/>
              <w:rPr>
                <w:rFonts w:ascii="Arial" w:eastAsia="Arial" w:hAnsi="Arial" w:cs="Arial"/>
              </w:rPr>
            </w:pPr>
          </w:p>
        </w:tc>
        <w:tc>
          <w:tcPr>
            <w:tcW w:w="3720" w:type="dxa"/>
            <w:shd w:val="clear" w:color="auto" w:fill="auto"/>
            <w:tcMar>
              <w:top w:w="100" w:type="dxa"/>
              <w:left w:w="100" w:type="dxa"/>
              <w:bottom w:w="100" w:type="dxa"/>
              <w:right w:w="100" w:type="dxa"/>
            </w:tcMar>
            <w:vAlign w:val="center"/>
          </w:tcPr>
          <w:p w14:paraId="12C1AD9D" w14:textId="77777777" w:rsidR="00760C1D" w:rsidRDefault="00000000">
            <w:pPr>
              <w:widowControl w:val="0"/>
              <w:spacing w:after="0" w:line="240" w:lineRule="auto"/>
              <w:jc w:val="both"/>
              <w:rPr>
                <w:rFonts w:ascii="Cambria" w:eastAsia="Cambria" w:hAnsi="Cambria" w:cs="Cambria"/>
                <w:sz w:val="20"/>
                <w:szCs w:val="20"/>
              </w:rPr>
            </w:pPr>
            <w:r>
              <w:rPr>
                <w:rFonts w:ascii="Cambria" w:eastAsia="Cambria" w:hAnsi="Cambria" w:cs="Cambria"/>
                <w:sz w:val="20"/>
                <w:szCs w:val="20"/>
              </w:rPr>
              <w:t>Kemudahan mengakses QRIS pelanggan</w:t>
            </w:r>
          </w:p>
        </w:tc>
        <w:tc>
          <w:tcPr>
            <w:tcW w:w="1575" w:type="dxa"/>
            <w:shd w:val="clear" w:color="auto" w:fill="auto"/>
            <w:tcMar>
              <w:top w:w="100" w:type="dxa"/>
              <w:left w:w="100" w:type="dxa"/>
              <w:bottom w:w="100" w:type="dxa"/>
              <w:right w:w="100" w:type="dxa"/>
            </w:tcMar>
            <w:vAlign w:val="center"/>
          </w:tcPr>
          <w:p w14:paraId="2B2E111D" w14:textId="77777777" w:rsidR="00760C1D" w:rsidRDefault="00000000">
            <w:pPr>
              <w:spacing w:after="0" w:line="240" w:lineRule="auto"/>
              <w:jc w:val="both"/>
              <w:rPr>
                <w:rFonts w:ascii="Cambria" w:eastAsia="Cambria" w:hAnsi="Cambria" w:cs="Cambria"/>
                <w:sz w:val="20"/>
                <w:szCs w:val="20"/>
              </w:rPr>
            </w:pPr>
            <w:r>
              <w:rPr>
                <w:rFonts w:ascii="Cambria" w:eastAsia="Cambria" w:hAnsi="Cambria" w:cs="Cambria"/>
                <w:sz w:val="20"/>
                <w:szCs w:val="20"/>
              </w:rPr>
              <w:t>PEU3</w:t>
            </w:r>
          </w:p>
        </w:tc>
      </w:tr>
      <w:tr w:rsidR="00760C1D" w14:paraId="2699DC5A" w14:textId="77777777">
        <w:trPr>
          <w:trHeight w:val="420"/>
        </w:trPr>
        <w:tc>
          <w:tcPr>
            <w:tcW w:w="2475" w:type="dxa"/>
            <w:vMerge/>
            <w:shd w:val="clear" w:color="auto" w:fill="auto"/>
            <w:tcMar>
              <w:top w:w="100" w:type="dxa"/>
              <w:left w:w="100" w:type="dxa"/>
              <w:bottom w:w="100" w:type="dxa"/>
              <w:right w:w="100" w:type="dxa"/>
            </w:tcMar>
            <w:vAlign w:val="center"/>
          </w:tcPr>
          <w:p w14:paraId="1659593B" w14:textId="77777777" w:rsidR="00760C1D" w:rsidRDefault="00760C1D">
            <w:pPr>
              <w:spacing w:after="0" w:line="360" w:lineRule="auto"/>
              <w:rPr>
                <w:rFonts w:ascii="Arial" w:eastAsia="Arial" w:hAnsi="Arial" w:cs="Arial"/>
              </w:rPr>
            </w:pPr>
          </w:p>
        </w:tc>
        <w:tc>
          <w:tcPr>
            <w:tcW w:w="3720" w:type="dxa"/>
            <w:shd w:val="clear" w:color="auto" w:fill="auto"/>
            <w:tcMar>
              <w:top w:w="100" w:type="dxa"/>
              <w:left w:w="100" w:type="dxa"/>
              <w:bottom w:w="100" w:type="dxa"/>
              <w:right w:w="100" w:type="dxa"/>
            </w:tcMar>
            <w:vAlign w:val="center"/>
          </w:tcPr>
          <w:p w14:paraId="7CC0EEAB" w14:textId="77777777" w:rsidR="00760C1D" w:rsidRDefault="00000000">
            <w:pPr>
              <w:widowControl w:val="0"/>
              <w:spacing w:after="0" w:line="240" w:lineRule="auto"/>
              <w:jc w:val="both"/>
              <w:rPr>
                <w:rFonts w:ascii="Cambria" w:eastAsia="Cambria" w:hAnsi="Cambria" w:cs="Cambria"/>
                <w:sz w:val="20"/>
                <w:szCs w:val="20"/>
              </w:rPr>
            </w:pPr>
            <w:r>
              <w:rPr>
                <w:rFonts w:ascii="Cambria" w:eastAsia="Cambria" w:hAnsi="Cambria" w:cs="Cambria"/>
                <w:sz w:val="20"/>
                <w:szCs w:val="20"/>
              </w:rPr>
              <w:t>Pengaruh kemudahan QRIS untuk kepercayaan</w:t>
            </w:r>
          </w:p>
        </w:tc>
        <w:tc>
          <w:tcPr>
            <w:tcW w:w="1575" w:type="dxa"/>
            <w:shd w:val="clear" w:color="auto" w:fill="auto"/>
            <w:tcMar>
              <w:top w:w="100" w:type="dxa"/>
              <w:left w:w="100" w:type="dxa"/>
              <w:bottom w:w="100" w:type="dxa"/>
              <w:right w:w="100" w:type="dxa"/>
            </w:tcMar>
            <w:vAlign w:val="center"/>
          </w:tcPr>
          <w:p w14:paraId="109105D8" w14:textId="77777777" w:rsidR="00760C1D" w:rsidRDefault="00000000">
            <w:pPr>
              <w:spacing w:after="0" w:line="240" w:lineRule="auto"/>
              <w:jc w:val="both"/>
              <w:rPr>
                <w:rFonts w:ascii="Cambria" w:eastAsia="Cambria" w:hAnsi="Cambria" w:cs="Cambria"/>
                <w:sz w:val="20"/>
                <w:szCs w:val="20"/>
              </w:rPr>
            </w:pPr>
            <w:r>
              <w:rPr>
                <w:rFonts w:ascii="Cambria" w:eastAsia="Cambria" w:hAnsi="Cambria" w:cs="Cambria"/>
                <w:sz w:val="20"/>
                <w:szCs w:val="20"/>
              </w:rPr>
              <w:t>PEU4</w:t>
            </w:r>
          </w:p>
        </w:tc>
      </w:tr>
      <w:tr w:rsidR="00760C1D" w14:paraId="4E3ECBAB" w14:textId="77777777">
        <w:trPr>
          <w:trHeight w:val="420"/>
        </w:trPr>
        <w:tc>
          <w:tcPr>
            <w:tcW w:w="2475" w:type="dxa"/>
            <w:vMerge w:val="restart"/>
            <w:shd w:val="clear" w:color="auto" w:fill="auto"/>
            <w:tcMar>
              <w:top w:w="100" w:type="dxa"/>
              <w:left w:w="100" w:type="dxa"/>
              <w:bottom w:w="100" w:type="dxa"/>
              <w:right w:w="100" w:type="dxa"/>
            </w:tcMar>
            <w:vAlign w:val="center"/>
          </w:tcPr>
          <w:p w14:paraId="77A73AF7" w14:textId="77777777" w:rsidR="00760C1D" w:rsidRDefault="00000000">
            <w:pPr>
              <w:spacing w:after="0" w:line="240" w:lineRule="auto"/>
              <w:jc w:val="both"/>
              <w:rPr>
                <w:rFonts w:ascii="Cambria" w:eastAsia="Cambria" w:hAnsi="Cambria" w:cs="Cambria"/>
                <w:sz w:val="20"/>
                <w:szCs w:val="20"/>
              </w:rPr>
            </w:pPr>
            <w:r>
              <w:rPr>
                <w:rFonts w:ascii="Cambria" w:eastAsia="Cambria" w:hAnsi="Cambria" w:cs="Cambria"/>
                <w:sz w:val="20"/>
                <w:szCs w:val="20"/>
              </w:rPr>
              <w:t>Sikap Pengguna (ATU)</w:t>
            </w:r>
          </w:p>
        </w:tc>
        <w:tc>
          <w:tcPr>
            <w:tcW w:w="3720" w:type="dxa"/>
            <w:shd w:val="clear" w:color="auto" w:fill="auto"/>
            <w:tcMar>
              <w:top w:w="100" w:type="dxa"/>
              <w:left w:w="100" w:type="dxa"/>
              <w:bottom w:w="100" w:type="dxa"/>
              <w:right w:w="100" w:type="dxa"/>
            </w:tcMar>
            <w:vAlign w:val="center"/>
          </w:tcPr>
          <w:p w14:paraId="658E0080" w14:textId="77777777" w:rsidR="00760C1D" w:rsidRDefault="00000000">
            <w:pPr>
              <w:widowControl w:val="0"/>
              <w:spacing w:after="0" w:line="240" w:lineRule="auto"/>
              <w:jc w:val="both"/>
              <w:rPr>
                <w:rFonts w:ascii="Cambria" w:eastAsia="Cambria" w:hAnsi="Cambria" w:cs="Cambria"/>
                <w:sz w:val="20"/>
                <w:szCs w:val="20"/>
              </w:rPr>
            </w:pPr>
            <w:r>
              <w:rPr>
                <w:rFonts w:ascii="Cambria" w:eastAsia="Cambria" w:hAnsi="Cambria" w:cs="Cambria"/>
                <w:sz w:val="20"/>
                <w:szCs w:val="20"/>
              </w:rPr>
              <w:t>Kenyamanan dan keamanan bertransaksi menggunakan QRIS</w:t>
            </w:r>
          </w:p>
        </w:tc>
        <w:tc>
          <w:tcPr>
            <w:tcW w:w="1575" w:type="dxa"/>
            <w:shd w:val="clear" w:color="auto" w:fill="auto"/>
            <w:tcMar>
              <w:top w:w="100" w:type="dxa"/>
              <w:left w:w="100" w:type="dxa"/>
              <w:bottom w:w="100" w:type="dxa"/>
              <w:right w:w="100" w:type="dxa"/>
            </w:tcMar>
            <w:vAlign w:val="center"/>
          </w:tcPr>
          <w:p w14:paraId="13B62890" w14:textId="77777777" w:rsidR="00760C1D" w:rsidRDefault="00000000">
            <w:pPr>
              <w:spacing w:after="0" w:line="240" w:lineRule="auto"/>
              <w:jc w:val="both"/>
              <w:rPr>
                <w:rFonts w:ascii="Cambria" w:eastAsia="Cambria" w:hAnsi="Cambria" w:cs="Cambria"/>
                <w:sz w:val="20"/>
                <w:szCs w:val="20"/>
              </w:rPr>
            </w:pPr>
            <w:r>
              <w:rPr>
                <w:rFonts w:ascii="Cambria" w:eastAsia="Cambria" w:hAnsi="Cambria" w:cs="Cambria"/>
                <w:sz w:val="20"/>
                <w:szCs w:val="20"/>
              </w:rPr>
              <w:t>ATU1</w:t>
            </w:r>
          </w:p>
        </w:tc>
      </w:tr>
      <w:tr w:rsidR="00760C1D" w14:paraId="28E7F365" w14:textId="77777777">
        <w:trPr>
          <w:trHeight w:val="420"/>
        </w:trPr>
        <w:tc>
          <w:tcPr>
            <w:tcW w:w="2475" w:type="dxa"/>
            <w:vMerge/>
            <w:shd w:val="clear" w:color="auto" w:fill="auto"/>
            <w:tcMar>
              <w:top w:w="100" w:type="dxa"/>
              <w:left w:w="100" w:type="dxa"/>
              <w:bottom w:w="100" w:type="dxa"/>
              <w:right w:w="100" w:type="dxa"/>
            </w:tcMar>
            <w:vAlign w:val="center"/>
          </w:tcPr>
          <w:p w14:paraId="5A18312B" w14:textId="77777777" w:rsidR="00760C1D" w:rsidRDefault="00760C1D">
            <w:pPr>
              <w:spacing w:after="0" w:line="360" w:lineRule="auto"/>
              <w:rPr>
                <w:rFonts w:ascii="Arial" w:eastAsia="Arial" w:hAnsi="Arial" w:cs="Arial"/>
              </w:rPr>
            </w:pPr>
          </w:p>
        </w:tc>
        <w:tc>
          <w:tcPr>
            <w:tcW w:w="3720" w:type="dxa"/>
            <w:shd w:val="clear" w:color="auto" w:fill="auto"/>
            <w:tcMar>
              <w:top w:w="100" w:type="dxa"/>
              <w:left w:w="100" w:type="dxa"/>
              <w:bottom w:w="100" w:type="dxa"/>
              <w:right w:w="100" w:type="dxa"/>
            </w:tcMar>
            <w:vAlign w:val="center"/>
          </w:tcPr>
          <w:p w14:paraId="6D23147D" w14:textId="77777777" w:rsidR="00760C1D" w:rsidRDefault="00000000">
            <w:pPr>
              <w:widowControl w:val="0"/>
              <w:spacing w:after="0" w:line="240" w:lineRule="auto"/>
              <w:jc w:val="both"/>
              <w:rPr>
                <w:rFonts w:ascii="Cambria" w:eastAsia="Cambria" w:hAnsi="Cambria" w:cs="Cambria"/>
                <w:sz w:val="20"/>
                <w:szCs w:val="20"/>
              </w:rPr>
            </w:pPr>
            <w:r>
              <w:rPr>
                <w:rFonts w:ascii="Cambria" w:eastAsia="Cambria" w:hAnsi="Cambria" w:cs="Cambria"/>
                <w:sz w:val="20"/>
                <w:szCs w:val="20"/>
              </w:rPr>
              <w:t>Kepercayaan terhadap keamanan data dan privasi</w:t>
            </w:r>
          </w:p>
        </w:tc>
        <w:tc>
          <w:tcPr>
            <w:tcW w:w="1575" w:type="dxa"/>
            <w:shd w:val="clear" w:color="auto" w:fill="auto"/>
            <w:tcMar>
              <w:top w:w="100" w:type="dxa"/>
              <w:left w:w="100" w:type="dxa"/>
              <w:bottom w:w="100" w:type="dxa"/>
              <w:right w:w="100" w:type="dxa"/>
            </w:tcMar>
            <w:vAlign w:val="center"/>
          </w:tcPr>
          <w:p w14:paraId="75D5DF64" w14:textId="77777777" w:rsidR="00760C1D" w:rsidRDefault="00000000">
            <w:pPr>
              <w:spacing w:after="0" w:line="240" w:lineRule="auto"/>
              <w:jc w:val="both"/>
              <w:rPr>
                <w:rFonts w:ascii="Cambria" w:eastAsia="Cambria" w:hAnsi="Cambria" w:cs="Cambria"/>
                <w:sz w:val="20"/>
                <w:szCs w:val="20"/>
              </w:rPr>
            </w:pPr>
            <w:r>
              <w:rPr>
                <w:rFonts w:ascii="Cambria" w:eastAsia="Cambria" w:hAnsi="Cambria" w:cs="Cambria"/>
                <w:sz w:val="20"/>
                <w:szCs w:val="20"/>
              </w:rPr>
              <w:t>ATU2</w:t>
            </w:r>
          </w:p>
        </w:tc>
      </w:tr>
      <w:tr w:rsidR="00760C1D" w14:paraId="240FAB28" w14:textId="77777777">
        <w:trPr>
          <w:trHeight w:val="420"/>
        </w:trPr>
        <w:tc>
          <w:tcPr>
            <w:tcW w:w="2475" w:type="dxa"/>
            <w:vMerge/>
            <w:shd w:val="clear" w:color="auto" w:fill="auto"/>
            <w:tcMar>
              <w:top w:w="100" w:type="dxa"/>
              <w:left w:w="100" w:type="dxa"/>
              <w:bottom w:w="100" w:type="dxa"/>
              <w:right w:w="100" w:type="dxa"/>
            </w:tcMar>
            <w:vAlign w:val="center"/>
          </w:tcPr>
          <w:p w14:paraId="65712B1A" w14:textId="77777777" w:rsidR="00760C1D" w:rsidRDefault="00760C1D">
            <w:pPr>
              <w:spacing w:after="0" w:line="360" w:lineRule="auto"/>
              <w:rPr>
                <w:rFonts w:ascii="Arial" w:eastAsia="Arial" w:hAnsi="Arial" w:cs="Arial"/>
              </w:rPr>
            </w:pPr>
          </w:p>
        </w:tc>
        <w:tc>
          <w:tcPr>
            <w:tcW w:w="3720" w:type="dxa"/>
            <w:shd w:val="clear" w:color="auto" w:fill="auto"/>
            <w:tcMar>
              <w:top w:w="100" w:type="dxa"/>
              <w:left w:w="100" w:type="dxa"/>
              <w:bottom w:w="100" w:type="dxa"/>
              <w:right w:w="100" w:type="dxa"/>
            </w:tcMar>
            <w:vAlign w:val="center"/>
          </w:tcPr>
          <w:p w14:paraId="418F743D" w14:textId="77777777" w:rsidR="00760C1D" w:rsidRDefault="00000000">
            <w:pPr>
              <w:widowControl w:val="0"/>
              <w:spacing w:after="0" w:line="240" w:lineRule="auto"/>
              <w:jc w:val="both"/>
              <w:rPr>
                <w:rFonts w:ascii="Cambria" w:eastAsia="Cambria" w:hAnsi="Cambria" w:cs="Cambria"/>
                <w:sz w:val="20"/>
                <w:szCs w:val="20"/>
              </w:rPr>
            </w:pPr>
            <w:r>
              <w:rPr>
                <w:rFonts w:ascii="Cambria" w:eastAsia="Cambria" w:hAnsi="Cambria" w:cs="Cambria"/>
                <w:sz w:val="20"/>
                <w:szCs w:val="20"/>
              </w:rPr>
              <w:t>Mengikuti tren pembayaran digital</w:t>
            </w:r>
          </w:p>
        </w:tc>
        <w:tc>
          <w:tcPr>
            <w:tcW w:w="1575" w:type="dxa"/>
            <w:shd w:val="clear" w:color="auto" w:fill="auto"/>
            <w:tcMar>
              <w:top w:w="100" w:type="dxa"/>
              <w:left w:w="100" w:type="dxa"/>
              <w:bottom w:w="100" w:type="dxa"/>
              <w:right w:w="100" w:type="dxa"/>
            </w:tcMar>
            <w:vAlign w:val="center"/>
          </w:tcPr>
          <w:p w14:paraId="376B224D" w14:textId="77777777" w:rsidR="00760C1D" w:rsidRDefault="00000000">
            <w:pPr>
              <w:spacing w:after="0" w:line="240" w:lineRule="auto"/>
              <w:jc w:val="both"/>
              <w:rPr>
                <w:rFonts w:ascii="Cambria" w:eastAsia="Cambria" w:hAnsi="Cambria" w:cs="Cambria"/>
                <w:sz w:val="20"/>
                <w:szCs w:val="20"/>
              </w:rPr>
            </w:pPr>
            <w:r>
              <w:rPr>
                <w:rFonts w:ascii="Cambria" w:eastAsia="Cambria" w:hAnsi="Cambria" w:cs="Cambria"/>
                <w:sz w:val="20"/>
                <w:szCs w:val="20"/>
              </w:rPr>
              <w:t>ATU3</w:t>
            </w:r>
          </w:p>
        </w:tc>
      </w:tr>
      <w:tr w:rsidR="00760C1D" w14:paraId="161B7AA2" w14:textId="77777777">
        <w:trPr>
          <w:trHeight w:val="420"/>
        </w:trPr>
        <w:tc>
          <w:tcPr>
            <w:tcW w:w="2475" w:type="dxa"/>
            <w:vMerge w:val="restart"/>
            <w:shd w:val="clear" w:color="auto" w:fill="auto"/>
            <w:tcMar>
              <w:top w:w="100" w:type="dxa"/>
              <w:left w:w="100" w:type="dxa"/>
              <w:bottom w:w="100" w:type="dxa"/>
              <w:right w:w="100" w:type="dxa"/>
            </w:tcMar>
            <w:vAlign w:val="center"/>
          </w:tcPr>
          <w:p w14:paraId="0825E671" w14:textId="77777777" w:rsidR="00760C1D" w:rsidRDefault="00000000">
            <w:pPr>
              <w:spacing w:after="0" w:line="240" w:lineRule="auto"/>
              <w:jc w:val="both"/>
              <w:rPr>
                <w:rFonts w:ascii="Cambria" w:eastAsia="Cambria" w:hAnsi="Cambria" w:cs="Cambria"/>
                <w:sz w:val="20"/>
                <w:szCs w:val="20"/>
              </w:rPr>
            </w:pPr>
            <w:r>
              <w:rPr>
                <w:rFonts w:ascii="Cambria" w:eastAsia="Cambria" w:hAnsi="Cambria" w:cs="Cambria"/>
                <w:sz w:val="20"/>
                <w:szCs w:val="20"/>
              </w:rPr>
              <w:t>Minat Perilaku (BEI)</w:t>
            </w:r>
          </w:p>
        </w:tc>
        <w:tc>
          <w:tcPr>
            <w:tcW w:w="3720" w:type="dxa"/>
            <w:shd w:val="clear" w:color="auto" w:fill="auto"/>
            <w:tcMar>
              <w:top w:w="100" w:type="dxa"/>
              <w:left w:w="100" w:type="dxa"/>
              <w:bottom w:w="100" w:type="dxa"/>
              <w:right w:w="100" w:type="dxa"/>
            </w:tcMar>
            <w:vAlign w:val="center"/>
          </w:tcPr>
          <w:p w14:paraId="3106266A" w14:textId="77777777" w:rsidR="00760C1D" w:rsidRDefault="00000000">
            <w:pPr>
              <w:widowControl w:val="0"/>
              <w:spacing w:after="0" w:line="240" w:lineRule="auto"/>
              <w:jc w:val="both"/>
              <w:rPr>
                <w:rFonts w:ascii="Cambria" w:eastAsia="Cambria" w:hAnsi="Cambria" w:cs="Cambria"/>
                <w:sz w:val="20"/>
                <w:szCs w:val="20"/>
              </w:rPr>
            </w:pPr>
            <w:r>
              <w:rPr>
                <w:rFonts w:ascii="Cambria" w:eastAsia="Cambria" w:hAnsi="Cambria" w:cs="Cambria"/>
                <w:sz w:val="20"/>
                <w:szCs w:val="20"/>
              </w:rPr>
              <w:t>Merekomendasikan QRIS pada UMKM lain</w:t>
            </w:r>
          </w:p>
        </w:tc>
        <w:tc>
          <w:tcPr>
            <w:tcW w:w="1575" w:type="dxa"/>
            <w:shd w:val="clear" w:color="auto" w:fill="auto"/>
            <w:tcMar>
              <w:top w:w="100" w:type="dxa"/>
              <w:left w:w="100" w:type="dxa"/>
              <w:bottom w:w="100" w:type="dxa"/>
              <w:right w:w="100" w:type="dxa"/>
            </w:tcMar>
            <w:vAlign w:val="center"/>
          </w:tcPr>
          <w:p w14:paraId="53FC6E2C" w14:textId="77777777" w:rsidR="00760C1D" w:rsidRDefault="00000000">
            <w:pPr>
              <w:spacing w:after="0" w:line="240" w:lineRule="auto"/>
              <w:jc w:val="both"/>
              <w:rPr>
                <w:rFonts w:ascii="Cambria" w:eastAsia="Cambria" w:hAnsi="Cambria" w:cs="Cambria"/>
                <w:sz w:val="20"/>
                <w:szCs w:val="20"/>
              </w:rPr>
            </w:pPr>
            <w:r>
              <w:rPr>
                <w:rFonts w:ascii="Cambria" w:eastAsia="Cambria" w:hAnsi="Cambria" w:cs="Cambria"/>
                <w:sz w:val="20"/>
                <w:szCs w:val="20"/>
              </w:rPr>
              <w:t>BEI1</w:t>
            </w:r>
          </w:p>
        </w:tc>
      </w:tr>
      <w:tr w:rsidR="00760C1D" w14:paraId="5F0D2093" w14:textId="77777777">
        <w:trPr>
          <w:trHeight w:val="420"/>
        </w:trPr>
        <w:tc>
          <w:tcPr>
            <w:tcW w:w="2475" w:type="dxa"/>
            <w:vMerge/>
            <w:shd w:val="clear" w:color="auto" w:fill="auto"/>
            <w:tcMar>
              <w:top w:w="100" w:type="dxa"/>
              <w:left w:w="100" w:type="dxa"/>
              <w:bottom w:w="100" w:type="dxa"/>
              <w:right w:w="100" w:type="dxa"/>
            </w:tcMar>
            <w:vAlign w:val="center"/>
          </w:tcPr>
          <w:p w14:paraId="373C5ADD" w14:textId="77777777" w:rsidR="00760C1D" w:rsidRDefault="00760C1D">
            <w:pPr>
              <w:spacing w:after="0" w:line="360" w:lineRule="auto"/>
              <w:rPr>
                <w:rFonts w:ascii="Arial" w:eastAsia="Arial" w:hAnsi="Arial" w:cs="Arial"/>
              </w:rPr>
            </w:pPr>
          </w:p>
        </w:tc>
        <w:tc>
          <w:tcPr>
            <w:tcW w:w="3720" w:type="dxa"/>
            <w:shd w:val="clear" w:color="auto" w:fill="auto"/>
            <w:tcMar>
              <w:top w:w="100" w:type="dxa"/>
              <w:left w:w="100" w:type="dxa"/>
              <w:bottom w:w="100" w:type="dxa"/>
              <w:right w:w="100" w:type="dxa"/>
            </w:tcMar>
            <w:vAlign w:val="center"/>
          </w:tcPr>
          <w:p w14:paraId="2176AB1A" w14:textId="77777777" w:rsidR="00760C1D" w:rsidRDefault="00000000">
            <w:pPr>
              <w:widowControl w:val="0"/>
              <w:spacing w:after="0" w:line="240" w:lineRule="auto"/>
              <w:jc w:val="both"/>
              <w:rPr>
                <w:rFonts w:ascii="Cambria" w:eastAsia="Cambria" w:hAnsi="Cambria" w:cs="Cambria"/>
                <w:sz w:val="20"/>
                <w:szCs w:val="20"/>
              </w:rPr>
            </w:pPr>
            <w:r>
              <w:rPr>
                <w:rFonts w:ascii="Cambria" w:eastAsia="Cambria" w:hAnsi="Cambria" w:cs="Cambria"/>
                <w:sz w:val="20"/>
                <w:szCs w:val="20"/>
              </w:rPr>
              <w:t>Ketergantungan terhadap penggunaan QRIS</w:t>
            </w:r>
          </w:p>
        </w:tc>
        <w:tc>
          <w:tcPr>
            <w:tcW w:w="1575" w:type="dxa"/>
            <w:shd w:val="clear" w:color="auto" w:fill="auto"/>
            <w:tcMar>
              <w:top w:w="100" w:type="dxa"/>
              <w:left w:w="100" w:type="dxa"/>
              <w:bottom w:w="100" w:type="dxa"/>
              <w:right w:w="100" w:type="dxa"/>
            </w:tcMar>
            <w:vAlign w:val="center"/>
          </w:tcPr>
          <w:p w14:paraId="608EBD9D" w14:textId="77777777" w:rsidR="00760C1D" w:rsidRDefault="00000000">
            <w:pPr>
              <w:spacing w:after="0" w:line="240" w:lineRule="auto"/>
              <w:jc w:val="both"/>
              <w:rPr>
                <w:rFonts w:ascii="Cambria" w:eastAsia="Cambria" w:hAnsi="Cambria" w:cs="Cambria"/>
                <w:sz w:val="20"/>
                <w:szCs w:val="20"/>
              </w:rPr>
            </w:pPr>
            <w:r>
              <w:rPr>
                <w:rFonts w:ascii="Cambria" w:eastAsia="Cambria" w:hAnsi="Cambria" w:cs="Cambria"/>
                <w:sz w:val="20"/>
                <w:szCs w:val="20"/>
              </w:rPr>
              <w:t>BEI2</w:t>
            </w:r>
          </w:p>
        </w:tc>
      </w:tr>
      <w:tr w:rsidR="00760C1D" w14:paraId="7D516760" w14:textId="77777777">
        <w:trPr>
          <w:trHeight w:val="420"/>
        </w:trPr>
        <w:tc>
          <w:tcPr>
            <w:tcW w:w="2475" w:type="dxa"/>
            <w:vMerge/>
            <w:shd w:val="clear" w:color="auto" w:fill="auto"/>
            <w:tcMar>
              <w:top w:w="100" w:type="dxa"/>
              <w:left w:w="100" w:type="dxa"/>
              <w:bottom w:w="100" w:type="dxa"/>
              <w:right w:w="100" w:type="dxa"/>
            </w:tcMar>
            <w:vAlign w:val="center"/>
          </w:tcPr>
          <w:p w14:paraId="15A7A0DD" w14:textId="77777777" w:rsidR="00760C1D" w:rsidRDefault="00760C1D">
            <w:pPr>
              <w:spacing w:after="0" w:line="360" w:lineRule="auto"/>
              <w:rPr>
                <w:rFonts w:ascii="Arial" w:eastAsia="Arial" w:hAnsi="Arial" w:cs="Arial"/>
              </w:rPr>
            </w:pPr>
          </w:p>
        </w:tc>
        <w:tc>
          <w:tcPr>
            <w:tcW w:w="3720" w:type="dxa"/>
            <w:shd w:val="clear" w:color="auto" w:fill="auto"/>
            <w:tcMar>
              <w:top w:w="100" w:type="dxa"/>
              <w:left w:w="100" w:type="dxa"/>
              <w:bottom w:w="100" w:type="dxa"/>
              <w:right w:w="100" w:type="dxa"/>
            </w:tcMar>
            <w:vAlign w:val="center"/>
          </w:tcPr>
          <w:p w14:paraId="5AD3029E" w14:textId="77777777" w:rsidR="00760C1D" w:rsidRDefault="00000000">
            <w:pPr>
              <w:widowControl w:val="0"/>
              <w:spacing w:after="0" w:line="240" w:lineRule="auto"/>
              <w:jc w:val="both"/>
              <w:rPr>
                <w:rFonts w:ascii="Cambria" w:eastAsia="Cambria" w:hAnsi="Cambria" w:cs="Cambria"/>
                <w:sz w:val="20"/>
                <w:szCs w:val="20"/>
              </w:rPr>
            </w:pPr>
            <w:r>
              <w:rPr>
                <w:rFonts w:ascii="Cambria" w:eastAsia="Cambria" w:hAnsi="Cambria" w:cs="Cambria"/>
                <w:sz w:val="20"/>
                <w:szCs w:val="20"/>
              </w:rPr>
              <w:t>Kepercayaan pengguna QRIS dapat meningkatkan bisnis</w:t>
            </w:r>
          </w:p>
        </w:tc>
        <w:tc>
          <w:tcPr>
            <w:tcW w:w="1575" w:type="dxa"/>
            <w:shd w:val="clear" w:color="auto" w:fill="auto"/>
            <w:tcMar>
              <w:top w:w="100" w:type="dxa"/>
              <w:left w:w="100" w:type="dxa"/>
              <w:bottom w:w="100" w:type="dxa"/>
              <w:right w:w="100" w:type="dxa"/>
            </w:tcMar>
            <w:vAlign w:val="center"/>
          </w:tcPr>
          <w:p w14:paraId="6C185A69" w14:textId="77777777" w:rsidR="00760C1D" w:rsidRDefault="00000000">
            <w:pPr>
              <w:spacing w:after="0" w:line="240" w:lineRule="auto"/>
              <w:jc w:val="both"/>
              <w:rPr>
                <w:rFonts w:ascii="Cambria" w:eastAsia="Cambria" w:hAnsi="Cambria" w:cs="Cambria"/>
                <w:sz w:val="20"/>
                <w:szCs w:val="20"/>
              </w:rPr>
            </w:pPr>
            <w:r>
              <w:rPr>
                <w:rFonts w:ascii="Cambria" w:eastAsia="Cambria" w:hAnsi="Cambria" w:cs="Cambria"/>
                <w:sz w:val="20"/>
                <w:szCs w:val="20"/>
              </w:rPr>
              <w:t>BEI3</w:t>
            </w:r>
          </w:p>
        </w:tc>
      </w:tr>
      <w:tr w:rsidR="00760C1D" w14:paraId="0F460157" w14:textId="77777777">
        <w:trPr>
          <w:trHeight w:val="420"/>
        </w:trPr>
        <w:tc>
          <w:tcPr>
            <w:tcW w:w="2475" w:type="dxa"/>
            <w:vMerge w:val="restart"/>
            <w:shd w:val="clear" w:color="auto" w:fill="auto"/>
            <w:tcMar>
              <w:top w:w="100" w:type="dxa"/>
              <w:left w:w="100" w:type="dxa"/>
              <w:bottom w:w="100" w:type="dxa"/>
              <w:right w:w="100" w:type="dxa"/>
            </w:tcMar>
            <w:vAlign w:val="center"/>
          </w:tcPr>
          <w:p w14:paraId="36F7CA2F" w14:textId="77777777" w:rsidR="00760C1D" w:rsidRDefault="00000000">
            <w:pPr>
              <w:spacing w:after="0" w:line="240" w:lineRule="auto"/>
              <w:jc w:val="both"/>
              <w:rPr>
                <w:rFonts w:ascii="Cambria" w:eastAsia="Cambria" w:hAnsi="Cambria" w:cs="Cambria"/>
                <w:sz w:val="20"/>
                <w:szCs w:val="20"/>
              </w:rPr>
            </w:pPr>
            <w:r>
              <w:rPr>
                <w:rFonts w:ascii="Cambria" w:eastAsia="Cambria" w:hAnsi="Cambria" w:cs="Cambria"/>
                <w:sz w:val="20"/>
                <w:szCs w:val="20"/>
              </w:rPr>
              <w:lastRenderedPageBreak/>
              <w:t>Penggunaan Sesungguhnya (ACU)</w:t>
            </w:r>
          </w:p>
        </w:tc>
        <w:tc>
          <w:tcPr>
            <w:tcW w:w="3720" w:type="dxa"/>
            <w:shd w:val="clear" w:color="auto" w:fill="auto"/>
            <w:tcMar>
              <w:top w:w="100" w:type="dxa"/>
              <w:left w:w="100" w:type="dxa"/>
              <w:bottom w:w="100" w:type="dxa"/>
              <w:right w:w="100" w:type="dxa"/>
            </w:tcMar>
            <w:vAlign w:val="center"/>
          </w:tcPr>
          <w:p w14:paraId="5B142DBC" w14:textId="77777777" w:rsidR="00760C1D" w:rsidRDefault="00000000">
            <w:pPr>
              <w:widowControl w:val="0"/>
              <w:spacing w:after="0" w:line="240" w:lineRule="auto"/>
              <w:jc w:val="both"/>
              <w:rPr>
                <w:rFonts w:ascii="Cambria" w:eastAsia="Cambria" w:hAnsi="Cambria" w:cs="Cambria"/>
                <w:sz w:val="20"/>
                <w:szCs w:val="20"/>
              </w:rPr>
            </w:pPr>
            <w:r>
              <w:rPr>
                <w:rFonts w:ascii="Cambria" w:eastAsia="Cambria" w:hAnsi="Cambria" w:cs="Cambria"/>
                <w:sz w:val="20"/>
                <w:szCs w:val="20"/>
              </w:rPr>
              <w:t>Tingkat keseringan menggunakan QRIS</w:t>
            </w:r>
          </w:p>
        </w:tc>
        <w:tc>
          <w:tcPr>
            <w:tcW w:w="1575" w:type="dxa"/>
            <w:shd w:val="clear" w:color="auto" w:fill="auto"/>
            <w:tcMar>
              <w:top w:w="100" w:type="dxa"/>
              <w:left w:w="100" w:type="dxa"/>
              <w:bottom w:w="100" w:type="dxa"/>
              <w:right w:w="100" w:type="dxa"/>
            </w:tcMar>
            <w:vAlign w:val="center"/>
          </w:tcPr>
          <w:p w14:paraId="302B7C22" w14:textId="77777777" w:rsidR="00760C1D" w:rsidRDefault="00000000">
            <w:pPr>
              <w:spacing w:after="0" w:line="240" w:lineRule="auto"/>
              <w:jc w:val="both"/>
              <w:rPr>
                <w:rFonts w:ascii="Cambria" w:eastAsia="Cambria" w:hAnsi="Cambria" w:cs="Cambria"/>
                <w:sz w:val="20"/>
                <w:szCs w:val="20"/>
              </w:rPr>
            </w:pPr>
            <w:r>
              <w:rPr>
                <w:rFonts w:ascii="Cambria" w:eastAsia="Cambria" w:hAnsi="Cambria" w:cs="Cambria"/>
                <w:sz w:val="20"/>
                <w:szCs w:val="20"/>
              </w:rPr>
              <w:t>ACU1</w:t>
            </w:r>
          </w:p>
        </w:tc>
      </w:tr>
      <w:tr w:rsidR="00760C1D" w14:paraId="4EC1E133" w14:textId="77777777">
        <w:trPr>
          <w:trHeight w:val="420"/>
        </w:trPr>
        <w:tc>
          <w:tcPr>
            <w:tcW w:w="2475" w:type="dxa"/>
            <w:vMerge/>
            <w:shd w:val="clear" w:color="auto" w:fill="auto"/>
            <w:tcMar>
              <w:top w:w="100" w:type="dxa"/>
              <w:left w:w="100" w:type="dxa"/>
              <w:bottom w:w="100" w:type="dxa"/>
              <w:right w:w="100" w:type="dxa"/>
            </w:tcMar>
            <w:vAlign w:val="center"/>
          </w:tcPr>
          <w:p w14:paraId="0BAE2A0B" w14:textId="77777777" w:rsidR="00760C1D" w:rsidRDefault="00760C1D">
            <w:pPr>
              <w:spacing w:after="0" w:line="360" w:lineRule="auto"/>
              <w:jc w:val="both"/>
              <w:rPr>
                <w:rFonts w:ascii="Arial" w:eastAsia="Arial" w:hAnsi="Arial" w:cs="Arial"/>
                <w:sz w:val="18"/>
                <w:szCs w:val="18"/>
              </w:rPr>
            </w:pPr>
          </w:p>
        </w:tc>
        <w:tc>
          <w:tcPr>
            <w:tcW w:w="3720" w:type="dxa"/>
            <w:shd w:val="clear" w:color="auto" w:fill="auto"/>
            <w:tcMar>
              <w:top w:w="100" w:type="dxa"/>
              <w:left w:w="100" w:type="dxa"/>
              <w:bottom w:w="100" w:type="dxa"/>
              <w:right w:w="100" w:type="dxa"/>
            </w:tcMar>
            <w:vAlign w:val="center"/>
          </w:tcPr>
          <w:p w14:paraId="338FADC1" w14:textId="77777777" w:rsidR="00760C1D" w:rsidRDefault="00000000">
            <w:pPr>
              <w:widowControl w:val="0"/>
              <w:spacing w:after="0" w:line="240" w:lineRule="auto"/>
              <w:jc w:val="both"/>
              <w:rPr>
                <w:rFonts w:ascii="Cambria" w:eastAsia="Cambria" w:hAnsi="Cambria" w:cs="Cambria"/>
                <w:sz w:val="20"/>
                <w:szCs w:val="20"/>
              </w:rPr>
            </w:pPr>
            <w:r>
              <w:rPr>
                <w:rFonts w:ascii="Cambria" w:eastAsia="Cambria" w:hAnsi="Cambria" w:cs="Cambria"/>
                <w:sz w:val="20"/>
                <w:szCs w:val="20"/>
              </w:rPr>
              <w:t>Pengaruh pengalaman penggunaan terhadap kepercayaan</w:t>
            </w:r>
          </w:p>
        </w:tc>
        <w:tc>
          <w:tcPr>
            <w:tcW w:w="1575" w:type="dxa"/>
            <w:shd w:val="clear" w:color="auto" w:fill="auto"/>
            <w:tcMar>
              <w:top w:w="100" w:type="dxa"/>
              <w:left w:w="100" w:type="dxa"/>
              <w:bottom w:w="100" w:type="dxa"/>
              <w:right w:w="100" w:type="dxa"/>
            </w:tcMar>
            <w:vAlign w:val="center"/>
          </w:tcPr>
          <w:p w14:paraId="2A09A313" w14:textId="77777777" w:rsidR="00760C1D" w:rsidRDefault="00000000">
            <w:pPr>
              <w:spacing w:after="0" w:line="240" w:lineRule="auto"/>
              <w:jc w:val="both"/>
              <w:rPr>
                <w:rFonts w:ascii="Cambria" w:eastAsia="Cambria" w:hAnsi="Cambria" w:cs="Cambria"/>
                <w:sz w:val="20"/>
                <w:szCs w:val="20"/>
              </w:rPr>
            </w:pPr>
            <w:r>
              <w:rPr>
                <w:rFonts w:ascii="Cambria" w:eastAsia="Cambria" w:hAnsi="Cambria" w:cs="Cambria"/>
                <w:sz w:val="20"/>
                <w:szCs w:val="20"/>
              </w:rPr>
              <w:t>ACU2</w:t>
            </w:r>
          </w:p>
        </w:tc>
      </w:tr>
      <w:tr w:rsidR="00760C1D" w14:paraId="64D28C9E" w14:textId="77777777">
        <w:trPr>
          <w:trHeight w:val="420"/>
        </w:trPr>
        <w:tc>
          <w:tcPr>
            <w:tcW w:w="2475" w:type="dxa"/>
            <w:vMerge/>
            <w:shd w:val="clear" w:color="auto" w:fill="auto"/>
            <w:tcMar>
              <w:top w:w="100" w:type="dxa"/>
              <w:left w:w="100" w:type="dxa"/>
              <w:bottom w:w="100" w:type="dxa"/>
              <w:right w:w="100" w:type="dxa"/>
            </w:tcMar>
            <w:vAlign w:val="center"/>
          </w:tcPr>
          <w:p w14:paraId="7EE93E6F" w14:textId="77777777" w:rsidR="00760C1D" w:rsidRDefault="00760C1D">
            <w:pPr>
              <w:spacing w:after="0" w:line="360" w:lineRule="auto"/>
              <w:jc w:val="both"/>
              <w:rPr>
                <w:rFonts w:ascii="Arial" w:eastAsia="Arial" w:hAnsi="Arial" w:cs="Arial"/>
                <w:sz w:val="18"/>
                <w:szCs w:val="18"/>
              </w:rPr>
            </w:pPr>
          </w:p>
        </w:tc>
        <w:tc>
          <w:tcPr>
            <w:tcW w:w="3720" w:type="dxa"/>
            <w:shd w:val="clear" w:color="auto" w:fill="auto"/>
            <w:tcMar>
              <w:top w:w="100" w:type="dxa"/>
              <w:left w:w="100" w:type="dxa"/>
              <w:bottom w:w="100" w:type="dxa"/>
              <w:right w:w="100" w:type="dxa"/>
            </w:tcMar>
            <w:vAlign w:val="center"/>
          </w:tcPr>
          <w:p w14:paraId="550D3184" w14:textId="77777777" w:rsidR="00760C1D" w:rsidRDefault="00000000">
            <w:pPr>
              <w:widowControl w:val="0"/>
              <w:spacing w:after="0" w:line="240" w:lineRule="auto"/>
              <w:jc w:val="both"/>
              <w:rPr>
                <w:rFonts w:ascii="Cambria" w:eastAsia="Cambria" w:hAnsi="Cambria" w:cs="Cambria"/>
                <w:sz w:val="20"/>
                <w:szCs w:val="20"/>
              </w:rPr>
            </w:pPr>
            <w:r>
              <w:rPr>
                <w:rFonts w:ascii="Cambria" w:eastAsia="Cambria" w:hAnsi="Cambria" w:cs="Cambria"/>
                <w:sz w:val="20"/>
                <w:szCs w:val="20"/>
              </w:rPr>
              <w:t>Seberapa sering mengalami masalah teknis</w:t>
            </w:r>
          </w:p>
        </w:tc>
        <w:tc>
          <w:tcPr>
            <w:tcW w:w="1575" w:type="dxa"/>
            <w:shd w:val="clear" w:color="auto" w:fill="auto"/>
            <w:tcMar>
              <w:top w:w="100" w:type="dxa"/>
              <w:left w:w="100" w:type="dxa"/>
              <w:bottom w:w="100" w:type="dxa"/>
              <w:right w:w="100" w:type="dxa"/>
            </w:tcMar>
            <w:vAlign w:val="center"/>
          </w:tcPr>
          <w:p w14:paraId="76318545" w14:textId="77777777" w:rsidR="00760C1D" w:rsidRDefault="00000000">
            <w:pPr>
              <w:spacing w:after="0" w:line="240" w:lineRule="auto"/>
              <w:jc w:val="both"/>
              <w:rPr>
                <w:rFonts w:ascii="Cambria" w:eastAsia="Cambria" w:hAnsi="Cambria" w:cs="Cambria"/>
                <w:sz w:val="20"/>
                <w:szCs w:val="20"/>
              </w:rPr>
            </w:pPr>
            <w:r>
              <w:rPr>
                <w:rFonts w:ascii="Cambria" w:eastAsia="Cambria" w:hAnsi="Cambria" w:cs="Cambria"/>
                <w:sz w:val="20"/>
                <w:szCs w:val="20"/>
              </w:rPr>
              <w:t>ACU3</w:t>
            </w:r>
          </w:p>
        </w:tc>
      </w:tr>
    </w:tbl>
    <w:p w14:paraId="7C69809B" w14:textId="77777777" w:rsidR="00760C1D" w:rsidRDefault="00760C1D">
      <w:pPr>
        <w:spacing w:after="0" w:line="360" w:lineRule="auto"/>
        <w:jc w:val="both"/>
        <w:rPr>
          <w:rFonts w:ascii="Cambria" w:eastAsia="Cambria" w:hAnsi="Cambria" w:cs="Cambria"/>
          <w:sz w:val="20"/>
          <w:szCs w:val="20"/>
        </w:rPr>
      </w:pPr>
    </w:p>
    <w:p w14:paraId="7677BA22" w14:textId="77777777" w:rsidR="00760C1D" w:rsidRDefault="00000000">
      <w:pPr>
        <w:spacing w:after="120" w:line="360" w:lineRule="auto"/>
        <w:ind w:left="720" w:right="-57"/>
        <w:rPr>
          <w:rFonts w:ascii="Cambria" w:eastAsia="Cambria" w:hAnsi="Cambria" w:cs="Cambria"/>
          <w:sz w:val="24"/>
          <w:szCs w:val="24"/>
        </w:rPr>
      </w:pPr>
      <w:r>
        <w:rPr>
          <w:rFonts w:ascii="Cambria" w:eastAsia="Cambria" w:hAnsi="Cambria" w:cs="Cambria"/>
          <w:b/>
          <w:sz w:val="24"/>
          <w:szCs w:val="24"/>
        </w:rPr>
        <w:t>2.5 Teknik Pengumpulan Data</w:t>
      </w:r>
    </w:p>
    <w:p w14:paraId="2FC9A2D6" w14:textId="4E44021F" w:rsidR="009520A8" w:rsidRDefault="009520A8">
      <w:pPr>
        <w:spacing w:after="120" w:line="360" w:lineRule="auto"/>
        <w:ind w:left="720" w:right="-57" w:firstLine="413"/>
        <w:jc w:val="both"/>
        <w:rPr>
          <w:rFonts w:ascii="Cambria" w:eastAsia="Cambria" w:hAnsi="Cambria" w:cs="Cambria"/>
          <w:b/>
          <w:sz w:val="24"/>
          <w:szCs w:val="24"/>
        </w:rPr>
      </w:pPr>
      <w:r w:rsidRPr="009520A8">
        <w:rPr>
          <w:rFonts w:ascii="Cambria" w:eastAsia="Cambria" w:hAnsi="Cambria" w:cs="Cambria"/>
          <w:sz w:val="24"/>
          <w:szCs w:val="24"/>
        </w:rPr>
        <w:t>Pada penelitian ini, metode pengumpulan data yang digunakan adalah kuesioner, yang melibatkan pemberian sejumlah pernyataan tertulis kepada responden. Fokus dari kuesioner ini adalah untuk mengukur aspek-aspek yang terkait dengan model TAM, yaitu Computer Self Efficacy (CSE), Perceived Of Usefulness (POU), Perceived Ease Of Use (PEU), Attitude Toward Using (ATU), Behavioral Intention (BEI), dan Actual Use (ACU).</w:t>
      </w:r>
    </w:p>
    <w:p w14:paraId="4DEB6317" w14:textId="77777777" w:rsidR="00760C1D" w:rsidRDefault="00000000">
      <w:pPr>
        <w:numPr>
          <w:ilvl w:val="0"/>
          <w:numId w:val="6"/>
        </w:numPr>
        <w:spacing w:after="120" w:line="360" w:lineRule="auto"/>
        <w:ind w:left="567" w:right="-57"/>
        <w:jc w:val="both"/>
        <w:rPr>
          <w:rFonts w:ascii="Cambria" w:eastAsia="Cambria" w:hAnsi="Cambria" w:cs="Cambria"/>
          <w:b/>
          <w:sz w:val="24"/>
          <w:szCs w:val="24"/>
        </w:rPr>
      </w:pPr>
      <w:r>
        <w:rPr>
          <w:rFonts w:ascii="Cambria" w:eastAsia="Cambria" w:hAnsi="Cambria" w:cs="Cambria"/>
          <w:b/>
          <w:sz w:val="24"/>
          <w:szCs w:val="24"/>
        </w:rPr>
        <w:t>HASIL DAN PEMBAHASAN </w:t>
      </w:r>
    </w:p>
    <w:p w14:paraId="5A455ACC" w14:textId="77777777" w:rsidR="00760C1D" w:rsidRDefault="00000000">
      <w:pPr>
        <w:spacing w:after="120" w:line="360" w:lineRule="auto"/>
        <w:ind w:right="-57" w:firstLine="566"/>
        <w:jc w:val="both"/>
        <w:rPr>
          <w:rFonts w:ascii="Cambria" w:eastAsia="Cambria" w:hAnsi="Cambria" w:cs="Cambria"/>
          <w:b/>
          <w:sz w:val="24"/>
          <w:szCs w:val="24"/>
        </w:rPr>
      </w:pPr>
      <w:r>
        <w:rPr>
          <w:rFonts w:ascii="Cambria" w:eastAsia="Cambria" w:hAnsi="Cambria" w:cs="Cambria"/>
          <w:b/>
          <w:sz w:val="24"/>
          <w:szCs w:val="24"/>
        </w:rPr>
        <w:t>3.1 Uji Validitas &amp; Reliabilitas</w:t>
      </w:r>
    </w:p>
    <w:p w14:paraId="31B91E19" w14:textId="2243BF9D" w:rsidR="00760C1D" w:rsidRDefault="00E263BC">
      <w:pPr>
        <w:spacing w:after="120" w:line="360" w:lineRule="auto"/>
        <w:ind w:left="566" w:right="-57" w:firstLine="425"/>
        <w:jc w:val="both"/>
        <w:rPr>
          <w:rFonts w:ascii="Constantia" w:eastAsia="Constantia" w:hAnsi="Constantia" w:cs="Constantia"/>
          <w:sz w:val="20"/>
          <w:szCs w:val="20"/>
        </w:rPr>
      </w:pPr>
      <w:r w:rsidRPr="00E263BC">
        <w:rPr>
          <w:rFonts w:ascii="Cambria" w:eastAsia="Cambria" w:hAnsi="Cambria" w:cs="Cambria"/>
          <w:sz w:val="24"/>
          <w:szCs w:val="24"/>
        </w:rPr>
        <w:t>Pada uji validitas ini, dilakukan penggunaan 40 responden dan 20 variabel menggunakan teknik analisis Structural Equation Model-Partial Least Square (SEM-PLS) melalui software SmartPLS. Uji validitas dilakukan dengan melakukan evaluasi terhadap outer model dan inner model. Outer model digunakan untuk mengukur validitas dan reliabilitas model, sementara inner model digunakan untuk mengevaluasi hubungan antar variabel. Hasil analisis akan menghasilkan data yang mendukung atau menolak hipotesis yang diajukan.</w:t>
      </w:r>
    </w:p>
    <w:p w14:paraId="25C484B1" w14:textId="77777777" w:rsidR="00760C1D" w:rsidRDefault="00000000">
      <w:pPr>
        <w:spacing w:after="120" w:line="360" w:lineRule="auto"/>
        <w:jc w:val="center"/>
        <w:rPr>
          <w:rFonts w:ascii="Cambria" w:eastAsia="Cambria" w:hAnsi="Cambria" w:cs="Cambria"/>
          <w:sz w:val="24"/>
          <w:szCs w:val="24"/>
        </w:rPr>
      </w:pPr>
      <w:r>
        <w:rPr>
          <w:rFonts w:ascii="Cambria" w:eastAsia="Cambria" w:hAnsi="Cambria" w:cs="Cambria"/>
          <w:sz w:val="20"/>
          <w:szCs w:val="20"/>
        </w:rPr>
        <w:t>Tabel 2. Outer Model</w:t>
      </w:r>
    </w:p>
    <w:tbl>
      <w:tblPr>
        <w:tblStyle w:val="a1"/>
        <w:tblW w:w="7335" w:type="dxa"/>
        <w:jc w:val="center"/>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620"/>
        <w:gridCol w:w="960"/>
        <w:gridCol w:w="1155"/>
        <w:gridCol w:w="1170"/>
        <w:gridCol w:w="1275"/>
        <w:gridCol w:w="1155"/>
      </w:tblGrid>
      <w:tr w:rsidR="00760C1D" w14:paraId="7934FC86" w14:textId="77777777">
        <w:trPr>
          <w:trHeight w:val="633"/>
          <w:jc w:val="center"/>
        </w:trPr>
        <w:tc>
          <w:tcPr>
            <w:tcW w:w="1620" w:type="dxa"/>
            <w:tcBorders>
              <w:left w:val="single" w:sz="4" w:space="0" w:color="000000"/>
              <w:bottom w:val="single" w:sz="4" w:space="0" w:color="000000"/>
              <w:right w:val="single" w:sz="4" w:space="0" w:color="000000"/>
            </w:tcBorders>
            <w:vAlign w:val="center"/>
          </w:tcPr>
          <w:p w14:paraId="7F234B72" w14:textId="77777777" w:rsidR="00760C1D" w:rsidRDefault="00000000">
            <w:pPr>
              <w:spacing w:line="360" w:lineRule="auto"/>
              <w:jc w:val="center"/>
              <w:rPr>
                <w:rFonts w:ascii="Book Antiqua" w:eastAsia="Book Antiqua" w:hAnsi="Book Antiqua" w:cs="Book Antiqua"/>
                <w:b/>
                <w:sz w:val="20"/>
                <w:szCs w:val="20"/>
              </w:rPr>
            </w:pPr>
            <w:r>
              <w:rPr>
                <w:rFonts w:ascii="Cambria" w:eastAsia="Cambria" w:hAnsi="Cambria" w:cs="Cambria"/>
                <w:b/>
                <w:sz w:val="20"/>
                <w:szCs w:val="20"/>
              </w:rPr>
              <w:t>Variabel</w:t>
            </w:r>
          </w:p>
        </w:tc>
        <w:tc>
          <w:tcPr>
            <w:tcW w:w="960" w:type="dxa"/>
            <w:tcBorders>
              <w:left w:val="single" w:sz="4" w:space="0" w:color="000000"/>
              <w:bottom w:val="single" w:sz="4" w:space="0" w:color="000000"/>
              <w:right w:val="single" w:sz="4" w:space="0" w:color="000000"/>
            </w:tcBorders>
            <w:vAlign w:val="center"/>
          </w:tcPr>
          <w:p w14:paraId="081249C1" w14:textId="77777777" w:rsidR="00760C1D" w:rsidRDefault="00000000">
            <w:pPr>
              <w:spacing w:line="360" w:lineRule="auto"/>
              <w:jc w:val="center"/>
              <w:rPr>
                <w:rFonts w:ascii="Book Antiqua" w:eastAsia="Book Antiqua" w:hAnsi="Book Antiqua" w:cs="Book Antiqua"/>
                <w:b/>
                <w:sz w:val="20"/>
                <w:szCs w:val="20"/>
              </w:rPr>
            </w:pPr>
            <w:r>
              <w:rPr>
                <w:rFonts w:ascii="Book Antiqua" w:eastAsia="Book Antiqua" w:hAnsi="Book Antiqua" w:cs="Book Antiqua"/>
                <w:b/>
                <w:sz w:val="20"/>
                <w:szCs w:val="20"/>
              </w:rPr>
              <w:t>Indikator</w:t>
            </w:r>
          </w:p>
        </w:tc>
        <w:tc>
          <w:tcPr>
            <w:tcW w:w="1155" w:type="dxa"/>
            <w:tcBorders>
              <w:left w:val="single" w:sz="4" w:space="0" w:color="000000"/>
              <w:bottom w:val="single" w:sz="4" w:space="0" w:color="000000"/>
              <w:right w:val="single" w:sz="4" w:space="0" w:color="000000"/>
            </w:tcBorders>
            <w:vAlign w:val="center"/>
          </w:tcPr>
          <w:p w14:paraId="40A435F9" w14:textId="77777777" w:rsidR="00760C1D" w:rsidRDefault="00000000">
            <w:pPr>
              <w:spacing w:line="360" w:lineRule="auto"/>
              <w:jc w:val="center"/>
              <w:rPr>
                <w:rFonts w:ascii="Book Antiqua" w:eastAsia="Book Antiqua" w:hAnsi="Book Antiqua" w:cs="Book Antiqua"/>
                <w:b/>
                <w:sz w:val="20"/>
                <w:szCs w:val="20"/>
              </w:rPr>
            </w:pPr>
            <w:r>
              <w:rPr>
                <w:rFonts w:ascii="Book Antiqua" w:eastAsia="Book Antiqua" w:hAnsi="Book Antiqua" w:cs="Book Antiqua"/>
                <w:b/>
                <w:sz w:val="20"/>
                <w:szCs w:val="20"/>
              </w:rPr>
              <w:t>Loading Factor</w:t>
            </w:r>
          </w:p>
        </w:tc>
        <w:tc>
          <w:tcPr>
            <w:tcW w:w="1170" w:type="dxa"/>
            <w:tcBorders>
              <w:top w:val="single" w:sz="8" w:space="0" w:color="000000"/>
              <w:left w:val="single" w:sz="8" w:space="0" w:color="CCCCCC"/>
              <w:bottom w:val="single" w:sz="8" w:space="0" w:color="000000"/>
              <w:right w:val="single" w:sz="8" w:space="0" w:color="000000"/>
            </w:tcBorders>
            <w:tcMar>
              <w:top w:w="40" w:type="dxa"/>
              <w:left w:w="40" w:type="dxa"/>
              <w:bottom w:w="40" w:type="dxa"/>
              <w:right w:w="40" w:type="dxa"/>
            </w:tcMar>
            <w:vAlign w:val="center"/>
          </w:tcPr>
          <w:p w14:paraId="76B76885" w14:textId="77777777" w:rsidR="00760C1D" w:rsidRDefault="00000000">
            <w:pPr>
              <w:spacing w:line="360" w:lineRule="auto"/>
              <w:jc w:val="center"/>
              <w:rPr>
                <w:rFonts w:ascii="Cambria" w:eastAsia="Cambria" w:hAnsi="Cambria" w:cs="Cambria"/>
                <w:b/>
                <w:sz w:val="20"/>
                <w:szCs w:val="20"/>
              </w:rPr>
            </w:pPr>
            <w:r>
              <w:rPr>
                <w:rFonts w:ascii="Cambria" w:eastAsia="Cambria" w:hAnsi="Cambria" w:cs="Cambria"/>
                <w:b/>
                <w:sz w:val="20"/>
                <w:szCs w:val="20"/>
              </w:rPr>
              <w:t>Cronbach's Alpha</w:t>
            </w:r>
          </w:p>
        </w:tc>
        <w:tc>
          <w:tcPr>
            <w:tcW w:w="1275" w:type="dxa"/>
            <w:tcBorders>
              <w:left w:val="single" w:sz="4" w:space="0" w:color="000000"/>
              <w:bottom w:val="single" w:sz="4" w:space="0" w:color="000000"/>
              <w:right w:val="single" w:sz="4" w:space="0" w:color="000000"/>
            </w:tcBorders>
            <w:vAlign w:val="center"/>
          </w:tcPr>
          <w:p w14:paraId="7531B910" w14:textId="77777777" w:rsidR="00760C1D" w:rsidRDefault="00000000">
            <w:pPr>
              <w:spacing w:line="360" w:lineRule="auto"/>
              <w:jc w:val="center"/>
              <w:rPr>
                <w:rFonts w:ascii="Book Antiqua" w:eastAsia="Book Antiqua" w:hAnsi="Book Antiqua" w:cs="Book Antiqua"/>
                <w:b/>
                <w:sz w:val="20"/>
                <w:szCs w:val="20"/>
              </w:rPr>
            </w:pPr>
            <w:r>
              <w:rPr>
                <w:rFonts w:ascii="Book Antiqua" w:eastAsia="Book Antiqua" w:hAnsi="Book Antiqua" w:cs="Book Antiqua"/>
                <w:b/>
                <w:sz w:val="20"/>
                <w:szCs w:val="20"/>
              </w:rPr>
              <w:t>Composite Reliability</w:t>
            </w:r>
          </w:p>
        </w:tc>
        <w:tc>
          <w:tcPr>
            <w:tcW w:w="1155" w:type="dxa"/>
            <w:tcBorders>
              <w:left w:val="single" w:sz="4" w:space="0" w:color="000000"/>
              <w:bottom w:val="single" w:sz="4" w:space="0" w:color="000000"/>
              <w:right w:val="single" w:sz="4" w:space="0" w:color="000000"/>
            </w:tcBorders>
            <w:vAlign w:val="center"/>
          </w:tcPr>
          <w:p w14:paraId="0F9599AB" w14:textId="77777777" w:rsidR="00760C1D" w:rsidRDefault="00000000">
            <w:pPr>
              <w:spacing w:line="360" w:lineRule="auto"/>
              <w:jc w:val="center"/>
              <w:rPr>
                <w:rFonts w:ascii="Book Antiqua" w:eastAsia="Book Antiqua" w:hAnsi="Book Antiqua" w:cs="Book Antiqua"/>
                <w:b/>
                <w:sz w:val="20"/>
                <w:szCs w:val="20"/>
              </w:rPr>
            </w:pPr>
            <w:r>
              <w:rPr>
                <w:rFonts w:ascii="Book Antiqua" w:eastAsia="Book Antiqua" w:hAnsi="Book Antiqua" w:cs="Book Antiqua"/>
                <w:b/>
                <w:sz w:val="20"/>
                <w:szCs w:val="20"/>
              </w:rPr>
              <w:t>AVE</w:t>
            </w:r>
          </w:p>
        </w:tc>
      </w:tr>
      <w:tr w:rsidR="00760C1D" w14:paraId="5C3D7292" w14:textId="77777777">
        <w:trPr>
          <w:trHeight w:val="360"/>
          <w:jc w:val="center"/>
        </w:trPr>
        <w:tc>
          <w:tcPr>
            <w:tcW w:w="1620" w:type="dxa"/>
            <w:vMerge w:val="restart"/>
            <w:tcBorders>
              <w:top w:val="single" w:sz="4" w:space="0" w:color="000000"/>
              <w:left w:val="single" w:sz="4" w:space="0" w:color="000000"/>
              <w:bottom w:val="single" w:sz="4" w:space="0" w:color="000000"/>
              <w:right w:val="single" w:sz="4" w:space="0" w:color="000000"/>
            </w:tcBorders>
            <w:vAlign w:val="center"/>
          </w:tcPr>
          <w:p w14:paraId="00C8A4DB" w14:textId="77777777" w:rsidR="00760C1D" w:rsidRDefault="00000000">
            <w:pPr>
              <w:spacing w:before="200"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Actual Use</w:t>
            </w:r>
          </w:p>
        </w:tc>
        <w:tc>
          <w:tcPr>
            <w:tcW w:w="960" w:type="dxa"/>
            <w:tcBorders>
              <w:top w:val="single" w:sz="4" w:space="0" w:color="000000"/>
              <w:left w:val="single" w:sz="4" w:space="0" w:color="000000"/>
              <w:bottom w:val="single" w:sz="4" w:space="0" w:color="000000"/>
              <w:right w:val="single" w:sz="4" w:space="0" w:color="000000"/>
            </w:tcBorders>
            <w:vAlign w:val="center"/>
          </w:tcPr>
          <w:p w14:paraId="2C6928EC"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ACU1</w:t>
            </w:r>
          </w:p>
        </w:tc>
        <w:tc>
          <w:tcPr>
            <w:tcW w:w="1155" w:type="dxa"/>
            <w:tcBorders>
              <w:top w:val="single" w:sz="4" w:space="0" w:color="000000"/>
              <w:left w:val="single" w:sz="4" w:space="0" w:color="000000"/>
              <w:bottom w:val="single" w:sz="4" w:space="0" w:color="000000"/>
              <w:right w:val="single" w:sz="4" w:space="0" w:color="000000"/>
            </w:tcBorders>
            <w:vAlign w:val="center"/>
          </w:tcPr>
          <w:p w14:paraId="5953A486"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0.803</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tcPr>
          <w:p w14:paraId="78DB9642"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0.771</w:t>
            </w:r>
          </w:p>
        </w:tc>
        <w:tc>
          <w:tcPr>
            <w:tcW w:w="1275" w:type="dxa"/>
            <w:vMerge w:val="restart"/>
            <w:tcBorders>
              <w:top w:val="single" w:sz="4" w:space="0" w:color="000000"/>
              <w:left w:val="single" w:sz="4" w:space="0" w:color="000000"/>
              <w:bottom w:val="single" w:sz="4" w:space="0" w:color="000000"/>
              <w:right w:val="single" w:sz="4" w:space="0" w:color="000000"/>
            </w:tcBorders>
            <w:vAlign w:val="center"/>
          </w:tcPr>
          <w:p w14:paraId="1B2067F3"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0.863</w:t>
            </w:r>
          </w:p>
        </w:tc>
        <w:tc>
          <w:tcPr>
            <w:tcW w:w="1155" w:type="dxa"/>
            <w:vMerge w:val="restart"/>
            <w:tcBorders>
              <w:top w:val="single" w:sz="4" w:space="0" w:color="000000"/>
              <w:left w:val="single" w:sz="4" w:space="0" w:color="000000"/>
              <w:bottom w:val="single" w:sz="4" w:space="0" w:color="000000"/>
              <w:right w:val="single" w:sz="4" w:space="0" w:color="000000"/>
            </w:tcBorders>
            <w:vAlign w:val="center"/>
          </w:tcPr>
          <w:p w14:paraId="4540A66D"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0.678</w:t>
            </w:r>
          </w:p>
        </w:tc>
      </w:tr>
      <w:tr w:rsidR="00760C1D" w14:paraId="7A62CFD5" w14:textId="77777777">
        <w:trPr>
          <w:trHeight w:val="390"/>
          <w:jc w:val="center"/>
        </w:trPr>
        <w:tc>
          <w:tcPr>
            <w:tcW w:w="1620" w:type="dxa"/>
            <w:vMerge/>
            <w:tcBorders>
              <w:top w:val="single" w:sz="4" w:space="0" w:color="000000"/>
              <w:left w:val="single" w:sz="4" w:space="0" w:color="000000"/>
              <w:bottom w:val="single" w:sz="4" w:space="0" w:color="000000"/>
              <w:right w:val="single" w:sz="4" w:space="0" w:color="000000"/>
            </w:tcBorders>
            <w:vAlign w:val="center"/>
          </w:tcPr>
          <w:p w14:paraId="3C61361D" w14:textId="77777777" w:rsidR="00760C1D" w:rsidRDefault="00760C1D">
            <w:pPr>
              <w:spacing w:line="360" w:lineRule="auto"/>
              <w:jc w:val="center"/>
              <w:rPr>
                <w:rFonts w:ascii="Book Antiqua" w:eastAsia="Book Antiqua" w:hAnsi="Book Antiqua" w:cs="Book Antiqua"/>
                <w:sz w:val="20"/>
                <w:szCs w:val="20"/>
              </w:rPr>
            </w:pPr>
          </w:p>
        </w:tc>
        <w:tc>
          <w:tcPr>
            <w:tcW w:w="960" w:type="dxa"/>
            <w:tcBorders>
              <w:top w:val="single" w:sz="4" w:space="0" w:color="000000"/>
              <w:left w:val="single" w:sz="4" w:space="0" w:color="000000"/>
              <w:bottom w:val="single" w:sz="4" w:space="0" w:color="000000"/>
              <w:right w:val="single" w:sz="4" w:space="0" w:color="000000"/>
            </w:tcBorders>
            <w:vAlign w:val="center"/>
          </w:tcPr>
          <w:p w14:paraId="7865BFA9"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ACU2</w:t>
            </w:r>
          </w:p>
        </w:tc>
        <w:tc>
          <w:tcPr>
            <w:tcW w:w="1155" w:type="dxa"/>
            <w:tcBorders>
              <w:top w:val="single" w:sz="4" w:space="0" w:color="000000"/>
              <w:left w:val="single" w:sz="4" w:space="0" w:color="000000"/>
              <w:bottom w:val="single" w:sz="4" w:space="0" w:color="000000"/>
              <w:right w:val="single" w:sz="4" w:space="0" w:color="000000"/>
            </w:tcBorders>
            <w:vAlign w:val="center"/>
          </w:tcPr>
          <w:p w14:paraId="7276C162"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0.897</w:t>
            </w:r>
          </w:p>
        </w:tc>
        <w:tc>
          <w:tcPr>
            <w:tcW w:w="1170" w:type="dxa"/>
            <w:vMerge/>
            <w:tcBorders>
              <w:top w:val="single" w:sz="4" w:space="0" w:color="000000"/>
              <w:left w:val="single" w:sz="4" w:space="0" w:color="000000"/>
              <w:bottom w:val="single" w:sz="4" w:space="0" w:color="000000"/>
              <w:right w:val="single" w:sz="4" w:space="0" w:color="000000"/>
            </w:tcBorders>
            <w:vAlign w:val="center"/>
          </w:tcPr>
          <w:p w14:paraId="50E5CAB5" w14:textId="77777777" w:rsidR="00760C1D" w:rsidRDefault="00760C1D">
            <w:pPr>
              <w:spacing w:line="360" w:lineRule="auto"/>
              <w:jc w:val="center"/>
              <w:rPr>
                <w:rFonts w:ascii="Book Antiqua" w:eastAsia="Book Antiqua" w:hAnsi="Book Antiqua" w:cs="Book Antiqua"/>
                <w:sz w:val="20"/>
                <w:szCs w:val="20"/>
              </w:rPr>
            </w:pPr>
          </w:p>
        </w:tc>
        <w:tc>
          <w:tcPr>
            <w:tcW w:w="1275" w:type="dxa"/>
            <w:vMerge/>
            <w:tcBorders>
              <w:top w:val="single" w:sz="4" w:space="0" w:color="000000"/>
              <w:left w:val="single" w:sz="4" w:space="0" w:color="000000"/>
              <w:bottom w:val="single" w:sz="4" w:space="0" w:color="000000"/>
              <w:right w:val="single" w:sz="4" w:space="0" w:color="000000"/>
            </w:tcBorders>
            <w:vAlign w:val="center"/>
          </w:tcPr>
          <w:p w14:paraId="1A9E5035" w14:textId="77777777" w:rsidR="00760C1D" w:rsidRDefault="00760C1D">
            <w:pPr>
              <w:spacing w:line="360" w:lineRule="auto"/>
              <w:jc w:val="center"/>
              <w:rPr>
                <w:rFonts w:ascii="Book Antiqua" w:eastAsia="Book Antiqua" w:hAnsi="Book Antiqua" w:cs="Book Antiqua"/>
                <w:sz w:val="20"/>
                <w:szCs w:val="20"/>
              </w:rPr>
            </w:pPr>
          </w:p>
        </w:tc>
        <w:tc>
          <w:tcPr>
            <w:tcW w:w="1155" w:type="dxa"/>
            <w:vMerge/>
            <w:tcBorders>
              <w:top w:val="single" w:sz="4" w:space="0" w:color="000000"/>
              <w:left w:val="single" w:sz="4" w:space="0" w:color="000000"/>
              <w:bottom w:val="single" w:sz="4" w:space="0" w:color="000000"/>
              <w:right w:val="single" w:sz="4" w:space="0" w:color="000000"/>
            </w:tcBorders>
            <w:vAlign w:val="center"/>
          </w:tcPr>
          <w:p w14:paraId="4677BB8C" w14:textId="77777777" w:rsidR="00760C1D" w:rsidRDefault="00760C1D">
            <w:pPr>
              <w:spacing w:line="360" w:lineRule="auto"/>
              <w:jc w:val="center"/>
              <w:rPr>
                <w:rFonts w:ascii="Book Antiqua" w:eastAsia="Book Antiqua" w:hAnsi="Book Antiqua" w:cs="Book Antiqua"/>
                <w:sz w:val="20"/>
                <w:szCs w:val="20"/>
              </w:rPr>
            </w:pPr>
          </w:p>
        </w:tc>
      </w:tr>
      <w:tr w:rsidR="00760C1D" w14:paraId="62D9E5B5" w14:textId="77777777">
        <w:trPr>
          <w:trHeight w:val="360"/>
          <w:jc w:val="center"/>
        </w:trPr>
        <w:tc>
          <w:tcPr>
            <w:tcW w:w="1620" w:type="dxa"/>
            <w:vMerge/>
            <w:tcBorders>
              <w:top w:val="single" w:sz="4" w:space="0" w:color="000000"/>
              <w:left w:val="single" w:sz="4" w:space="0" w:color="000000"/>
              <w:bottom w:val="single" w:sz="4" w:space="0" w:color="000000"/>
              <w:right w:val="single" w:sz="4" w:space="0" w:color="000000"/>
            </w:tcBorders>
            <w:vAlign w:val="center"/>
          </w:tcPr>
          <w:p w14:paraId="3BCC26C0" w14:textId="77777777" w:rsidR="00760C1D" w:rsidRDefault="00760C1D">
            <w:pPr>
              <w:spacing w:line="360" w:lineRule="auto"/>
              <w:jc w:val="center"/>
              <w:rPr>
                <w:rFonts w:ascii="Book Antiqua" w:eastAsia="Book Antiqua" w:hAnsi="Book Antiqua" w:cs="Book Antiqua"/>
                <w:sz w:val="20"/>
                <w:szCs w:val="20"/>
              </w:rPr>
            </w:pPr>
          </w:p>
        </w:tc>
        <w:tc>
          <w:tcPr>
            <w:tcW w:w="960" w:type="dxa"/>
            <w:tcBorders>
              <w:top w:val="single" w:sz="4" w:space="0" w:color="000000"/>
              <w:left w:val="single" w:sz="4" w:space="0" w:color="000000"/>
              <w:bottom w:val="single" w:sz="4" w:space="0" w:color="000000"/>
              <w:right w:val="single" w:sz="4" w:space="0" w:color="000000"/>
            </w:tcBorders>
            <w:vAlign w:val="center"/>
          </w:tcPr>
          <w:p w14:paraId="21F75DB5"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ACU3</w:t>
            </w:r>
          </w:p>
        </w:tc>
        <w:tc>
          <w:tcPr>
            <w:tcW w:w="1155" w:type="dxa"/>
            <w:tcBorders>
              <w:top w:val="single" w:sz="4" w:space="0" w:color="000000"/>
              <w:left w:val="single" w:sz="4" w:space="0" w:color="000000"/>
              <w:bottom w:val="single" w:sz="4" w:space="0" w:color="000000"/>
              <w:right w:val="single" w:sz="4" w:space="0" w:color="000000"/>
            </w:tcBorders>
            <w:vAlign w:val="center"/>
          </w:tcPr>
          <w:p w14:paraId="29D2A6F2"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0.763</w:t>
            </w:r>
          </w:p>
        </w:tc>
        <w:tc>
          <w:tcPr>
            <w:tcW w:w="1170" w:type="dxa"/>
            <w:vMerge/>
            <w:tcBorders>
              <w:top w:val="single" w:sz="4" w:space="0" w:color="000000"/>
              <w:left w:val="single" w:sz="4" w:space="0" w:color="000000"/>
              <w:bottom w:val="single" w:sz="4" w:space="0" w:color="000000"/>
              <w:right w:val="single" w:sz="4" w:space="0" w:color="000000"/>
            </w:tcBorders>
            <w:vAlign w:val="center"/>
          </w:tcPr>
          <w:p w14:paraId="115B629D" w14:textId="77777777" w:rsidR="00760C1D" w:rsidRDefault="00760C1D">
            <w:pPr>
              <w:spacing w:line="360" w:lineRule="auto"/>
              <w:jc w:val="center"/>
              <w:rPr>
                <w:rFonts w:ascii="Book Antiqua" w:eastAsia="Book Antiqua" w:hAnsi="Book Antiqua" w:cs="Book Antiqua"/>
                <w:sz w:val="20"/>
                <w:szCs w:val="20"/>
              </w:rPr>
            </w:pPr>
          </w:p>
        </w:tc>
        <w:tc>
          <w:tcPr>
            <w:tcW w:w="1275" w:type="dxa"/>
            <w:vMerge/>
            <w:tcBorders>
              <w:top w:val="single" w:sz="4" w:space="0" w:color="000000"/>
              <w:left w:val="single" w:sz="4" w:space="0" w:color="000000"/>
              <w:bottom w:val="single" w:sz="4" w:space="0" w:color="000000"/>
              <w:right w:val="single" w:sz="4" w:space="0" w:color="000000"/>
            </w:tcBorders>
            <w:vAlign w:val="center"/>
          </w:tcPr>
          <w:p w14:paraId="79E2EC8F" w14:textId="77777777" w:rsidR="00760C1D" w:rsidRDefault="00760C1D">
            <w:pPr>
              <w:spacing w:line="360" w:lineRule="auto"/>
              <w:jc w:val="center"/>
              <w:rPr>
                <w:rFonts w:ascii="Book Antiqua" w:eastAsia="Book Antiqua" w:hAnsi="Book Antiqua" w:cs="Book Antiqua"/>
                <w:sz w:val="20"/>
                <w:szCs w:val="20"/>
              </w:rPr>
            </w:pPr>
          </w:p>
        </w:tc>
        <w:tc>
          <w:tcPr>
            <w:tcW w:w="1155" w:type="dxa"/>
            <w:vMerge/>
            <w:tcBorders>
              <w:top w:val="single" w:sz="4" w:space="0" w:color="000000"/>
              <w:left w:val="single" w:sz="4" w:space="0" w:color="000000"/>
              <w:bottom w:val="single" w:sz="4" w:space="0" w:color="000000"/>
              <w:right w:val="single" w:sz="4" w:space="0" w:color="000000"/>
            </w:tcBorders>
            <w:vAlign w:val="center"/>
          </w:tcPr>
          <w:p w14:paraId="119A2DC0" w14:textId="77777777" w:rsidR="00760C1D" w:rsidRDefault="00760C1D">
            <w:pPr>
              <w:spacing w:line="360" w:lineRule="auto"/>
              <w:jc w:val="center"/>
              <w:rPr>
                <w:rFonts w:ascii="Book Antiqua" w:eastAsia="Book Antiqua" w:hAnsi="Book Antiqua" w:cs="Book Antiqua"/>
                <w:sz w:val="20"/>
                <w:szCs w:val="20"/>
              </w:rPr>
            </w:pPr>
          </w:p>
        </w:tc>
      </w:tr>
      <w:tr w:rsidR="00760C1D" w14:paraId="5099F23F" w14:textId="77777777">
        <w:trPr>
          <w:trHeight w:val="331"/>
          <w:jc w:val="center"/>
        </w:trPr>
        <w:tc>
          <w:tcPr>
            <w:tcW w:w="1620" w:type="dxa"/>
            <w:vMerge w:val="restart"/>
            <w:tcBorders>
              <w:top w:val="single" w:sz="4" w:space="0" w:color="000000"/>
              <w:left w:val="single" w:sz="4" w:space="0" w:color="000000"/>
              <w:bottom w:val="single" w:sz="4" w:space="0" w:color="000000"/>
              <w:right w:val="single" w:sz="4" w:space="0" w:color="000000"/>
            </w:tcBorders>
            <w:vAlign w:val="center"/>
          </w:tcPr>
          <w:p w14:paraId="5C4E2B1E" w14:textId="77777777" w:rsidR="00760C1D" w:rsidRDefault="00000000">
            <w:pPr>
              <w:spacing w:before="200"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Attitude Toward Using</w:t>
            </w:r>
          </w:p>
        </w:tc>
        <w:tc>
          <w:tcPr>
            <w:tcW w:w="960" w:type="dxa"/>
            <w:tcBorders>
              <w:top w:val="single" w:sz="4" w:space="0" w:color="000000"/>
              <w:left w:val="single" w:sz="4" w:space="0" w:color="000000"/>
              <w:bottom w:val="single" w:sz="4" w:space="0" w:color="000000"/>
              <w:right w:val="single" w:sz="4" w:space="0" w:color="000000"/>
            </w:tcBorders>
            <w:vAlign w:val="center"/>
          </w:tcPr>
          <w:p w14:paraId="3DD8F9FC"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ATU1</w:t>
            </w:r>
          </w:p>
        </w:tc>
        <w:tc>
          <w:tcPr>
            <w:tcW w:w="1155" w:type="dxa"/>
            <w:tcBorders>
              <w:top w:val="single" w:sz="4" w:space="0" w:color="000000"/>
              <w:left w:val="single" w:sz="4" w:space="0" w:color="000000"/>
              <w:bottom w:val="single" w:sz="4" w:space="0" w:color="000000"/>
              <w:right w:val="single" w:sz="4" w:space="0" w:color="000000"/>
            </w:tcBorders>
            <w:vAlign w:val="center"/>
          </w:tcPr>
          <w:p w14:paraId="47FB1B74"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0.855</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tcPr>
          <w:p w14:paraId="075901FE"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0.782</w:t>
            </w:r>
          </w:p>
        </w:tc>
        <w:tc>
          <w:tcPr>
            <w:tcW w:w="1275" w:type="dxa"/>
            <w:vMerge w:val="restart"/>
            <w:tcBorders>
              <w:top w:val="single" w:sz="4" w:space="0" w:color="000000"/>
              <w:left w:val="single" w:sz="4" w:space="0" w:color="000000"/>
              <w:bottom w:val="single" w:sz="4" w:space="0" w:color="000000"/>
              <w:right w:val="single" w:sz="4" w:space="0" w:color="000000"/>
            </w:tcBorders>
            <w:vAlign w:val="center"/>
          </w:tcPr>
          <w:p w14:paraId="7CAE205F"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0.869</w:t>
            </w:r>
          </w:p>
        </w:tc>
        <w:tc>
          <w:tcPr>
            <w:tcW w:w="1155" w:type="dxa"/>
            <w:vMerge w:val="restart"/>
            <w:tcBorders>
              <w:top w:val="single" w:sz="4" w:space="0" w:color="000000"/>
              <w:left w:val="single" w:sz="4" w:space="0" w:color="000000"/>
              <w:bottom w:val="single" w:sz="4" w:space="0" w:color="000000"/>
              <w:right w:val="single" w:sz="4" w:space="0" w:color="000000"/>
            </w:tcBorders>
            <w:vAlign w:val="center"/>
          </w:tcPr>
          <w:p w14:paraId="3F1CD812"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0.690</w:t>
            </w:r>
          </w:p>
        </w:tc>
      </w:tr>
      <w:tr w:rsidR="00760C1D" w14:paraId="429B00F9" w14:textId="77777777">
        <w:trPr>
          <w:trHeight w:val="361"/>
          <w:jc w:val="center"/>
        </w:trPr>
        <w:tc>
          <w:tcPr>
            <w:tcW w:w="1620" w:type="dxa"/>
            <w:vMerge/>
            <w:tcBorders>
              <w:top w:val="single" w:sz="4" w:space="0" w:color="000000"/>
              <w:left w:val="single" w:sz="4" w:space="0" w:color="000000"/>
              <w:bottom w:val="single" w:sz="4" w:space="0" w:color="000000"/>
              <w:right w:val="single" w:sz="4" w:space="0" w:color="000000"/>
            </w:tcBorders>
            <w:vAlign w:val="center"/>
          </w:tcPr>
          <w:p w14:paraId="3CEF2E35" w14:textId="77777777" w:rsidR="00760C1D" w:rsidRDefault="00760C1D">
            <w:pPr>
              <w:spacing w:line="360" w:lineRule="auto"/>
              <w:jc w:val="center"/>
              <w:rPr>
                <w:rFonts w:ascii="Book Antiqua" w:eastAsia="Book Antiqua" w:hAnsi="Book Antiqua" w:cs="Book Antiqua"/>
                <w:sz w:val="20"/>
                <w:szCs w:val="20"/>
              </w:rPr>
            </w:pPr>
          </w:p>
        </w:tc>
        <w:tc>
          <w:tcPr>
            <w:tcW w:w="960" w:type="dxa"/>
            <w:tcBorders>
              <w:top w:val="single" w:sz="4" w:space="0" w:color="000000"/>
              <w:left w:val="single" w:sz="4" w:space="0" w:color="000000"/>
              <w:bottom w:val="single" w:sz="4" w:space="0" w:color="000000"/>
              <w:right w:val="single" w:sz="4" w:space="0" w:color="000000"/>
            </w:tcBorders>
            <w:vAlign w:val="center"/>
          </w:tcPr>
          <w:p w14:paraId="3ECC807E"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ATU2</w:t>
            </w:r>
          </w:p>
        </w:tc>
        <w:tc>
          <w:tcPr>
            <w:tcW w:w="1155" w:type="dxa"/>
            <w:tcBorders>
              <w:top w:val="single" w:sz="4" w:space="0" w:color="000000"/>
              <w:left w:val="single" w:sz="4" w:space="0" w:color="000000"/>
              <w:bottom w:val="single" w:sz="4" w:space="0" w:color="000000"/>
              <w:right w:val="single" w:sz="4" w:space="0" w:color="000000"/>
            </w:tcBorders>
            <w:vAlign w:val="center"/>
          </w:tcPr>
          <w:p w14:paraId="466A486D"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0.757</w:t>
            </w:r>
          </w:p>
        </w:tc>
        <w:tc>
          <w:tcPr>
            <w:tcW w:w="1170" w:type="dxa"/>
            <w:vMerge/>
            <w:tcBorders>
              <w:top w:val="single" w:sz="4" w:space="0" w:color="000000"/>
              <w:left w:val="single" w:sz="4" w:space="0" w:color="000000"/>
              <w:bottom w:val="single" w:sz="4" w:space="0" w:color="000000"/>
              <w:right w:val="single" w:sz="4" w:space="0" w:color="000000"/>
            </w:tcBorders>
            <w:vAlign w:val="center"/>
          </w:tcPr>
          <w:p w14:paraId="76695197" w14:textId="77777777" w:rsidR="00760C1D" w:rsidRDefault="00760C1D">
            <w:pPr>
              <w:spacing w:line="360" w:lineRule="auto"/>
              <w:jc w:val="center"/>
              <w:rPr>
                <w:rFonts w:ascii="Book Antiqua" w:eastAsia="Book Antiqua" w:hAnsi="Book Antiqua" w:cs="Book Antiqua"/>
                <w:sz w:val="20"/>
                <w:szCs w:val="20"/>
              </w:rPr>
            </w:pPr>
          </w:p>
        </w:tc>
        <w:tc>
          <w:tcPr>
            <w:tcW w:w="1275" w:type="dxa"/>
            <w:vMerge/>
            <w:tcBorders>
              <w:top w:val="single" w:sz="4" w:space="0" w:color="000000"/>
              <w:left w:val="single" w:sz="4" w:space="0" w:color="000000"/>
              <w:bottom w:val="single" w:sz="4" w:space="0" w:color="000000"/>
              <w:right w:val="single" w:sz="4" w:space="0" w:color="000000"/>
            </w:tcBorders>
            <w:vAlign w:val="center"/>
          </w:tcPr>
          <w:p w14:paraId="416BFF72" w14:textId="77777777" w:rsidR="00760C1D" w:rsidRDefault="00760C1D">
            <w:pPr>
              <w:spacing w:line="360" w:lineRule="auto"/>
              <w:jc w:val="center"/>
              <w:rPr>
                <w:rFonts w:ascii="Book Antiqua" w:eastAsia="Book Antiqua" w:hAnsi="Book Antiqua" w:cs="Book Antiqua"/>
                <w:sz w:val="20"/>
                <w:szCs w:val="20"/>
              </w:rPr>
            </w:pPr>
          </w:p>
        </w:tc>
        <w:tc>
          <w:tcPr>
            <w:tcW w:w="1155" w:type="dxa"/>
            <w:vMerge/>
            <w:tcBorders>
              <w:top w:val="single" w:sz="4" w:space="0" w:color="000000"/>
              <w:left w:val="single" w:sz="4" w:space="0" w:color="000000"/>
              <w:bottom w:val="single" w:sz="4" w:space="0" w:color="000000"/>
              <w:right w:val="single" w:sz="4" w:space="0" w:color="000000"/>
            </w:tcBorders>
            <w:vAlign w:val="center"/>
          </w:tcPr>
          <w:p w14:paraId="6733A056" w14:textId="77777777" w:rsidR="00760C1D" w:rsidRDefault="00760C1D">
            <w:pPr>
              <w:spacing w:line="360" w:lineRule="auto"/>
              <w:jc w:val="center"/>
              <w:rPr>
                <w:rFonts w:ascii="Book Antiqua" w:eastAsia="Book Antiqua" w:hAnsi="Book Antiqua" w:cs="Book Antiqua"/>
                <w:sz w:val="20"/>
                <w:szCs w:val="20"/>
              </w:rPr>
            </w:pPr>
          </w:p>
        </w:tc>
      </w:tr>
      <w:tr w:rsidR="00760C1D" w14:paraId="76C6215E" w14:textId="77777777">
        <w:trPr>
          <w:trHeight w:val="386"/>
          <w:jc w:val="center"/>
        </w:trPr>
        <w:tc>
          <w:tcPr>
            <w:tcW w:w="1620" w:type="dxa"/>
            <w:vMerge/>
            <w:tcBorders>
              <w:top w:val="single" w:sz="4" w:space="0" w:color="000000"/>
              <w:left w:val="single" w:sz="4" w:space="0" w:color="000000"/>
              <w:bottom w:val="single" w:sz="4" w:space="0" w:color="000000"/>
              <w:right w:val="single" w:sz="4" w:space="0" w:color="000000"/>
            </w:tcBorders>
            <w:vAlign w:val="center"/>
          </w:tcPr>
          <w:p w14:paraId="4F81225A" w14:textId="77777777" w:rsidR="00760C1D" w:rsidRDefault="00760C1D">
            <w:pPr>
              <w:spacing w:line="360" w:lineRule="auto"/>
              <w:jc w:val="center"/>
              <w:rPr>
                <w:rFonts w:ascii="Book Antiqua" w:eastAsia="Book Antiqua" w:hAnsi="Book Antiqua" w:cs="Book Antiqua"/>
                <w:sz w:val="20"/>
                <w:szCs w:val="20"/>
              </w:rPr>
            </w:pPr>
          </w:p>
        </w:tc>
        <w:tc>
          <w:tcPr>
            <w:tcW w:w="960" w:type="dxa"/>
            <w:tcBorders>
              <w:top w:val="single" w:sz="4" w:space="0" w:color="000000"/>
              <w:left w:val="single" w:sz="4" w:space="0" w:color="000000"/>
              <w:bottom w:val="single" w:sz="4" w:space="0" w:color="000000"/>
              <w:right w:val="single" w:sz="4" w:space="0" w:color="000000"/>
            </w:tcBorders>
            <w:vAlign w:val="center"/>
          </w:tcPr>
          <w:p w14:paraId="280FC4FE"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ATU3</w:t>
            </w:r>
          </w:p>
        </w:tc>
        <w:tc>
          <w:tcPr>
            <w:tcW w:w="1155" w:type="dxa"/>
            <w:tcBorders>
              <w:top w:val="single" w:sz="4" w:space="0" w:color="000000"/>
              <w:left w:val="single" w:sz="4" w:space="0" w:color="000000"/>
              <w:bottom w:val="single" w:sz="4" w:space="0" w:color="000000"/>
              <w:right w:val="single" w:sz="4" w:space="0" w:color="000000"/>
            </w:tcBorders>
            <w:vAlign w:val="center"/>
          </w:tcPr>
          <w:p w14:paraId="00050624"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0.875</w:t>
            </w:r>
          </w:p>
        </w:tc>
        <w:tc>
          <w:tcPr>
            <w:tcW w:w="1170" w:type="dxa"/>
            <w:vMerge/>
            <w:tcBorders>
              <w:top w:val="single" w:sz="4" w:space="0" w:color="000000"/>
              <w:left w:val="single" w:sz="4" w:space="0" w:color="000000"/>
              <w:bottom w:val="single" w:sz="4" w:space="0" w:color="000000"/>
              <w:right w:val="single" w:sz="4" w:space="0" w:color="000000"/>
            </w:tcBorders>
            <w:vAlign w:val="center"/>
          </w:tcPr>
          <w:p w14:paraId="5BC93997" w14:textId="77777777" w:rsidR="00760C1D" w:rsidRDefault="00760C1D">
            <w:pPr>
              <w:spacing w:line="360" w:lineRule="auto"/>
              <w:jc w:val="center"/>
              <w:rPr>
                <w:rFonts w:ascii="Book Antiqua" w:eastAsia="Book Antiqua" w:hAnsi="Book Antiqua" w:cs="Book Antiqua"/>
                <w:sz w:val="20"/>
                <w:szCs w:val="20"/>
              </w:rPr>
            </w:pPr>
          </w:p>
        </w:tc>
        <w:tc>
          <w:tcPr>
            <w:tcW w:w="1275" w:type="dxa"/>
            <w:vMerge/>
            <w:tcBorders>
              <w:top w:val="single" w:sz="4" w:space="0" w:color="000000"/>
              <w:left w:val="single" w:sz="4" w:space="0" w:color="000000"/>
              <w:bottom w:val="single" w:sz="4" w:space="0" w:color="000000"/>
              <w:right w:val="single" w:sz="4" w:space="0" w:color="000000"/>
            </w:tcBorders>
            <w:vAlign w:val="center"/>
          </w:tcPr>
          <w:p w14:paraId="51B33DA2" w14:textId="77777777" w:rsidR="00760C1D" w:rsidRDefault="00760C1D">
            <w:pPr>
              <w:spacing w:line="360" w:lineRule="auto"/>
              <w:jc w:val="center"/>
              <w:rPr>
                <w:rFonts w:ascii="Book Antiqua" w:eastAsia="Book Antiqua" w:hAnsi="Book Antiqua" w:cs="Book Antiqua"/>
                <w:sz w:val="20"/>
                <w:szCs w:val="20"/>
              </w:rPr>
            </w:pPr>
          </w:p>
        </w:tc>
        <w:tc>
          <w:tcPr>
            <w:tcW w:w="1155" w:type="dxa"/>
            <w:vMerge/>
            <w:tcBorders>
              <w:top w:val="single" w:sz="4" w:space="0" w:color="000000"/>
              <w:left w:val="single" w:sz="4" w:space="0" w:color="000000"/>
              <w:bottom w:val="single" w:sz="4" w:space="0" w:color="000000"/>
              <w:right w:val="single" w:sz="4" w:space="0" w:color="000000"/>
            </w:tcBorders>
            <w:vAlign w:val="center"/>
          </w:tcPr>
          <w:p w14:paraId="64504724" w14:textId="77777777" w:rsidR="00760C1D" w:rsidRDefault="00760C1D">
            <w:pPr>
              <w:spacing w:line="360" w:lineRule="auto"/>
              <w:jc w:val="center"/>
              <w:rPr>
                <w:rFonts w:ascii="Book Antiqua" w:eastAsia="Book Antiqua" w:hAnsi="Book Antiqua" w:cs="Book Antiqua"/>
                <w:sz w:val="20"/>
                <w:szCs w:val="20"/>
              </w:rPr>
            </w:pPr>
          </w:p>
        </w:tc>
      </w:tr>
      <w:tr w:rsidR="00760C1D" w14:paraId="5C4F3285" w14:textId="77777777">
        <w:trPr>
          <w:trHeight w:val="361"/>
          <w:jc w:val="center"/>
        </w:trPr>
        <w:tc>
          <w:tcPr>
            <w:tcW w:w="1620" w:type="dxa"/>
            <w:vMerge w:val="restart"/>
            <w:tcBorders>
              <w:top w:val="single" w:sz="4" w:space="0" w:color="000000"/>
              <w:left w:val="single" w:sz="4" w:space="0" w:color="000000"/>
              <w:bottom w:val="single" w:sz="4" w:space="0" w:color="000000"/>
              <w:right w:val="single" w:sz="4" w:space="0" w:color="000000"/>
            </w:tcBorders>
            <w:vAlign w:val="center"/>
          </w:tcPr>
          <w:p w14:paraId="29FB0591" w14:textId="77777777" w:rsidR="00760C1D" w:rsidRDefault="00000000">
            <w:pPr>
              <w:spacing w:before="200"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Behavioural Intention</w:t>
            </w:r>
          </w:p>
        </w:tc>
        <w:tc>
          <w:tcPr>
            <w:tcW w:w="960" w:type="dxa"/>
            <w:tcBorders>
              <w:top w:val="single" w:sz="4" w:space="0" w:color="000000"/>
              <w:left w:val="single" w:sz="4" w:space="0" w:color="000000"/>
              <w:bottom w:val="single" w:sz="4" w:space="0" w:color="000000"/>
              <w:right w:val="single" w:sz="4" w:space="0" w:color="000000"/>
            </w:tcBorders>
            <w:vAlign w:val="center"/>
          </w:tcPr>
          <w:p w14:paraId="1E114D3E"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BEI1</w:t>
            </w:r>
          </w:p>
        </w:tc>
        <w:tc>
          <w:tcPr>
            <w:tcW w:w="1155" w:type="dxa"/>
            <w:tcBorders>
              <w:top w:val="single" w:sz="4" w:space="0" w:color="000000"/>
              <w:left w:val="single" w:sz="4" w:space="0" w:color="000000"/>
              <w:bottom w:val="single" w:sz="4" w:space="0" w:color="000000"/>
              <w:right w:val="single" w:sz="4" w:space="0" w:color="000000"/>
            </w:tcBorders>
            <w:vAlign w:val="center"/>
          </w:tcPr>
          <w:p w14:paraId="18CCF487"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0.823</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tcPr>
          <w:p w14:paraId="09CDB0F1"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0.731</w:t>
            </w:r>
          </w:p>
        </w:tc>
        <w:tc>
          <w:tcPr>
            <w:tcW w:w="1275" w:type="dxa"/>
            <w:vMerge w:val="restart"/>
            <w:tcBorders>
              <w:top w:val="single" w:sz="4" w:space="0" w:color="000000"/>
              <w:left w:val="single" w:sz="4" w:space="0" w:color="000000"/>
              <w:bottom w:val="single" w:sz="4" w:space="0" w:color="000000"/>
              <w:right w:val="single" w:sz="4" w:space="0" w:color="000000"/>
            </w:tcBorders>
            <w:vAlign w:val="center"/>
          </w:tcPr>
          <w:p w14:paraId="3309D57C"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0.846</w:t>
            </w:r>
          </w:p>
        </w:tc>
        <w:tc>
          <w:tcPr>
            <w:tcW w:w="1155" w:type="dxa"/>
            <w:vMerge w:val="restart"/>
            <w:tcBorders>
              <w:top w:val="single" w:sz="4" w:space="0" w:color="000000"/>
              <w:left w:val="single" w:sz="4" w:space="0" w:color="000000"/>
              <w:bottom w:val="single" w:sz="4" w:space="0" w:color="000000"/>
              <w:right w:val="single" w:sz="4" w:space="0" w:color="000000"/>
            </w:tcBorders>
            <w:vAlign w:val="center"/>
          </w:tcPr>
          <w:p w14:paraId="1B4FB7E9"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0.648</w:t>
            </w:r>
          </w:p>
        </w:tc>
      </w:tr>
      <w:tr w:rsidR="00760C1D" w14:paraId="1DFC9EAA" w14:textId="77777777">
        <w:trPr>
          <w:trHeight w:val="391"/>
          <w:jc w:val="center"/>
        </w:trPr>
        <w:tc>
          <w:tcPr>
            <w:tcW w:w="1620" w:type="dxa"/>
            <w:vMerge/>
            <w:tcBorders>
              <w:top w:val="single" w:sz="4" w:space="0" w:color="000000"/>
              <w:left w:val="single" w:sz="4" w:space="0" w:color="000000"/>
              <w:bottom w:val="single" w:sz="4" w:space="0" w:color="000000"/>
              <w:right w:val="single" w:sz="4" w:space="0" w:color="000000"/>
            </w:tcBorders>
            <w:vAlign w:val="center"/>
          </w:tcPr>
          <w:p w14:paraId="65520017" w14:textId="77777777" w:rsidR="00760C1D" w:rsidRDefault="00760C1D">
            <w:pPr>
              <w:spacing w:line="360" w:lineRule="auto"/>
              <w:jc w:val="center"/>
              <w:rPr>
                <w:rFonts w:ascii="Book Antiqua" w:eastAsia="Book Antiqua" w:hAnsi="Book Antiqua" w:cs="Book Antiqua"/>
                <w:sz w:val="20"/>
                <w:szCs w:val="20"/>
              </w:rPr>
            </w:pPr>
          </w:p>
        </w:tc>
        <w:tc>
          <w:tcPr>
            <w:tcW w:w="960" w:type="dxa"/>
            <w:tcBorders>
              <w:top w:val="single" w:sz="4" w:space="0" w:color="000000"/>
              <w:left w:val="single" w:sz="4" w:space="0" w:color="000000"/>
              <w:bottom w:val="single" w:sz="4" w:space="0" w:color="000000"/>
              <w:right w:val="single" w:sz="4" w:space="0" w:color="000000"/>
            </w:tcBorders>
            <w:vAlign w:val="center"/>
          </w:tcPr>
          <w:p w14:paraId="15DA6227"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BEI2</w:t>
            </w:r>
          </w:p>
        </w:tc>
        <w:tc>
          <w:tcPr>
            <w:tcW w:w="1155" w:type="dxa"/>
            <w:tcBorders>
              <w:top w:val="single" w:sz="4" w:space="0" w:color="000000"/>
              <w:left w:val="single" w:sz="4" w:space="0" w:color="000000"/>
              <w:bottom w:val="single" w:sz="4" w:space="0" w:color="000000"/>
              <w:right w:val="single" w:sz="4" w:space="0" w:color="000000"/>
            </w:tcBorders>
            <w:vAlign w:val="center"/>
          </w:tcPr>
          <w:p w14:paraId="75F425F1"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0.850</w:t>
            </w:r>
          </w:p>
        </w:tc>
        <w:tc>
          <w:tcPr>
            <w:tcW w:w="1170" w:type="dxa"/>
            <w:vMerge/>
            <w:tcBorders>
              <w:top w:val="single" w:sz="4" w:space="0" w:color="000000"/>
              <w:left w:val="single" w:sz="4" w:space="0" w:color="000000"/>
              <w:bottom w:val="single" w:sz="4" w:space="0" w:color="000000"/>
              <w:right w:val="single" w:sz="4" w:space="0" w:color="000000"/>
            </w:tcBorders>
            <w:vAlign w:val="center"/>
          </w:tcPr>
          <w:p w14:paraId="32607C19" w14:textId="77777777" w:rsidR="00760C1D" w:rsidRDefault="00760C1D">
            <w:pPr>
              <w:spacing w:line="360" w:lineRule="auto"/>
              <w:jc w:val="center"/>
              <w:rPr>
                <w:rFonts w:ascii="Book Antiqua" w:eastAsia="Book Antiqua" w:hAnsi="Book Antiqua" w:cs="Book Antiqua"/>
                <w:sz w:val="20"/>
                <w:szCs w:val="20"/>
              </w:rPr>
            </w:pPr>
          </w:p>
        </w:tc>
        <w:tc>
          <w:tcPr>
            <w:tcW w:w="1275" w:type="dxa"/>
            <w:vMerge/>
            <w:tcBorders>
              <w:top w:val="single" w:sz="4" w:space="0" w:color="000000"/>
              <w:left w:val="single" w:sz="4" w:space="0" w:color="000000"/>
              <w:bottom w:val="single" w:sz="4" w:space="0" w:color="000000"/>
              <w:right w:val="single" w:sz="4" w:space="0" w:color="000000"/>
            </w:tcBorders>
            <w:vAlign w:val="center"/>
          </w:tcPr>
          <w:p w14:paraId="3A859423" w14:textId="77777777" w:rsidR="00760C1D" w:rsidRDefault="00760C1D">
            <w:pPr>
              <w:spacing w:line="360" w:lineRule="auto"/>
              <w:jc w:val="center"/>
              <w:rPr>
                <w:rFonts w:ascii="Book Antiqua" w:eastAsia="Book Antiqua" w:hAnsi="Book Antiqua" w:cs="Book Antiqua"/>
                <w:sz w:val="20"/>
                <w:szCs w:val="20"/>
              </w:rPr>
            </w:pPr>
          </w:p>
        </w:tc>
        <w:tc>
          <w:tcPr>
            <w:tcW w:w="1155" w:type="dxa"/>
            <w:vMerge/>
            <w:tcBorders>
              <w:top w:val="single" w:sz="4" w:space="0" w:color="000000"/>
              <w:left w:val="single" w:sz="4" w:space="0" w:color="000000"/>
              <w:bottom w:val="single" w:sz="4" w:space="0" w:color="000000"/>
              <w:right w:val="single" w:sz="4" w:space="0" w:color="000000"/>
            </w:tcBorders>
            <w:vAlign w:val="center"/>
          </w:tcPr>
          <w:p w14:paraId="3190E060" w14:textId="77777777" w:rsidR="00760C1D" w:rsidRDefault="00760C1D">
            <w:pPr>
              <w:spacing w:line="360" w:lineRule="auto"/>
              <w:jc w:val="center"/>
              <w:rPr>
                <w:rFonts w:ascii="Book Antiqua" w:eastAsia="Book Antiqua" w:hAnsi="Book Antiqua" w:cs="Book Antiqua"/>
                <w:sz w:val="20"/>
                <w:szCs w:val="20"/>
              </w:rPr>
            </w:pPr>
          </w:p>
        </w:tc>
      </w:tr>
      <w:tr w:rsidR="00760C1D" w14:paraId="14BDE8CA" w14:textId="77777777">
        <w:trPr>
          <w:trHeight w:val="361"/>
          <w:jc w:val="center"/>
        </w:trPr>
        <w:tc>
          <w:tcPr>
            <w:tcW w:w="1620" w:type="dxa"/>
            <w:vMerge/>
            <w:tcBorders>
              <w:top w:val="single" w:sz="4" w:space="0" w:color="000000"/>
              <w:left w:val="single" w:sz="4" w:space="0" w:color="000000"/>
              <w:bottom w:val="single" w:sz="4" w:space="0" w:color="000000"/>
              <w:right w:val="single" w:sz="4" w:space="0" w:color="000000"/>
            </w:tcBorders>
            <w:vAlign w:val="center"/>
          </w:tcPr>
          <w:p w14:paraId="7F5FA6C9" w14:textId="77777777" w:rsidR="00760C1D" w:rsidRDefault="00760C1D">
            <w:pPr>
              <w:spacing w:line="360" w:lineRule="auto"/>
              <w:jc w:val="center"/>
              <w:rPr>
                <w:rFonts w:ascii="Book Antiqua" w:eastAsia="Book Antiqua" w:hAnsi="Book Antiqua" w:cs="Book Antiqua"/>
                <w:sz w:val="20"/>
                <w:szCs w:val="20"/>
              </w:rPr>
            </w:pPr>
          </w:p>
        </w:tc>
        <w:tc>
          <w:tcPr>
            <w:tcW w:w="960" w:type="dxa"/>
            <w:tcBorders>
              <w:top w:val="single" w:sz="4" w:space="0" w:color="000000"/>
              <w:left w:val="single" w:sz="4" w:space="0" w:color="000000"/>
              <w:bottom w:val="single" w:sz="4" w:space="0" w:color="000000"/>
              <w:right w:val="single" w:sz="4" w:space="0" w:color="000000"/>
            </w:tcBorders>
            <w:vAlign w:val="center"/>
          </w:tcPr>
          <w:p w14:paraId="138E74B8"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BEI3</w:t>
            </w:r>
          </w:p>
        </w:tc>
        <w:tc>
          <w:tcPr>
            <w:tcW w:w="1155" w:type="dxa"/>
            <w:tcBorders>
              <w:top w:val="single" w:sz="4" w:space="0" w:color="000000"/>
              <w:left w:val="single" w:sz="4" w:space="0" w:color="000000"/>
              <w:bottom w:val="single" w:sz="4" w:space="0" w:color="000000"/>
              <w:right w:val="single" w:sz="4" w:space="0" w:color="000000"/>
            </w:tcBorders>
            <w:vAlign w:val="center"/>
          </w:tcPr>
          <w:p w14:paraId="5B206885"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0.737</w:t>
            </w:r>
          </w:p>
        </w:tc>
        <w:tc>
          <w:tcPr>
            <w:tcW w:w="1170" w:type="dxa"/>
            <w:vMerge/>
            <w:tcBorders>
              <w:top w:val="single" w:sz="4" w:space="0" w:color="000000"/>
              <w:left w:val="single" w:sz="4" w:space="0" w:color="000000"/>
              <w:bottom w:val="single" w:sz="4" w:space="0" w:color="000000"/>
              <w:right w:val="single" w:sz="4" w:space="0" w:color="000000"/>
            </w:tcBorders>
            <w:vAlign w:val="center"/>
          </w:tcPr>
          <w:p w14:paraId="0556A092" w14:textId="77777777" w:rsidR="00760C1D" w:rsidRDefault="00760C1D">
            <w:pPr>
              <w:spacing w:line="360" w:lineRule="auto"/>
              <w:jc w:val="center"/>
              <w:rPr>
                <w:rFonts w:ascii="Book Antiqua" w:eastAsia="Book Antiqua" w:hAnsi="Book Antiqua" w:cs="Book Antiqua"/>
                <w:sz w:val="20"/>
                <w:szCs w:val="20"/>
              </w:rPr>
            </w:pPr>
          </w:p>
        </w:tc>
        <w:tc>
          <w:tcPr>
            <w:tcW w:w="1275" w:type="dxa"/>
            <w:vMerge/>
            <w:tcBorders>
              <w:top w:val="single" w:sz="4" w:space="0" w:color="000000"/>
              <w:left w:val="single" w:sz="4" w:space="0" w:color="000000"/>
              <w:bottom w:val="single" w:sz="4" w:space="0" w:color="000000"/>
              <w:right w:val="single" w:sz="4" w:space="0" w:color="000000"/>
            </w:tcBorders>
            <w:vAlign w:val="center"/>
          </w:tcPr>
          <w:p w14:paraId="675AA3E1" w14:textId="77777777" w:rsidR="00760C1D" w:rsidRDefault="00760C1D">
            <w:pPr>
              <w:spacing w:line="360" w:lineRule="auto"/>
              <w:jc w:val="center"/>
              <w:rPr>
                <w:rFonts w:ascii="Book Antiqua" w:eastAsia="Book Antiqua" w:hAnsi="Book Antiqua" w:cs="Book Antiqua"/>
                <w:sz w:val="20"/>
                <w:szCs w:val="20"/>
              </w:rPr>
            </w:pPr>
          </w:p>
        </w:tc>
        <w:tc>
          <w:tcPr>
            <w:tcW w:w="1155" w:type="dxa"/>
            <w:vMerge/>
            <w:tcBorders>
              <w:top w:val="single" w:sz="4" w:space="0" w:color="000000"/>
              <w:left w:val="single" w:sz="4" w:space="0" w:color="000000"/>
              <w:bottom w:val="single" w:sz="4" w:space="0" w:color="000000"/>
              <w:right w:val="single" w:sz="4" w:space="0" w:color="000000"/>
            </w:tcBorders>
            <w:vAlign w:val="center"/>
          </w:tcPr>
          <w:p w14:paraId="1B4DDA56" w14:textId="77777777" w:rsidR="00760C1D" w:rsidRDefault="00760C1D">
            <w:pPr>
              <w:spacing w:line="360" w:lineRule="auto"/>
              <w:jc w:val="center"/>
              <w:rPr>
                <w:rFonts w:ascii="Book Antiqua" w:eastAsia="Book Antiqua" w:hAnsi="Book Antiqua" w:cs="Book Antiqua"/>
                <w:sz w:val="20"/>
                <w:szCs w:val="20"/>
              </w:rPr>
            </w:pPr>
          </w:p>
        </w:tc>
      </w:tr>
      <w:tr w:rsidR="00760C1D" w14:paraId="70A78796" w14:textId="77777777">
        <w:trPr>
          <w:trHeight w:val="346"/>
          <w:jc w:val="center"/>
        </w:trPr>
        <w:tc>
          <w:tcPr>
            <w:tcW w:w="1620" w:type="dxa"/>
            <w:vMerge w:val="restart"/>
            <w:tcBorders>
              <w:top w:val="single" w:sz="4" w:space="0" w:color="000000"/>
              <w:left w:val="single" w:sz="4" w:space="0" w:color="000000"/>
              <w:bottom w:val="single" w:sz="4" w:space="0" w:color="000000"/>
              <w:right w:val="single" w:sz="4" w:space="0" w:color="000000"/>
            </w:tcBorders>
            <w:vAlign w:val="center"/>
          </w:tcPr>
          <w:p w14:paraId="5498552A" w14:textId="77777777" w:rsidR="00760C1D" w:rsidRDefault="00000000">
            <w:pPr>
              <w:spacing w:before="200"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Computer Self Efficacy</w:t>
            </w:r>
          </w:p>
        </w:tc>
        <w:tc>
          <w:tcPr>
            <w:tcW w:w="960" w:type="dxa"/>
            <w:tcBorders>
              <w:top w:val="single" w:sz="4" w:space="0" w:color="000000"/>
              <w:left w:val="single" w:sz="4" w:space="0" w:color="000000"/>
              <w:bottom w:val="single" w:sz="4" w:space="0" w:color="000000"/>
              <w:right w:val="single" w:sz="4" w:space="0" w:color="000000"/>
            </w:tcBorders>
            <w:vAlign w:val="center"/>
          </w:tcPr>
          <w:p w14:paraId="7308068B"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CSE1</w:t>
            </w:r>
          </w:p>
        </w:tc>
        <w:tc>
          <w:tcPr>
            <w:tcW w:w="1155" w:type="dxa"/>
            <w:tcBorders>
              <w:top w:val="single" w:sz="4" w:space="0" w:color="000000"/>
              <w:left w:val="single" w:sz="4" w:space="0" w:color="000000"/>
              <w:bottom w:val="single" w:sz="4" w:space="0" w:color="000000"/>
              <w:right w:val="single" w:sz="4" w:space="0" w:color="000000"/>
            </w:tcBorders>
            <w:vAlign w:val="center"/>
          </w:tcPr>
          <w:p w14:paraId="15EFFDFB"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0.704</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tcPr>
          <w:p w14:paraId="32EF46D9"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0.730</w:t>
            </w:r>
          </w:p>
        </w:tc>
        <w:tc>
          <w:tcPr>
            <w:tcW w:w="1275" w:type="dxa"/>
            <w:vMerge w:val="restart"/>
            <w:tcBorders>
              <w:top w:val="single" w:sz="4" w:space="0" w:color="000000"/>
              <w:left w:val="single" w:sz="4" w:space="0" w:color="000000"/>
              <w:bottom w:val="single" w:sz="4" w:space="0" w:color="000000"/>
              <w:right w:val="single" w:sz="4" w:space="0" w:color="000000"/>
            </w:tcBorders>
            <w:vAlign w:val="center"/>
          </w:tcPr>
          <w:p w14:paraId="207DC34F"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0.849</w:t>
            </w:r>
          </w:p>
        </w:tc>
        <w:tc>
          <w:tcPr>
            <w:tcW w:w="1155" w:type="dxa"/>
            <w:vMerge w:val="restart"/>
            <w:tcBorders>
              <w:top w:val="single" w:sz="4" w:space="0" w:color="000000"/>
              <w:left w:val="single" w:sz="4" w:space="0" w:color="000000"/>
              <w:bottom w:val="single" w:sz="4" w:space="0" w:color="000000"/>
              <w:right w:val="single" w:sz="4" w:space="0" w:color="000000"/>
            </w:tcBorders>
            <w:vAlign w:val="center"/>
          </w:tcPr>
          <w:p w14:paraId="13BA6453"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0.654</w:t>
            </w:r>
          </w:p>
        </w:tc>
      </w:tr>
      <w:tr w:rsidR="00760C1D" w14:paraId="1B88D025" w14:textId="77777777">
        <w:trPr>
          <w:trHeight w:val="346"/>
          <w:jc w:val="center"/>
        </w:trPr>
        <w:tc>
          <w:tcPr>
            <w:tcW w:w="1620" w:type="dxa"/>
            <w:vMerge/>
            <w:tcBorders>
              <w:top w:val="single" w:sz="4" w:space="0" w:color="000000"/>
              <w:left w:val="single" w:sz="4" w:space="0" w:color="000000"/>
              <w:bottom w:val="single" w:sz="4" w:space="0" w:color="000000"/>
              <w:right w:val="single" w:sz="4" w:space="0" w:color="000000"/>
            </w:tcBorders>
            <w:vAlign w:val="center"/>
          </w:tcPr>
          <w:p w14:paraId="6609719D" w14:textId="77777777" w:rsidR="00760C1D" w:rsidRDefault="00760C1D">
            <w:pPr>
              <w:spacing w:line="360" w:lineRule="auto"/>
              <w:jc w:val="center"/>
              <w:rPr>
                <w:rFonts w:ascii="Book Antiqua" w:eastAsia="Book Antiqua" w:hAnsi="Book Antiqua" w:cs="Book Antiqua"/>
                <w:sz w:val="20"/>
                <w:szCs w:val="20"/>
              </w:rPr>
            </w:pPr>
          </w:p>
        </w:tc>
        <w:tc>
          <w:tcPr>
            <w:tcW w:w="960" w:type="dxa"/>
            <w:tcBorders>
              <w:top w:val="single" w:sz="4" w:space="0" w:color="000000"/>
              <w:left w:val="single" w:sz="4" w:space="0" w:color="000000"/>
              <w:bottom w:val="single" w:sz="4" w:space="0" w:color="000000"/>
              <w:right w:val="single" w:sz="4" w:space="0" w:color="000000"/>
            </w:tcBorders>
            <w:vAlign w:val="center"/>
          </w:tcPr>
          <w:p w14:paraId="13587213"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CSE2</w:t>
            </w:r>
          </w:p>
        </w:tc>
        <w:tc>
          <w:tcPr>
            <w:tcW w:w="1155" w:type="dxa"/>
            <w:tcBorders>
              <w:top w:val="single" w:sz="4" w:space="0" w:color="000000"/>
              <w:left w:val="single" w:sz="4" w:space="0" w:color="000000"/>
              <w:bottom w:val="single" w:sz="4" w:space="0" w:color="000000"/>
              <w:right w:val="single" w:sz="4" w:space="0" w:color="000000"/>
            </w:tcBorders>
            <w:vAlign w:val="center"/>
          </w:tcPr>
          <w:p w14:paraId="431CF4CE"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0.844</w:t>
            </w:r>
          </w:p>
        </w:tc>
        <w:tc>
          <w:tcPr>
            <w:tcW w:w="1170" w:type="dxa"/>
            <w:vMerge/>
            <w:tcBorders>
              <w:top w:val="single" w:sz="4" w:space="0" w:color="000000"/>
              <w:left w:val="single" w:sz="4" w:space="0" w:color="000000"/>
              <w:bottom w:val="single" w:sz="4" w:space="0" w:color="000000"/>
              <w:right w:val="single" w:sz="4" w:space="0" w:color="000000"/>
            </w:tcBorders>
            <w:vAlign w:val="center"/>
          </w:tcPr>
          <w:p w14:paraId="48E85BA0" w14:textId="77777777" w:rsidR="00760C1D" w:rsidRDefault="00760C1D">
            <w:pPr>
              <w:spacing w:line="360" w:lineRule="auto"/>
              <w:jc w:val="center"/>
              <w:rPr>
                <w:rFonts w:ascii="Book Antiqua" w:eastAsia="Book Antiqua" w:hAnsi="Book Antiqua" w:cs="Book Antiqua"/>
                <w:sz w:val="20"/>
                <w:szCs w:val="20"/>
              </w:rPr>
            </w:pPr>
          </w:p>
        </w:tc>
        <w:tc>
          <w:tcPr>
            <w:tcW w:w="1275" w:type="dxa"/>
            <w:vMerge/>
            <w:tcBorders>
              <w:top w:val="single" w:sz="4" w:space="0" w:color="000000"/>
              <w:left w:val="single" w:sz="4" w:space="0" w:color="000000"/>
              <w:bottom w:val="single" w:sz="4" w:space="0" w:color="000000"/>
              <w:right w:val="single" w:sz="4" w:space="0" w:color="000000"/>
            </w:tcBorders>
            <w:vAlign w:val="center"/>
          </w:tcPr>
          <w:p w14:paraId="150FEC55" w14:textId="77777777" w:rsidR="00760C1D" w:rsidRDefault="00760C1D">
            <w:pPr>
              <w:spacing w:line="360" w:lineRule="auto"/>
              <w:jc w:val="center"/>
              <w:rPr>
                <w:rFonts w:ascii="Book Antiqua" w:eastAsia="Book Antiqua" w:hAnsi="Book Antiqua" w:cs="Book Antiqua"/>
                <w:sz w:val="20"/>
                <w:szCs w:val="20"/>
              </w:rPr>
            </w:pPr>
          </w:p>
        </w:tc>
        <w:tc>
          <w:tcPr>
            <w:tcW w:w="1155" w:type="dxa"/>
            <w:vMerge/>
            <w:tcBorders>
              <w:top w:val="single" w:sz="4" w:space="0" w:color="000000"/>
              <w:left w:val="single" w:sz="4" w:space="0" w:color="000000"/>
              <w:bottom w:val="single" w:sz="4" w:space="0" w:color="000000"/>
              <w:right w:val="single" w:sz="4" w:space="0" w:color="000000"/>
            </w:tcBorders>
            <w:vAlign w:val="center"/>
          </w:tcPr>
          <w:p w14:paraId="1EEA3F3D" w14:textId="77777777" w:rsidR="00760C1D" w:rsidRDefault="00760C1D">
            <w:pPr>
              <w:spacing w:line="360" w:lineRule="auto"/>
              <w:jc w:val="center"/>
              <w:rPr>
                <w:rFonts w:ascii="Book Antiqua" w:eastAsia="Book Antiqua" w:hAnsi="Book Antiqua" w:cs="Book Antiqua"/>
                <w:sz w:val="20"/>
                <w:szCs w:val="20"/>
              </w:rPr>
            </w:pPr>
          </w:p>
        </w:tc>
      </w:tr>
      <w:tr w:rsidR="00760C1D" w14:paraId="6424B6A6" w14:textId="77777777">
        <w:trPr>
          <w:trHeight w:val="450"/>
          <w:jc w:val="center"/>
        </w:trPr>
        <w:tc>
          <w:tcPr>
            <w:tcW w:w="1620" w:type="dxa"/>
            <w:vMerge/>
            <w:tcBorders>
              <w:top w:val="single" w:sz="4" w:space="0" w:color="000000"/>
              <w:left w:val="single" w:sz="4" w:space="0" w:color="000000"/>
              <w:bottom w:val="single" w:sz="4" w:space="0" w:color="000000"/>
              <w:right w:val="single" w:sz="4" w:space="0" w:color="000000"/>
            </w:tcBorders>
            <w:vAlign w:val="center"/>
          </w:tcPr>
          <w:p w14:paraId="6AA5CBC5" w14:textId="77777777" w:rsidR="00760C1D" w:rsidRDefault="00760C1D">
            <w:pPr>
              <w:spacing w:line="360" w:lineRule="auto"/>
              <w:jc w:val="center"/>
              <w:rPr>
                <w:rFonts w:ascii="Book Antiqua" w:eastAsia="Book Antiqua" w:hAnsi="Book Antiqua" w:cs="Book Antiqua"/>
                <w:sz w:val="20"/>
                <w:szCs w:val="20"/>
              </w:rPr>
            </w:pPr>
          </w:p>
        </w:tc>
        <w:tc>
          <w:tcPr>
            <w:tcW w:w="960" w:type="dxa"/>
            <w:tcBorders>
              <w:top w:val="single" w:sz="4" w:space="0" w:color="000000"/>
              <w:left w:val="single" w:sz="4" w:space="0" w:color="000000"/>
              <w:bottom w:val="single" w:sz="4" w:space="0" w:color="000000"/>
              <w:right w:val="single" w:sz="4" w:space="0" w:color="000000"/>
            </w:tcBorders>
            <w:vAlign w:val="center"/>
          </w:tcPr>
          <w:p w14:paraId="75872479"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CSE3</w:t>
            </w:r>
          </w:p>
        </w:tc>
        <w:tc>
          <w:tcPr>
            <w:tcW w:w="1155" w:type="dxa"/>
            <w:tcBorders>
              <w:top w:val="single" w:sz="4" w:space="0" w:color="000000"/>
              <w:left w:val="single" w:sz="4" w:space="0" w:color="000000"/>
              <w:bottom w:val="single" w:sz="4" w:space="0" w:color="000000"/>
              <w:right w:val="single" w:sz="4" w:space="0" w:color="000000"/>
            </w:tcBorders>
            <w:vAlign w:val="center"/>
          </w:tcPr>
          <w:p w14:paraId="5C8F22FA"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0.868</w:t>
            </w:r>
          </w:p>
        </w:tc>
        <w:tc>
          <w:tcPr>
            <w:tcW w:w="1170" w:type="dxa"/>
            <w:vMerge/>
            <w:tcBorders>
              <w:top w:val="single" w:sz="4" w:space="0" w:color="000000"/>
              <w:left w:val="single" w:sz="4" w:space="0" w:color="000000"/>
              <w:bottom w:val="single" w:sz="4" w:space="0" w:color="000000"/>
              <w:right w:val="single" w:sz="4" w:space="0" w:color="000000"/>
            </w:tcBorders>
            <w:vAlign w:val="center"/>
          </w:tcPr>
          <w:p w14:paraId="7A3DB5BF" w14:textId="77777777" w:rsidR="00760C1D" w:rsidRDefault="00760C1D">
            <w:pPr>
              <w:spacing w:line="360" w:lineRule="auto"/>
              <w:jc w:val="center"/>
              <w:rPr>
                <w:rFonts w:ascii="Book Antiqua" w:eastAsia="Book Antiqua" w:hAnsi="Book Antiqua" w:cs="Book Antiqua"/>
                <w:sz w:val="20"/>
                <w:szCs w:val="20"/>
              </w:rPr>
            </w:pPr>
          </w:p>
        </w:tc>
        <w:tc>
          <w:tcPr>
            <w:tcW w:w="1275" w:type="dxa"/>
            <w:vMerge/>
            <w:tcBorders>
              <w:top w:val="single" w:sz="4" w:space="0" w:color="000000"/>
              <w:left w:val="single" w:sz="4" w:space="0" w:color="000000"/>
              <w:bottom w:val="single" w:sz="4" w:space="0" w:color="000000"/>
              <w:right w:val="single" w:sz="4" w:space="0" w:color="000000"/>
            </w:tcBorders>
            <w:vAlign w:val="center"/>
          </w:tcPr>
          <w:p w14:paraId="2C7253ED" w14:textId="77777777" w:rsidR="00760C1D" w:rsidRDefault="00760C1D">
            <w:pPr>
              <w:spacing w:line="360" w:lineRule="auto"/>
              <w:jc w:val="center"/>
              <w:rPr>
                <w:rFonts w:ascii="Book Antiqua" w:eastAsia="Book Antiqua" w:hAnsi="Book Antiqua" w:cs="Book Antiqua"/>
                <w:sz w:val="20"/>
                <w:szCs w:val="20"/>
              </w:rPr>
            </w:pPr>
          </w:p>
        </w:tc>
        <w:tc>
          <w:tcPr>
            <w:tcW w:w="1155" w:type="dxa"/>
            <w:vMerge/>
            <w:tcBorders>
              <w:top w:val="single" w:sz="4" w:space="0" w:color="000000"/>
              <w:left w:val="single" w:sz="4" w:space="0" w:color="000000"/>
              <w:bottom w:val="single" w:sz="4" w:space="0" w:color="000000"/>
              <w:right w:val="single" w:sz="4" w:space="0" w:color="000000"/>
            </w:tcBorders>
            <w:vAlign w:val="center"/>
          </w:tcPr>
          <w:p w14:paraId="390A8889" w14:textId="77777777" w:rsidR="00760C1D" w:rsidRDefault="00760C1D">
            <w:pPr>
              <w:spacing w:line="360" w:lineRule="auto"/>
              <w:jc w:val="center"/>
              <w:rPr>
                <w:rFonts w:ascii="Book Antiqua" w:eastAsia="Book Antiqua" w:hAnsi="Book Antiqua" w:cs="Book Antiqua"/>
                <w:sz w:val="20"/>
                <w:szCs w:val="20"/>
              </w:rPr>
            </w:pPr>
          </w:p>
        </w:tc>
      </w:tr>
      <w:tr w:rsidR="00760C1D" w14:paraId="06ADF5A9" w14:textId="77777777">
        <w:trPr>
          <w:trHeight w:val="331"/>
          <w:jc w:val="center"/>
        </w:trPr>
        <w:tc>
          <w:tcPr>
            <w:tcW w:w="1620" w:type="dxa"/>
            <w:vMerge w:val="restart"/>
            <w:tcBorders>
              <w:top w:val="single" w:sz="4" w:space="0" w:color="000000"/>
              <w:left w:val="single" w:sz="4" w:space="0" w:color="000000"/>
              <w:bottom w:val="single" w:sz="4" w:space="0" w:color="000000"/>
              <w:right w:val="single" w:sz="4" w:space="0" w:color="000000"/>
            </w:tcBorders>
            <w:vAlign w:val="center"/>
          </w:tcPr>
          <w:p w14:paraId="6F7FF810" w14:textId="77777777" w:rsidR="00760C1D" w:rsidRDefault="00000000">
            <w:pPr>
              <w:spacing w:before="200"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Perceived Ease of Use</w:t>
            </w:r>
          </w:p>
        </w:tc>
        <w:tc>
          <w:tcPr>
            <w:tcW w:w="960" w:type="dxa"/>
            <w:tcBorders>
              <w:top w:val="single" w:sz="4" w:space="0" w:color="000000"/>
              <w:left w:val="single" w:sz="4" w:space="0" w:color="000000"/>
              <w:bottom w:val="single" w:sz="4" w:space="0" w:color="000000"/>
              <w:right w:val="single" w:sz="4" w:space="0" w:color="000000"/>
            </w:tcBorders>
            <w:vAlign w:val="center"/>
          </w:tcPr>
          <w:p w14:paraId="1B5C5E06"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PEU1</w:t>
            </w:r>
          </w:p>
        </w:tc>
        <w:tc>
          <w:tcPr>
            <w:tcW w:w="1155" w:type="dxa"/>
            <w:tcBorders>
              <w:top w:val="single" w:sz="4" w:space="0" w:color="000000"/>
              <w:left w:val="single" w:sz="4" w:space="0" w:color="000000"/>
              <w:bottom w:val="single" w:sz="4" w:space="0" w:color="000000"/>
              <w:right w:val="single" w:sz="4" w:space="0" w:color="000000"/>
            </w:tcBorders>
            <w:vAlign w:val="center"/>
          </w:tcPr>
          <w:p w14:paraId="418FC859"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0.870</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tcPr>
          <w:p w14:paraId="4405D2B4"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0.814</w:t>
            </w:r>
          </w:p>
        </w:tc>
        <w:tc>
          <w:tcPr>
            <w:tcW w:w="1275" w:type="dxa"/>
            <w:vMerge w:val="restart"/>
            <w:tcBorders>
              <w:top w:val="single" w:sz="4" w:space="0" w:color="000000"/>
              <w:left w:val="single" w:sz="4" w:space="0" w:color="000000"/>
              <w:bottom w:val="single" w:sz="4" w:space="0" w:color="000000"/>
              <w:right w:val="single" w:sz="4" w:space="0" w:color="000000"/>
            </w:tcBorders>
            <w:vAlign w:val="center"/>
          </w:tcPr>
          <w:p w14:paraId="2E710B19"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0.878</w:t>
            </w:r>
          </w:p>
        </w:tc>
        <w:tc>
          <w:tcPr>
            <w:tcW w:w="1155" w:type="dxa"/>
            <w:vMerge w:val="restart"/>
            <w:tcBorders>
              <w:top w:val="single" w:sz="4" w:space="0" w:color="000000"/>
              <w:left w:val="single" w:sz="4" w:space="0" w:color="000000"/>
              <w:bottom w:val="single" w:sz="4" w:space="0" w:color="000000"/>
              <w:right w:val="single" w:sz="4" w:space="0" w:color="000000"/>
            </w:tcBorders>
            <w:vAlign w:val="center"/>
          </w:tcPr>
          <w:p w14:paraId="41C39167"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0.645</w:t>
            </w:r>
          </w:p>
        </w:tc>
      </w:tr>
      <w:tr w:rsidR="00760C1D" w14:paraId="6FBC172D" w14:textId="77777777">
        <w:trPr>
          <w:trHeight w:val="406"/>
          <w:jc w:val="center"/>
        </w:trPr>
        <w:tc>
          <w:tcPr>
            <w:tcW w:w="1620" w:type="dxa"/>
            <w:vMerge/>
            <w:tcBorders>
              <w:top w:val="single" w:sz="4" w:space="0" w:color="000000"/>
              <w:left w:val="single" w:sz="4" w:space="0" w:color="000000"/>
              <w:bottom w:val="single" w:sz="4" w:space="0" w:color="000000"/>
              <w:right w:val="single" w:sz="4" w:space="0" w:color="000000"/>
            </w:tcBorders>
            <w:vAlign w:val="center"/>
          </w:tcPr>
          <w:p w14:paraId="5AB614AF" w14:textId="77777777" w:rsidR="00760C1D" w:rsidRDefault="00760C1D">
            <w:pPr>
              <w:spacing w:line="360" w:lineRule="auto"/>
              <w:jc w:val="center"/>
              <w:rPr>
                <w:rFonts w:ascii="Book Antiqua" w:eastAsia="Book Antiqua" w:hAnsi="Book Antiqua" w:cs="Book Antiqua"/>
                <w:sz w:val="20"/>
                <w:szCs w:val="20"/>
              </w:rPr>
            </w:pPr>
          </w:p>
        </w:tc>
        <w:tc>
          <w:tcPr>
            <w:tcW w:w="960" w:type="dxa"/>
            <w:tcBorders>
              <w:top w:val="single" w:sz="4" w:space="0" w:color="000000"/>
              <w:left w:val="single" w:sz="4" w:space="0" w:color="000000"/>
              <w:bottom w:val="single" w:sz="4" w:space="0" w:color="000000"/>
              <w:right w:val="single" w:sz="4" w:space="0" w:color="000000"/>
            </w:tcBorders>
            <w:vAlign w:val="center"/>
          </w:tcPr>
          <w:p w14:paraId="16445192"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PEU2</w:t>
            </w:r>
          </w:p>
        </w:tc>
        <w:tc>
          <w:tcPr>
            <w:tcW w:w="1155" w:type="dxa"/>
            <w:tcBorders>
              <w:top w:val="single" w:sz="4" w:space="0" w:color="000000"/>
              <w:left w:val="single" w:sz="4" w:space="0" w:color="000000"/>
              <w:bottom w:val="single" w:sz="4" w:space="0" w:color="000000"/>
              <w:right w:val="single" w:sz="4" w:space="0" w:color="000000"/>
            </w:tcBorders>
            <w:vAlign w:val="center"/>
          </w:tcPr>
          <w:p w14:paraId="55FA1944"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0.799</w:t>
            </w:r>
          </w:p>
        </w:tc>
        <w:tc>
          <w:tcPr>
            <w:tcW w:w="1170" w:type="dxa"/>
            <w:vMerge/>
            <w:tcBorders>
              <w:top w:val="single" w:sz="4" w:space="0" w:color="000000"/>
              <w:left w:val="single" w:sz="4" w:space="0" w:color="000000"/>
              <w:bottom w:val="single" w:sz="4" w:space="0" w:color="000000"/>
              <w:right w:val="single" w:sz="4" w:space="0" w:color="000000"/>
            </w:tcBorders>
            <w:vAlign w:val="center"/>
          </w:tcPr>
          <w:p w14:paraId="76A82DA0" w14:textId="77777777" w:rsidR="00760C1D" w:rsidRDefault="00760C1D">
            <w:pPr>
              <w:spacing w:line="360" w:lineRule="auto"/>
              <w:jc w:val="center"/>
              <w:rPr>
                <w:rFonts w:ascii="Book Antiqua" w:eastAsia="Book Antiqua" w:hAnsi="Book Antiqua" w:cs="Book Antiqua"/>
                <w:sz w:val="20"/>
                <w:szCs w:val="20"/>
              </w:rPr>
            </w:pPr>
          </w:p>
        </w:tc>
        <w:tc>
          <w:tcPr>
            <w:tcW w:w="1275" w:type="dxa"/>
            <w:vMerge/>
            <w:tcBorders>
              <w:top w:val="single" w:sz="4" w:space="0" w:color="000000"/>
              <w:left w:val="single" w:sz="4" w:space="0" w:color="000000"/>
              <w:bottom w:val="single" w:sz="4" w:space="0" w:color="000000"/>
              <w:right w:val="single" w:sz="4" w:space="0" w:color="000000"/>
            </w:tcBorders>
            <w:vAlign w:val="center"/>
          </w:tcPr>
          <w:p w14:paraId="2CEB50DB" w14:textId="77777777" w:rsidR="00760C1D" w:rsidRDefault="00760C1D">
            <w:pPr>
              <w:spacing w:line="360" w:lineRule="auto"/>
              <w:jc w:val="center"/>
              <w:rPr>
                <w:rFonts w:ascii="Book Antiqua" w:eastAsia="Book Antiqua" w:hAnsi="Book Antiqua" w:cs="Book Antiqua"/>
                <w:sz w:val="20"/>
                <w:szCs w:val="20"/>
              </w:rPr>
            </w:pPr>
          </w:p>
        </w:tc>
        <w:tc>
          <w:tcPr>
            <w:tcW w:w="1155" w:type="dxa"/>
            <w:vMerge/>
            <w:tcBorders>
              <w:top w:val="single" w:sz="4" w:space="0" w:color="000000"/>
              <w:left w:val="single" w:sz="4" w:space="0" w:color="000000"/>
              <w:bottom w:val="single" w:sz="4" w:space="0" w:color="000000"/>
              <w:right w:val="single" w:sz="4" w:space="0" w:color="000000"/>
            </w:tcBorders>
            <w:vAlign w:val="center"/>
          </w:tcPr>
          <w:p w14:paraId="5A89B39B" w14:textId="77777777" w:rsidR="00760C1D" w:rsidRDefault="00760C1D">
            <w:pPr>
              <w:spacing w:line="360" w:lineRule="auto"/>
              <w:jc w:val="center"/>
              <w:rPr>
                <w:rFonts w:ascii="Book Antiqua" w:eastAsia="Book Antiqua" w:hAnsi="Book Antiqua" w:cs="Book Antiqua"/>
                <w:sz w:val="20"/>
                <w:szCs w:val="20"/>
              </w:rPr>
            </w:pPr>
          </w:p>
        </w:tc>
      </w:tr>
      <w:tr w:rsidR="00760C1D" w14:paraId="662D0165" w14:textId="77777777">
        <w:trPr>
          <w:trHeight w:val="390"/>
          <w:jc w:val="center"/>
        </w:trPr>
        <w:tc>
          <w:tcPr>
            <w:tcW w:w="1620" w:type="dxa"/>
            <w:vMerge/>
            <w:tcBorders>
              <w:top w:val="single" w:sz="4" w:space="0" w:color="000000"/>
              <w:left w:val="single" w:sz="4" w:space="0" w:color="000000"/>
              <w:bottom w:val="single" w:sz="4" w:space="0" w:color="000000"/>
              <w:right w:val="single" w:sz="4" w:space="0" w:color="000000"/>
            </w:tcBorders>
            <w:vAlign w:val="center"/>
          </w:tcPr>
          <w:p w14:paraId="1DD1F955" w14:textId="77777777" w:rsidR="00760C1D" w:rsidRDefault="00760C1D">
            <w:pPr>
              <w:spacing w:line="360" w:lineRule="auto"/>
              <w:jc w:val="center"/>
              <w:rPr>
                <w:rFonts w:ascii="Book Antiqua" w:eastAsia="Book Antiqua" w:hAnsi="Book Antiqua" w:cs="Book Antiqua"/>
                <w:sz w:val="20"/>
                <w:szCs w:val="20"/>
              </w:rPr>
            </w:pPr>
          </w:p>
        </w:tc>
        <w:tc>
          <w:tcPr>
            <w:tcW w:w="960" w:type="dxa"/>
            <w:tcBorders>
              <w:top w:val="single" w:sz="4" w:space="0" w:color="000000"/>
              <w:left w:val="single" w:sz="4" w:space="0" w:color="000000"/>
              <w:bottom w:val="single" w:sz="4" w:space="0" w:color="000000"/>
              <w:right w:val="single" w:sz="4" w:space="0" w:color="000000"/>
            </w:tcBorders>
            <w:vAlign w:val="center"/>
          </w:tcPr>
          <w:p w14:paraId="1B56FF95"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PEU3</w:t>
            </w:r>
          </w:p>
        </w:tc>
        <w:tc>
          <w:tcPr>
            <w:tcW w:w="1155" w:type="dxa"/>
            <w:tcBorders>
              <w:top w:val="single" w:sz="4" w:space="0" w:color="000000"/>
              <w:left w:val="single" w:sz="4" w:space="0" w:color="000000"/>
              <w:bottom w:val="single" w:sz="4" w:space="0" w:color="000000"/>
              <w:right w:val="single" w:sz="4" w:space="0" w:color="000000"/>
            </w:tcBorders>
            <w:vAlign w:val="center"/>
          </w:tcPr>
          <w:p w14:paraId="7397B877"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0.826</w:t>
            </w:r>
          </w:p>
        </w:tc>
        <w:tc>
          <w:tcPr>
            <w:tcW w:w="1170" w:type="dxa"/>
            <w:vMerge/>
            <w:tcBorders>
              <w:top w:val="single" w:sz="4" w:space="0" w:color="000000"/>
              <w:left w:val="single" w:sz="4" w:space="0" w:color="000000"/>
              <w:bottom w:val="single" w:sz="4" w:space="0" w:color="000000"/>
              <w:right w:val="single" w:sz="4" w:space="0" w:color="000000"/>
            </w:tcBorders>
            <w:vAlign w:val="center"/>
          </w:tcPr>
          <w:p w14:paraId="1E8C960F" w14:textId="77777777" w:rsidR="00760C1D" w:rsidRDefault="00760C1D">
            <w:pPr>
              <w:spacing w:line="360" w:lineRule="auto"/>
              <w:jc w:val="center"/>
              <w:rPr>
                <w:rFonts w:ascii="Book Antiqua" w:eastAsia="Book Antiqua" w:hAnsi="Book Antiqua" w:cs="Book Antiqua"/>
                <w:sz w:val="20"/>
                <w:szCs w:val="20"/>
              </w:rPr>
            </w:pPr>
          </w:p>
        </w:tc>
        <w:tc>
          <w:tcPr>
            <w:tcW w:w="1275" w:type="dxa"/>
            <w:vMerge/>
            <w:tcBorders>
              <w:top w:val="single" w:sz="4" w:space="0" w:color="000000"/>
              <w:left w:val="single" w:sz="4" w:space="0" w:color="000000"/>
              <w:bottom w:val="single" w:sz="4" w:space="0" w:color="000000"/>
              <w:right w:val="single" w:sz="4" w:space="0" w:color="000000"/>
            </w:tcBorders>
            <w:vAlign w:val="center"/>
          </w:tcPr>
          <w:p w14:paraId="1265756C" w14:textId="77777777" w:rsidR="00760C1D" w:rsidRDefault="00760C1D">
            <w:pPr>
              <w:spacing w:line="360" w:lineRule="auto"/>
              <w:jc w:val="center"/>
              <w:rPr>
                <w:rFonts w:ascii="Book Antiqua" w:eastAsia="Book Antiqua" w:hAnsi="Book Antiqua" w:cs="Book Antiqua"/>
                <w:sz w:val="20"/>
                <w:szCs w:val="20"/>
              </w:rPr>
            </w:pPr>
          </w:p>
        </w:tc>
        <w:tc>
          <w:tcPr>
            <w:tcW w:w="1155" w:type="dxa"/>
            <w:vMerge/>
            <w:tcBorders>
              <w:top w:val="single" w:sz="4" w:space="0" w:color="000000"/>
              <w:left w:val="single" w:sz="4" w:space="0" w:color="000000"/>
              <w:bottom w:val="single" w:sz="4" w:space="0" w:color="000000"/>
              <w:right w:val="single" w:sz="4" w:space="0" w:color="000000"/>
            </w:tcBorders>
            <w:vAlign w:val="center"/>
          </w:tcPr>
          <w:p w14:paraId="59567E02" w14:textId="77777777" w:rsidR="00760C1D" w:rsidRDefault="00760C1D">
            <w:pPr>
              <w:spacing w:line="360" w:lineRule="auto"/>
              <w:jc w:val="center"/>
              <w:rPr>
                <w:rFonts w:ascii="Book Antiqua" w:eastAsia="Book Antiqua" w:hAnsi="Book Antiqua" w:cs="Book Antiqua"/>
                <w:sz w:val="20"/>
                <w:szCs w:val="20"/>
              </w:rPr>
            </w:pPr>
          </w:p>
        </w:tc>
      </w:tr>
      <w:tr w:rsidR="00760C1D" w14:paraId="1D261CED" w14:textId="77777777">
        <w:trPr>
          <w:trHeight w:val="406"/>
          <w:jc w:val="center"/>
        </w:trPr>
        <w:tc>
          <w:tcPr>
            <w:tcW w:w="1620" w:type="dxa"/>
            <w:vMerge/>
            <w:tcBorders>
              <w:top w:val="single" w:sz="4" w:space="0" w:color="000000"/>
              <w:left w:val="single" w:sz="4" w:space="0" w:color="000000"/>
              <w:bottom w:val="single" w:sz="4" w:space="0" w:color="000000"/>
              <w:right w:val="single" w:sz="4" w:space="0" w:color="000000"/>
            </w:tcBorders>
            <w:vAlign w:val="center"/>
          </w:tcPr>
          <w:p w14:paraId="679B6465" w14:textId="77777777" w:rsidR="00760C1D" w:rsidRDefault="00760C1D">
            <w:pPr>
              <w:spacing w:line="360" w:lineRule="auto"/>
              <w:jc w:val="center"/>
              <w:rPr>
                <w:rFonts w:ascii="Book Antiqua" w:eastAsia="Book Antiqua" w:hAnsi="Book Antiqua" w:cs="Book Antiqua"/>
                <w:sz w:val="20"/>
                <w:szCs w:val="20"/>
              </w:rPr>
            </w:pPr>
          </w:p>
        </w:tc>
        <w:tc>
          <w:tcPr>
            <w:tcW w:w="960" w:type="dxa"/>
            <w:tcBorders>
              <w:top w:val="single" w:sz="4" w:space="0" w:color="000000"/>
              <w:left w:val="single" w:sz="4" w:space="0" w:color="000000"/>
              <w:bottom w:val="single" w:sz="4" w:space="0" w:color="000000"/>
              <w:right w:val="single" w:sz="4" w:space="0" w:color="000000"/>
            </w:tcBorders>
            <w:vAlign w:val="center"/>
          </w:tcPr>
          <w:p w14:paraId="4F675553"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PEU4</w:t>
            </w:r>
          </w:p>
        </w:tc>
        <w:tc>
          <w:tcPr>
            <w:tcW w:w="1155" w:type="dxa"/>
            <w:tcBorders>
              <w:top w:val="single" w:sz="4" w:space="0" w:color="000000"/>
              <w:left w:val="single" w:sz="4" w:space="0" w:color="000000"/>
              <w:bottom w:val="single" w:sz="4" w:space="0" w:color="000000"/>
              <w:right w:val="single" w:sz="4" w:space="0" w:color="000000"/>
            </w:tcBorders>
            <w:vAlign w:val="center"/>
          </w:tcPr>
          <w:p w14:paraId="4A413ACD"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0.709</w:t>
            </w:r>
          </w:p>
        </w:tc>
        <w:tc>
          <w:tcPr>
            <w:tcW w:w="1170" w:type="dxa"/>
            <w:vMerge/>
            <w:tcBorders>
              <w:top w:val="single" w:sz="4" w:space="0" w:color="000000"/>
              <w:left w:val="single" w:sz="4" w:space="0" w:color="000000"/>
              <w:bottom w:val="single" w:sz="4" w:space="0" w:color="000000"/>
              <w:right w:val="single" w:sz="4" w:space="0" w:color="000000"/>
            </w:tcBorders>
            <w:vAlign w:val="center"/>
          </w:tcPr>
          <w:p w14:paraId="4379A8A8" w14:textId="77777777" w:rsidR="00760C1D" w:rsidRDefault="00760C1D">
            <w:pPr>
              <w:spacing w:line="360" w:lineRule="auto"/>
              <w:jc w:val="center"/>
              <w:rPr>
                <w:rFonts w:ascii="Book Antiqua" w:eastAsia="Book Antiqua" w:hAnsi="Book Antiqua" w:cs="Book Antiqua"/>
                <w:sz w:val="20"/>
                <w:szCs w:val="20"/>
              </w:rPr>
            </w:pPr>
          </w:p>
        </w:tc>
        <w:tc>
          <w:tcPr>
            <w:tcW w:w="1275" w:type="dxa"/>
            <w:vMerge/>
            <w:tcBorders>
              <w:top w:val="single" w:sz="4" w:space="0" w:color="000000"/>
              <w:left w:val="single" w:sz="4" w:space="0" w:color="000000"/>
              <w:bottom w:val="single" w:sz="4" w:space="0" w:color="000000"/>
              <w:right w:val="single" w:sz="4" w:space="0" w:color="000000"/>
            </w:tcBorders>
            <w:vAlign w:val="center"/>
          </w:tcPr>
          <w:p w14:paraId="2D481B3C" w14:textId="77777777" w:rsidR="00760C1D" w:rsidRDefault="00760C1D">
            <w:pPr>
              <w:spacing w:line="360" w:lineRule="auto"/>
              <w:jc w:val="center"/>
              <w:rPr>
                <w:rFonts w:ascii="Book Antiqua" w:eastAsia="Book Antiqua" w:hAnsi="Book Antiqua" w:cs="Book Antiqua"/>
                <w:sz w:val="20"/>
                <w:szCs w:val="20"/>
              </w:rPr>
            </w:pPr>
          </w:p>
        </w:tc>
        <w:tc>
          <w:tcPr>
            <w:tcW w:w="1155" w:type="dxa"/>
            <w:vMerge/>
            <w:tcBorders>
              <w:top w:val="single" w:sz="4" w:space="0" w:color="000000"/>
              <w:left w:val="single" w:sz="4" w:space="0" w:color="000000"/>
              <w:bottom w:val="single" w:sz="4" w:space="0" w:color="000000"/>
              <w:right w:val="single" w:sz="4" w:space="0" w:color="000000"/>
            </w:tcBorders>
            <w:vAlign w:val="center"/>
          </w:tcPr>
          <w:p w14:paraId="42499D58" w14:textId="77777777" w:rsidR="00760C1D" w:rsidRDefault="00760C1D">
            <w:pPr>
              <w:spacing w:line="360" w:lineRule="auto"/>
              <w:jc w:val="center"/>
              <w:rPr>
                <w:rFonts w:ascii="Book Antiqua" w:eastAsia="Book Antiqua" w:hAnsi="Book Antiqua" w:cs="Book Antiqua"/>
                <w:sz w:val="20"/>
                <w:szCs w:val="20"/>
              </w:rPr>
            </w:pPr>
          </w:p>
        </w:tc>
      </w:tr>
      <w:tr w:rsidR="00760C1D" w14:paraId="21A1CA02" w14:textId="77777777">
        <w:trPr>
          <w:trHeight w:val="360"/>
          <w:jc w:val="center"/>
        </w:trPr>
        <w:tc>
          <w:tcPr>
            <w:tcW w:w="1620" w:type="dxa"/>
            <w:vMerge w:val="restart"/>
            <w:tcBorders>
              <w:top w:val="single" w:sz="4" w:space="0" w:color="000000"/>
              <w:left w:val="single" w:sz="4" w:space="0" w:color="000000"/>
              <w:bottom w:val="single" w:sz="4" w:space="0" w:color="000000"/>
              <w:right w:val="single" w:sz="4" w:space="0" w:color="000000"/>
            </w:tcBorders>
            <w:vAlign w:val="center"/>
          </w:tcPr>
          <w:p w14:paraId="5A306F69" w14:textId="77777777" w:rsidR="00760C1D" w:rsidRDefault="00000000">
            <w:pPr>
              <w:spacing w:before="200"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Perceived Of Usefulness</w:t>
            </w:r>
          </w:p>
        </w:tc>
        <w:tc>
          <w:tcPr>
            <w:tcW w:w="960" w:type="dxa"/>
            <w:tcBorders>
              <w:top w:val="single" w:sz="4" w:space="0" w:color="000000"/>
              <w:left w:val="single" w:sz="4" w:space="0" w:color="000000"/>
              <w:bottom w:val="single" w:sz="4" w:space="0" w:color="000000"/>
              <w:right w:val="single" w:sz="4" w:space="0" w:color="000000"/>
            </w:tcBorders>
            <w:vAlign w:val="center"/>
          </w:tcPr>
          <w:p w14:paraId="0F2EFBA5"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POU1</w:t>
            </w:r>
          </w:p>
        </w:tc>
        <w:tc>
          <w:tcPr>
            <w:tcW w:w="1155" w:type="dxa"/>
            <w:tcBorders>
              <w:top w:val="single" w:sz="4" w:space="0" w:color="000000"/>
              <w:left w:val="single" w:sz="4" w:space="0" w:color="000000"/>
              <w:bottom w:val="single" w:sz="4" w:space="0" w:color="000000"/>
              <w:right w:val="single" w:sz="4" w:space="0" w:color="000000"/>
            </w:tcBorders>
            <w:vAlign w:val="center"/>
          </w:tcPr>
          <w:p w14:paraId="18789D05"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0.852</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tcPr>
          <w:p w14:paraId="662C8582"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0.864</w:t>
            </w:r>
          </w:p>
        </w:tc>
        <w:tc>
          <w:tcPr>
            <w:tcW w:w="1275" w:type="dxa"/>
            <w:vMerge w:val="restart"/>
            <w:tcBorders>
              <w:top w:val="single" w:sz="4" w:space="0" w:color="000000"/>
              <w:left w:val="single" w:sz="4" w:space="0" w:color="000000"/>
              <w:bottom w:val="single" w:sz="4" w:space="0" w:color="000000"/>
              <w:right w:val="single" w:sz="4" w:space="0" w:color="000000"/>
            </w:tcBorders>
            <w:vAlign w:val="center"/>
          </w:tcPr>
          <w:p w14:paraId="550AAB03"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0.907</w:t>
            </w:r>
          </w:p>
        </w:tc>
        <w:tc>
          <w:tcPr>
            <w:tcW w:w="1155" w:type="dxa"/>
            <w:vMerge w:val="restart"/>
            <w:tcBorders>
              <w:top w:val="single" w:sz="4" w:space="0" w:color="000000"/>
              <w:left w:val="single" w:sz="4" w:space="0" w:color="000000"/>
              <w:bottom w:val="single" w:sz="4" w:space="0" w:color="000000"/>
              <w:right w:val="single" w:sz="4" w:space="0" w:color="000000"/>
            </w:tcBorders>
            <w:vAlign w:val="center"/>
          </w:tcPr>
          <w:p w14:paraId="154F6351"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0.710</w:t>
            </w:r>
          </w:p>
        </w:tc>
      </w:tr>
      <w:tr w:rsidR="00760C1D" w14:paraId="3E113A5B" w14:textId="77777777">
        <w:trPr>
          <w:trHeight w:val="331"/>
          <w:jc w:val="center"/>
        </w:trPr>
        <w:tc>
          <w:tcPr>
            <w:tcW w:w="1620" w:type="dxa"/>
            <w:vMerge/>
            <w:tcBorders>
              <w:top w:val="single" w:sz="4" w:space="0" w:color="000000"/>
              <w:left w:val="single" w:sz="4" w:space="0" w:color="000000"/>
              <w:bottom w:val="single" w:sz="4" w:space="0" w:color="000000"/>
              <w:right w:val="single" w:sz="4" w:space="0" w:color="000000"/>
            </w:tcBorders>
            <w:vAlign w:val="center"/>
          </w:tcPr>
          <w:p w14:paraId="56CF6F50" w14:textId="77777777" w:rsidR="00760C1D" w:rsidRDefault="00760C1D">
            <w:pPr>
              <w:spacing w:line="360" w:lineRule="auto"/>
              <w:jc w:val="center"/>
              <w:rPr>
                <w:rFonts w:ascii="Book Antiqua" w:eastAsia="Book Antiqua" w:hAnsi="Book Antiqua" w:cs="Book Antiqua"/>
                <w:sz w:val="20"/>
                <w:szCs w:val="20"/>
              </w:rPr>
            </w:pPr>
          </w:p>
        </w:tc>
        <w:tc>
          <w:tcPr>
            <w:tcW w:w="960" w:type="dxa"/>
            <w:tcBorders>
              <w:top w:val="single" w:sz="4" w:space="0" w:color="000000"/>
              <w:left w:val="single" w:sz="4" w:space="0" w:color="000000"/>
              <w:bottom w:val="single" w:sz="4" w:space="0" w:color="000000"/>
              <w:right w:val="single" w:sz="4" w:space="0" w:color="000000"/>
            </w:tcBorders>
            <w:vAlign w:val="center"/>
          </w:tcPr>
          <w:p w14:paraId="6EEE3FEE"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POU2</w:t>
            </w:r>
          </w:p>
        </w:tc>
        <w:tc>
          <w:tcPr>
            <w:tcW w:w="1155" w:type="dxa"/>
            <w:tcBorders>
              <w:top w:val="single" w:sz="4" w:space="0" w:color="000000"/>
              <w:left w:val="single" w:sz="4" w:space="0" w:color="000000"/>
              <w:bottom w:val="single" w:sz="4" w:space="0" w:color="000000"/>
              <w:right w:val="single" w:sz="4" w:space="0" w:color="000000"/>
            </w:tcBorders>
            <w:vAlign w:val="center"/>
          </w:tcPr>
          <w:p w14:paraId="45176E91"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0.893</w:t>
            </w:r>
          </w:p>
        </w:tc>
        <w:tc>
          <w:tcPr>
            <w:tcW w:w="1170" w:type="dxa"/>
            <w:vMerge/>
            <w:tcBorders>
              <w:top w:val="single" w:sz="4" w:space="0" w:color="000000"/>
              <w:left w:val="single" w:sz="4" w:space="0" w:color="000000"/>
              <w:bottom w:val="single" w:sz="4" w:space="0" w:color="000000"/>
              <w:right w:val="single" w:sz="4" w:space="0" w:color="000000"/>
            </w:tcBorders>
            <w:vAlign w:val="center"/>
          </w:tcPr>
          <w:p w14:paraId="2EF99A1A" w14:textId="77777777" w:rsidR="00760C1D" w:rsidRDefault="00760C1D">
            <w:pPr>
              <w:spacing w:line="360" w:lineRule="auto"/>
              <w:jc w:val="center"/>
              <w:rPr>
                <w:rFonts w:ascii="Book Antiqua" w:eastAsia="Book Antiqua" w:hAnsi="Book Antiqua" w:cs="Book Antiqua"/>
                <w:sz w:val="20"/>
                <w:szCs w:val="20"/>
              </w:rPr>
            </w:pPr>
          </w:p>
        </w:tc>
        <w:tc>
          <w:tcPr>
            <w:tcW w:w="1275" w:type="dxa"/>
            <w:vMerge/>
            <w:tcBorders>
              <w:top w:val="single" w:sz="4" w:space="0" w:color="000000"/>
              <w:left w:val="single" w:sz="4" w:space="0" w:color="000000"/>
              <w:bottom w:val="single" w:sz="4" w:space="0" w:color="000000"/>
              <w:right w:val="single" w:sz="4" w:space="0" w:color="000000"/>
            </w:tcBorders>
            <w:vAlign w:val="center"/>
          </w:tcPr>
          <w:p w14:paraId="3899A0BA" w14:textId="77777777" w:rsidR="00760C1D" w:rsidRDefault="00760C1D">
            <w:pPr>
              <w:spacing w:line="360" w:lineRule="auto"/>
              <w:jc w:val="center"/>
              <w:rPr>
                <w:rFonts w:ascii="Book Antiqua" w:eastAsia="Book Antiqua" w:hAnsi="Book Antiqua" w:cs="Book Antiqua"/>
                <w:sz w:val="20"/>
                <w:szCs w:val="20"/>
              </w:rPr>
            </w:pPr>
          </w:p>
        </w:tc>
        <w:tc>
          <w:tcPr>
            <w:tcW w:w="1155" w:type="dxa"/>
            <w:vMerge/>
            <w:tcBorders>
              <w:top w:val="single" w:sz="4" w:space="0" w:color="000000"/>
              <w:left w:val="single" w:sz="4" w:space="0" w:color="000000"/>
              <w:bottom w:val="single" w:sz="4" w:space="0" w:color="000000"/>
              <w:right w:val="single" w:sz="4" w:space="0" w:color="000000"/>
            </w:tcBorders>
            <w:vAlign w:val="center"/>
          </w:tcPr>
          <w:p w14:paraId="78B7CBC5" w14:textId="77777777" w:rsidR="00760C1D" w:rsidRDefault="00760C1D">
            <w:pPr>
              <w:spacing w:line="360" w:lineRule="auto"/>
              <w:jc w:val="center"/>
              <w:rPr>
                <w:rFonts w:ascii="Book Antiqua" w:eastAsia="Book Antiqua" w:hAnsi="Book Antiqua" w:cs="Book Antiqua"/>
                <w:sz w:val="20"/>
                <w:szCs w:val="20"/>
              </w:rPr>
            </w:pPr>
          </w:p>
        </w:tc>
      </w:tr>
      <w:tr w:rsidR="00760C1D" w14:paraId="7390B867" w14:textId="77777777">
        <w:trPr>
          <w:trHeight w:val="331"/>
          <w:jc w:val="center"/>
        </w:trPr>
        <w:tc>
          <w:tcPr>
            <w:tcW w:w="1620" w:type="dxa"/>
            <w:vMerge/>
            <w:tcBorders>
              <w:top w:val="single" w:sz="4" w:space="0" w:color="000000"/>
              <w:left w:val="single" w:sz="4" w:space="0" w:color="000000"/>
              <w:bottom w:val="single" w:sz="4" w:space="0" w:color="000000"/>
              <w:right w:val="single" w:sz="4" w:space="0" w:color="000000"/>
            </w:tcBorders>
            <w:vAlign w:val="center"/>
          </w:tcPr>
          <w:p w14:paraId="35F87D37" w14:textId="77777777" w:rsidR="00760C1D" w:rsidRDefault="00760C1D">
            <w:pPr>
              <w:spacing w:line="360" w:lineRule="auto"/>
              <w:jc w:val="center"/>
              <w:rPr>
                <w:rFonts w:ascii="Book Antiqua" w:eastAsia="Book Antiqua" w:hAnsi="Book Antiqua" w:cs="Book Antiqua"/>
                <w:sz w:val="20"/>
                <w:szCs w:val="20"/>
              </w:rPr>
            </w:pPr>
          </w:p>
        </w:tc>
        <w:tc>
          <w:tcPr>
            <w:tcW w:w="960" w:type="dxa"/>
            <w:tcBorders>
              <w:top w:val="single" w:sz="4" w:space="0" w:color="000000"/>
              <w:left w:val="single" w:sz="4" w:space="0" w:color="000000"/>
              <w:bottom w:val="single" w:sz="4" w:space="0" w:color="000000"/>
              <w:right w:val="single" w:sz="4" w:space="0" w:color="000000"/>
            </w:tcBorders>
            <w:vAlign w:val="center"/>
          </w:tcPr>
          <w:p w14:paraId="18E87DC0"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POU3</w:t>
            </w:r>
          </w:p>
        </w:tc>
        <w:tc>
          <w:tcPr>
            <w:tcW w:w="1155" w:type="dxa"/>
            <w:tcBorders>
              <w:top w:val="single" w:sz="4" w:space="0" w:color="000000"/>
              <w:left w:val="single" w:sz="4" w:space="0" w:color="000000"/>
              <w:bottom w:val="single" w:sz="4" w:space="0" w:color="000000"/>
              <w:right w:val="single" w:sz="4" w:space="0" w:color="000000"/>
            </w:tcBorders>
            <w:vAlign w:val="center"/>
          </w:tcPr>
          <w:p w14:paraId="2A2CEF44"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0.773</w:t>
            </w:r>
          </w:p>
        </w:tc>
        <w:tc>
          <w:tcPr>
            <w:tcW w:w="1170" w:type="dxa"/>
            <w:vMerge/>
            <w:tcBorders>
              <w:top w:val="single" w:sz="4" w:space="0" w:color="000000"/>
              <w:left w:val="single" w:sz="4" w:space="0" w:color="000000"/>
              <w:bottom w:val="single" w:sz="4" w:space="0" w:color="000000"/>
              <w:right w:val="single" w:sz="4" w:space="0" w:color="000000"/>
            </w:tcBorders>
            <w:vAlign w:val="center"/>
          </w:tcPr>
          <w:p w14:paraId="18E3C63E" w14:textId="77777777" w:rsidR="00760C1D" w:rsidRDefault="00760C1D">
            <w:pPr>
              <w:spacing w:line="360" w:lineRule="auto"/>
              <w:jc w:val="center"/>
              <w:rPr>
                <w:rFonts w:ascii="Book Antiqua" w:eastAsia="Book Antiqua" w:hAnsi="Book Antiqua" w:cs="Book Antiqua"/>
                <w:sz w:val="20"/>
                <w:szCs w:val="20"/>
              </w:rPr>
            </w:pPr>
          </w:p>
        </w:tc>
        <w:tc>
          <w:tcPr>
            <w:tcW w:w="1275" w:type="dxa"/>
            <w:vMerge/>
            <w:tcBorders>
              <w:top w:val="single" w:sz="4" w:space="0" w:color="000000"/>
              <w:left w:val="single" w:sz="4" w:space="0" w:color="000000"/>
              <w:bottom w:val="single" w:sz="4" w:space="0" w:color="000000"/>
              <w:right w:val="single" w:sz="4" w:space="0" w:color="000000"/>
            </w:tcBorders>
            <w:vAlign w:val="center"/>
          </w:tcPr>
          <w:p w14:paraId="7538F763" w14:textId="77777777" w:rsidR="00760C1D" w:rsidRDefault="00760C1D">
            <w:pPr>
              <w:spacing w:line="360" w:lineRule="auto"/>
              <w:jc w:val="center"/>
              <w:rPr>
                <w:rFonts w:ascii="Book Antiqua" w:eastAsia="Book Antiqua" w:hAnsi="Book Antiqua" w:cs="Book Antiqua"/>
                <w:sz w:val="20"/>
                <w:szCs w:val="20"/>
              </w:rPr>
            </w:pPr>
          </w:p>
        </w:tc>
        <w:tc>
          <w:tcPr>
            <w:tcW w:w="1155" w:type="dxa"/>
            <w:vMerge/>
            <w:tcBorders>
              <w:top w:val="single" w:sz="4" w:space="0" w:color="000000"/>
              <w:left w:val="single" w:sz="4" w:space="0" w:color="000000"/>
              <w:bottom w:val="single" w:sz="4" w:space="0" w:color="000000"/>
              <w:right w:val="single" w:sz="4" w:space="0" w:color="000000"/>
            </w:tcBorders>
            <w:vAlign w:val="center"/>
          </w:tcPr>
          <w:p w14:paraId="25777A04" w14:textId="77777777" w:rsidR="00760C1D" w:rsidRDefault="00760C1D">
            <w:pPr>
              <w:spacing w:line="360" w:lineRule="auto"/>
              <w:jc w:val="center"/>
              <w:rPr>
                <w:rFonts w:ascii="Book Antiqua" w:eastAsia="Book Antiqua" w:hAnsi="Book Antiqua" w:cs="Book Antiqua"/>
                <w:sz w:val="20"/>
                <w:szCs w:val="20"/>
              </w:rPr>
            </w:pPr>
          </w:p>
        </w:tc>
      </w:tr>
      <w:tr w:rsidR="00760C1D" w14:paraId="4C76D899" w14:textId="77777777">
        <w:trPr>
          <w:trHeight w:val="375"/>
          <w:jc w:val="center"/>
        </w:trPr>
        <w:tc>
          <w:tcPr>
            <w:tcW w:w="1620" w:type="dxa"/>
            <w:vMerge/>
            <w:tcBorders>
              <w:top w:val="single" w:sz="4" w:space="0" w:color="000000"/>
              <w:left w:val="single" w:sz="4" w:space="0" w:color="000000"/>
              <w:bottom w:val="single" w:sz="4" w:space="0" w:color="000000"/>
              <w:right w:val="single" w:sz="4" w:space="0" w:color="000000"/>
            </w:tcBorders>
            <w:vAlign w:val="center"/>
          </w:tcPr>
          <w:p w14:paraId="11FF362A" w14:textId="77777777" w:rsidR="00760C1D" w:rsidRDefault="00760C1D">
            <w:pPr>
              <w:spacing w:line="360" w:lineRule="auto"/>
              <w:jc w:val="center"/>
              <w:rPr>
                <w:rFonts w:ascii="Book Antiqua" w:eastAsia="Book Antiqua" w:hAnsi="Book Antiqua" w:cs="Book Antiqua"/>
                <w:sz w:val="20"/>
                <w:szCs w:val="20"/>
              </w:rPr>
            </w:pPr>
          </w:p>
        </w:tc>
        <w:tc>
          <w:tcPr>
            <w:tcW w:w="960" w:type="dxa"/>
            <w:tcBorders>
              <w:top w:val="single" w:sz="4" w:space="0" w:color="000000"/>
              <w:left w:val="single" w:sz="4" w:space="0" w:color="000000"/>
              <w:bottom w:val="single" w:sz="4" w:space="0" w:color="000000"/>
              <w:right w:val="single" w:sz="4" w:space="0" w:color="000000"/>
            </w:tcBorders>
            <w:vAlign w:val="center"/>
          </w:tcPr>
          <w:p w14:paraId="06CDAEB8"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POU4</w:t>
            </w:r>
          </w:p>
        </w:tc>
        <w:tc>
          <w:tcPr>
            <w:tcW w:w="1155" w:type="dxa"/>
            <w:tcBorders>
              <w:top w:val="single" w:sz="4" w:space="0" w:color="000000"/>
              <w:left w:val="single" w:sz="4" w:space="0" w:color="000000"/>
              <w:bottom w:val="single" w:sz="4" w:space="0" w:color="000000"/>
              <w:right w:val="single" w:sz="4" w:space="0" w:color="000000"/>
            </w:tcBorders>
            <w:vAlign w:val="center"/>
          </w:tcPr>
          <w:p w14:paraId="1BB48AEF" w14:textId="77777777" w:rsidR="00760C1D" w:rsidRDefault="00000000">
            <w:pPr>
              <w:spacing w:line="360" w:lineRule="auto"/>
              <w:jc w:val="center"/>
              <w:rPr>
                <w:rFonts w:ascii="Book Antiqua" w:eastAsia="Book Antiqua" w:hAnsi="Book Antiqua" w:cs="Book Antiqua"/>
                <w:sz w:val="20"/>
                <w:szCs w:val="20"/>
              </w:rPr>
            </w:pPr>
            <w:r>
              <w:rPr>
                <w:rFonts w:ascii="Book Antiqua" w:eastAsia="Book Antiqua" w:hAnsi="Book Antiqua" w:cs="Book Antiqua"/>
                <w:sz w:val="20"/>
                <w:szCs w:val="20"/>
              </w:rPr>
              <w:t>0.849</w:t>
            </w:r>
          </w:p>
        </w:tc>
        <w:tc>
          <w:tcPr>
            <w:tcW w:w="1170" w:type="dxa"/>
            <w:vMerge/>
            <w:tcBorders>
              <w:top w:val="single" w:sz="4" w:space="0" w:color="000000"/>
              <w:left w:val="single" w:sz="4" w:space="0" w:color="000000"/>
              <w:bottom w:val="single" w:sz="4" w:space="0" w:color="000000"/>
              <w:right w:val="single" w:sz="4" w:space="0" w:color="000000"/>
            </w:tcBorders>
            <w:vAlign w:val="center"/>
          </w:tcPr>
          <w:p w14:paraId="7842AE3D" w14:textId="77777777" w:rsidR="00760C1D" w:rsidRDefault="00760C1D">
            <w:pPr>
              <w:spacing w:line="360" w:lineRule="auto"/>
              <w:jc w:val="center"/>
              <w:rPr>
                <w:rFonts w:ascii="Book Antiqua" w:eastAsia="Book Antiqua" w:hAnsi="Book Antiqua" w:cs="Book Antiqua"/>
                <w:sz w:val="20"/>
                <w:szCs w:val="20"/>
              </w:rPr>
            </w:pPr>
          </w:p>
        </w:tc>
        <w:tc>
          <w:tcPr>
            <w:tcW w:w="1275" w:type="dxa"/>
            <w:vMerge/>
            <w:tcBorders>
              <w:top w:val="single" w:sz="4" w:space="0" w:color="000000"/>
              <w:left w:val="single" w:sz="4" w:space="0" w:color="000000"/>
              <w:bottom w:val="single" w:sz="4" w:space="0" w:color="000000"/>
              <w:right w:val="single" w:sz="4" w:space="0" w:color="000000"/>
            </w:tcBorders>
            <w:vAlign w:val="center"/>
          </w:tcPr>
          <w:p w14:paraId="31235BF0" w14:textId="77777777" w:rsidR="00760C1D" w:rsidRDefault="00760C1D">
            <w:pPr>
              <w:spacing w:line="360" w:lineRule="auto"/>
              <w:jc w:val="center"/>
              <w:rPr>
                <w:rFonts w:ascii="Book Antiqua" w:eastAsia="Book Antiqua" w:hAnsi="Book Antiqua" w:cs="Book Antiqua"/>
                <w:sz w:val="20"/>
                <w:szCs w:val="20"/>
              </w:rPr>
            </w:pPr>
          </w:p>
        </w:tc>
        <w:tc>
          <w:tcPr>
            <w:tcW w:w="1155" w:type="dxa"/>
            <w:vMerge/>
            <w:tcBorders>
              <w:top w:val="single" w:sz="4" w:space="0" w:color="000000"/>
              <w:left w:val="single" w:sz="4" w:space="0" w:color="000000"/>
              <w:bottom w:val="single" w:sz="4" w:space="0" w:color="000000"/>
              <w:right w:val="single" w:sz="4" w:space="0" w:color="000000"/>
            </w:tcBorders>
            <w:vAlign w:val="center"/>
          </w:tcPr>
          <w:p w14:paraId="348AD0BE" w14:textId="77777777" w:rsidR="00760C1D" w:rsidRDefault="00760C1D">
            <w:pPr>
              <w:spacing w:line="360" w:lineRule="auto"/>
              <w:jc w:val="center"/>
              <w:rPr>
                <w:rFonts w:ascii="Book Antiqua" w:eastAsia="Book Antiqua" w:hAnsi="Book Antiqua" w:cs="Book Antiqua"/>
                <w:sz w:val="20"/>
                <w:szCs w:val="20"/>
              </w:rPr>
            </w:pPr>
          </w:p>
        </w:tc>
      </w:tr>
    </w:tbl>
    <w:p w14:paraId="06603BAE" w14:textId="77777777" w:rsidR="00760C1D" w:rsidRDefault="00760C1D">
      <w:pPr>
        <w:spacing w:after="0" w:line="360" w:lineRule="auto"/>
        <w:jc w:val="center"/>
        <w:rPr>
          <w:rFonts w:ascii="Constantia" w:eastAsia="Constantia" w:hAnsi="Constantia" w:cs="Constantia"/>
          <w:sz w:val="20"/>
          <w:szCs w:val="20"/>
        </w:rPr>
      </w:pPr>
    </w:p>
    <w:p w14:paraId="34DE2A60" w14:textId="77777777" w:rsidR="00760C1D" w:rsidRDefault="00000000">
      <w:pPr>
        <w:spacing w:after="0" w:line="360" w:lineRule="auto"/>
        <w:jc w:val="center"/>
        <w:rPr>
          <w:rFonts w:ascii="Cambria" w:eastAsia="Cambria" w:hAnsi="Cambria" w:cs="Cambria"/>
          <w:sz w:val="20"/>
          <w:szCs w:val="20"/>
        </w:rPr>
      </w:pPr>
      <w:r>
        <w:rPr>
          <w:rFonts w:ascii="Cambria" w:eastAsia="Cambria" w:hAnsi="Cambria" w:cs="Cambria"/>
          <w:sz w:val="20"/>
          <w:szCs w:val="20"/>
        </w:rPr>
        <w:t>Sumber Hasil Pengolahan Data</w:t>
      </w:r>
    </w:p>
    <w:p w14:paraId="4A0C6623" w14:textId="77777777" w:rsidR="00760C1D" w:rsidRDefault="00760C1D">
      <w:pPr>
        <w:spacing w:after="0" w:line="360" w:lineRule="auto"/>
        <w:jc w:val="center"/>
        <w:rPr>
          <w:rFonts w:ascii="Cambria" w:eastAsia="Cambria" w:hAnsi="Cambria" w:cs="Cambria"/>
          <w:sz w:val="20"/>
          <w:szCs w:val="20"/>
        </w:rPr>
      </w:pPr>
    </w:p>
    <w:p w14:paraId="58B72E92" w14:textId="77777777" w:rsidR="00760C1D" w:rsidRDefault="00000000">
      <w:pPr>
        <w:spacing w:after="0" w:line="360" w:lineRule="auto"/>
        <w:jc w:val="center"/>
        <w:rPr>
          <w:rFonts w:ascii="Cambria" w:eastAsia="Cambria" w:hAnsi="Cambria" w:cs="Cambria"/>
          <w:sz w:val="20"/>
          <w:szCs w:val="20"/>
        </w:rPr>
      </w:pPr>
      <w:r>
        <w:rPr>
          <w:rFonts w:ascii="Cambria" w:eastAsia="Cambria" w:hAnsi="Cambria" w:cs="Cambria"/>
          <w:sz w:val="20"/>
          <w:szCs w:val="20"/>
        </w:rPr>
        <w:t>Tabel 3. Inner Model</w:t>
      </w:r>
    </w:p>
    <w:p w14:paraId="0682796C" w14:textId="77777777" w:rsidR="00760C1D" w:rsidRDefault="00760C1D">
      <w:pPr>
        <w:spacing w:after="0" w:line="360" w:lineRule="auto"/>
        <w:jc w:val="center"/>
        <w:rPr>
          <w:rFonts w:ascii="Constantia" w:eastAsia="Constantia" w:hAnsi="Constantia" w:cs="Constantia"/>
          <w:sz w:val="20"/>
          <w:szCs w:val="20"/>
        </w:rPr>
      </w:pPr>
    </w:p>
    <w:tbl>
      <w:tblPr>
        <w:tblStyle w:val="a2"/>
        <w:tblW w:w="84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5"/>
        <w:gridCol w:w="3000"/>
        <w:gridCol w:w="2895"/>
      </w:tblGrid>
      <w:tr w:rsidR="00760C1D" w14:paraId="047CE59C" w14:textId="77777777">
        <w:trPr>
          <w:jc w:val="center"/>
        </w:trPr>
        <w:tc>
          <w:tcPr>
            <w:tcW w:w="2565" w:type="dxa"/>
            <w:shd w:val="clear" w:color="auto" w:fill="auto"/>
            <w:tcMar>
              <w:top w:w="100" w:type="dxa"/>
              <w:left w:w="100" w:type="dxa"/>
              <w:bottom w:w="100" w:type="dxa"/>
              <w:right w:w="100" w:type="dxa"/>
            </w:tcMar>
          </w:tcPr>
          <w:p w14:paraId="5678EAAA" w14:textId="77777777" w:rsidR="00760C1D" w:rsidRDefault="00000000">
            <w:pPr>
              <w:widowControl w:val="0"/>
              <w:spacing w:after="0" w:line="240" w:lineRule="auto"/>
              <w:jc w:val="center"/>
              <w:rPr>
                <w:rFonts w:ascii="Cambria" w:eastAsia="Cambria" w:hAnsi="Cambria" w:cs="Cambria"/>
                <w:b/>
                <w:sz w:val="20"/>
                <w:szCs w:val="20"/>
              </w:rPr>
            </w:pPr>
            <w:r>
              <w:rPr>
                <w:rFonts w:ascii="Cambria" w:eastAsia="Cambria" w:hAnsi="Cambria" w:cs="Cambria"/>
                <w:b/>
                <w:sz w:val="20"/>
                <w:szCs w:val="20"/>
              </w:rPr>
              <w:t>Variabel</w:t>
            </w:r>
          </w:p>
        </w:tc>
        <w:tc>
          <w:tcPr>
            <w:tcW w:w="3000" w:type="dxa"/>
            <w:shd w:val="clear" w:color="auto" w:fill="auto"/>
            <w:tcMar>
              <w:top w:w="100" w:type="dxa"/>
              <w:left w:w="100" w:type="dxa"/>
              <w:bottom w:w="100" w:type="dxa"/>
              <w:right w:w="100" w:type="dxa"/>
            </w:tcMar>
          </w:tcPr>
          <w:p w14:paraId="77CF7211" w14:textId="77777777" w:rsidR="00760C1D" w:rsidRDefault="00000000">
            <w:pPr>
              <w:widowControl w:val="0"/>
              <w:spacing w:after="0" w:line="240" w:lineRule="auto"/>
              <w:jc w:val="center"/>
              <w:rPr>
                <w:rFonts w:ascii="Cambria" w:eastAsia="Cambria" w:hAnsi="Cambria" w:cs="Cambria"/>
                <w:b/>
                <w:sz w:val="20"/>
                <w:szCs w:val="20"/>
              </w:rPr>
            </w:pPr>
            <w:r>
              <w:rPr>
                <w:rFonts w:ascii="Cambria" w:eastAsia="Cambria" w:hAnsi="Cambria" w:cs="Cambria"/>
                <w:b/>
                <w:sz w:val="20"/>
                <w:szCs w:val="20"/>
              </w:rPr>
              <w:t>R-Square</w:t>
            </w:r>
          </w:p>
        </w:tc>
        <w:tc>
          <w:tcPr>
            <w:tcW w:w="2895" w:type="dxa"/>
            <w:shd w:val="clear" w:color="auto" w:fill="auto"/>
            <w:tcMar>
              <w:top w:w="100" w:type="dxa"/>
              <w:left w:w="100" w:type="dxa"/>
              <w:bottom w:w="100" w:type="dxa"/>
              <w:right w:w="100" w:type="dxa"/>
            </w:tcMar>
          </w:tcPr>
          <w:p w14:paraId="6C57EF1C" w14:textId="77777777" w:rsidR="00760C1D" w:rsidRDefault="00000000">
            <w:pPr>
              <w:widowControl w:val="0"/>
              <w:spacing w:after="0" w:line="240" w:lineRule="auto"/>
              <w:jc w:val="center"/>
              <w:rPr>
                <w:rFonts w:ascii="Cambria" w:eastAsia="Cambria" w:hAnsi="Cambria" w:cs="Cambria"/>
                <w:b/>
                <w:sz w:val="20"/>
                <w:szCs w:val="20"/>
              </w:rPr>
            </w:pPr>
            <w:r>
              <w:rPr>
                <w:rFonts w:ascii="Cambria" w:eastAsia="Cambria" w:hAnsi="Cambria" w:cs="Cambria"/>
                <w:b/>
                <w:sz w:val="20"/>
                <w:szCs w:val="20"/>
              </w:rPr>
              <w:t>Q-Square</w:t>
            </w:r>
          </w:p>
        </w:tc>
      </w:tr>
      <w:tr w:rsidR="00760C1D" w14:paraId="7C76EDD1" w14:textId="77777777">
        <w:trPr>
          <w:jc w:val="center"/>
        </w:trPr>
        <w:tc>
          <w:tcPr>
            <w:tcW w:w="2565" w:type="dxa"/>
            <w:shd w:val="clear" w:color="auto" w:fill="auto"/>
            <w:tcMar>
              <w:top w:w="100" w:type="dxa"/>
              <w:left w:w="100" w:type="dxa"/>
              <w:bottom w:w="100" w:type="dxa"/>
              <w:right w:w="100" w:type="dxa"/>
            </w:tcMar>
          </w:tcPr>
          <w:p w14:paraId="46813C75" w14:textId="77777777" w:rsidR="00760C1D" w:rsidRDefault="00000000">
            <w:pPr>
              <w:widowControl w:val="0"/>
              <w:spacing w:after="0" w:line="240" w:lineRule="auto"/>
              <w:rPr>
                <w:rFonts w:ascii="Cambria" w:eastAsia="Cambria" w:hAnsi="Cambria" w:cs="Cambria"/>
                <w:sz w:val="20"/>
                <w:szCs w:val="20"/>
              </w:rPr>
            </w:pPr>
            <w:r>
              <w:rPr>
                <w:rFonts w:ascii="Cambria" w:eastAsia="Cambria" w:hAnsi="Cambria" w:cs="Cambria"/>
                <w:sz w:val="20"/>
                <w:szCs w:val="20"/>
              </w:rPr>
              <w:t>Actual Use</w:t>
            </w:r>
          </w:p>
        </w:tc>
        <w:tc>
          <w:tcPr>
            <w:tcW w:w="3000" w:type="dxa"/>
            <w:shd w:val="clear" w:color="auto" w:fill="auto"/>
            <w:tcMar>
              <w:top w:w="100" w:type="dxa"/>
              <w:left w:w="100" w:type="dxa"/>
              <w:bottom w:w="100" w:type="dxa"/>
              <w:right w:w="100" w:type="dxa"/>
            </w:tcMar>
          </w:tcPr>
          <w:p w14:paraId="66F9237A" w14:textId="77777777" w:rsidR="00760C1D" w:rsidRDefault="00000000">
            <w:pPr>
              <w:widowControl w:val="0"/>
              <w:spacing w:after="0" w:line="240" w:lineRule="auto"/>
              <w:jc w:val="center"/>
              <w:rPr>
                <w:rFonts w:ascii="Cambria" w:eastAsia="Cambria" w:hAnsi="Cambria" w:cs="Cambria"/>
                <w:sz w:val="20"/>
                <w:szCs w:val="20"/>
              </w:rPr>
            </w:pPr>
            <w:r>
              <w:rPr>
                <w:rFonts w:ascii="Cambria" w:eastAsia="Cambria" w:hAnsi="Cambria" w:cs="Cambria"/>
                <w:sz w:val="20"/>
                <w:szCs w:val="20"/>
              </w:rPr>
              <w:t>0.151</w:t>
            </w:r>
          </w:p>
        </w:tc>
        <w:tc>
          <w:tcPr>
            <w:tcW w:w="2895" w:type="dxa"/>
            <w:shd w:val="clear" w:color="auto" w:fill="auto"/>
            <w:tcMar>
              <w:top w:w="100" w:type="dxa"/>
              <w:left w:w="100" w:type="dxa"/>
              <w:bottom w:w="100" w:type="dxa"/>
              <w:right w:w="100" w:type="dxa"/>
            </w:tcMar>
          </w:tcPr>
          <w:p w14:paraId="7ED2EA64" w14:textId="77777777" w:rsidR="00760C1D" w:rsidRDefault="00000000">
            <w:pPr>
              <w:widowControl w:val="0"/>
              <w:spacing w:after="0" w:line="240" w:lineRule="auto"/>
              <w:jc w:val="center"/>
              <w:rPr>
                <w:rFonts w:ascii="Cambria" w:eastAsia="Cambria" w:hAnsi="Cambria" w:cs="Cambria"/>
                <w:sz w:val="20"/>
                <w:szCs w:val="20"/>
              </w:rPr>
            </w:pPr>
            <w:r>
              <w:rPr>
                <w:rFonts w:ascii="Cambria" w:eastAsia="Cambria" w:hAnsi="Cambria" w:cs="Cambria"/>
                <w:sz w:val="20"/>
                <w:szCs w:val="20"/>
              </w:rPr>
              <w:t>0.144</w:t>
            </w:r>
          </w:p>
        </w:tc>
      </w:tr>
      <w:tr w:rsidR="00760C1D" w14:paraId="1B108235" w14:textId="77777777">
        <w:trPr>
          <w:jc w:val="center"/>
        </w:trPr>
        <w:tc>
          <w:tcPr>
            <w:tcW w:w="2565" w:type="dxa"/>
            <w:shd w:val="clear" w:color="auto" w:fill="auto"/>
            <w:tcMar>
              <w:top w:w="100" w:type="dxa"/>
              <w:left w:w="100" w:type="dxa"/>
              <w:bottom w:w="100" w:type="dxa"/>
              <w:right w:w="100" w:type="dxa"/>
            </w:tcMar>
          </w:tcPr>
          <w:p w14:paraId="798E75EA" w14:textId="77777777" w:rsidR="00760C1D" w:rsidRDefault="00000000">
            <w:pPr>
              <w:widowControl w:val="0"/>
              <w:spacing w:after="0" w:line="240" w:lineRule="auto"/>
              <w:rPr>
                <w:rFonts w:ascii="Cambria" w:eastAsia="Cambria" w:hAnsi="Cambria" w:cs="Cambria"/>
                <w:sz w:val="20"/>
                <w:szCs w:val="20"/>
              </w:rPr>
            </w:pPr>
            <w:r>
              <w:rPr>
                <w:rFonts w:ascii="Cambria" w:eastAsia="Cambria" w:hAnsi="Cambria" w:cs="Cambria"/>
                <w:sz w:val="20"/>
                <w:szCs w:val="20"/>
              </w:rPr>
              <w:t>Attitude Toward Using</w:t>
            </w:r>
          </w:p>
        </w:tc>
        <w:tc>
          <w:tcPr>
            <w:tcW w:w="3000" w:type="dxa"/>
            <w:shd w:val="clear" w:color="auto" w:fill="auto"/>
            <w:tcMar>
              <w:top w:w="100" w:type="dxa"/>
              <w:left w:w="100" w:type="dxa"/>
              <w:bottom w:w="100" w:type="dxa"/>
              <w:right w:w="100" w:type="dxa"/>
            </w:tcMar>
          </w:tcPr>
          <w:p w14:paraId="694E901C" w14:textId="77777777" w:rsidR="00760C1D" w:rsidRDefault="00000000">
            <w:pPr>
              <w:widowControl w:val="0"/>
              <w:spacing w:after="0" w:line="240" w:lineRule="auto"/>
              <w:jc w:val="center"/>
              <w:rPr>
                <w:rFonts w:ascii="Cambria" w:eastAsia="Cambria" w:hAnsi="Cambria" w:cs="Cambria"/>
                <w:sz w:val="20"/>
                <w:szCs w:val="20"/>
              </w:rPr>
            </w:pPr>
            <w:r>
              <w:rPr>
                <w:rFonts w:ascii="Cambria" w:eastAsia="Cambria" w:hAnsi="Cambria" w:cs="Cambria"/>
                <w:sz w:val="20"/>
                <w:szCs w:val="20"/>
              </w:rPr>
              <w:t>0.522</w:t>
            </w:r>
          </w:p>
        </w:tc>
        <w:tc>
          <w:tcPr>
            <w:tcW w:w="2895" w:type="dxa"/>
            <w:shd w:val="clear" w:color="auto" w:fill="auto"/>
            <w:tcMar>
              <w:top w:w="100" w:type="dxa"/>
              <w:left w:w="100" w:type="dxa"/>
              <w:bottom w:w="100" w:type="dxa"/>
              <w:right w:w="100" w:type="dxa"/>
            </w:tcMar>
          </w:tcPr>
          <w:p w14:paraId="05FB76FD" w14:textId="77777777" w:rsidR="00760C1D" w:rsidRDefault="00000000">
            <w:pPr>
              <w:widowControl w:val="0"/>
              <w:spacing w:after="0" w:line="240" w:lineRule="auto"/>
              <w:jc w:val="center"/>
              <w:rPr>
                <w:rFonts w:ascii="Cambria" w:eastAsia="Cambria" w:hAnsi="Cambria" w:cs="Cambria"/>
                <w:sz w:val="20"/>
                <w:szCs w:val="20"/>
              </w:rPr>
            </w:pPr>
            <w:r>
              <w:rPr>
                <w:rFonts w:ascii="Cambria" w:eastAsia="Cambria" w:hAnsi="Cambria" w:cs="Cambria"/>
                <w:sz w:val="20"/>
                <w:szCs w:val="20"/>
              </w:rPr>
              <w:t>0.498</w:t>
            </w:r>
          </w:p>
        </w:tc>
      </w:tr>
      <w:tr w:rsidR="00760C1D" w14:paraId="1B7A6E2E" w14:textId="77777777">
        <w:trPr>
          <w:jc w:val="center"/>
        </w:trPr>
        <w:tc>
          <w:tcPr>
            <w:tcW w:w="2565" w:type="dxa"/>
            <w:shd w:val="clear" w:color="auto" w:fill="auto"/>
            <w:tcMar>
              <w:top w:w="100" w:type="dxa"/>
              <w:left w:w="100" w:type="dxa"/>
              <w:bottom w:w="100" w:type="dxa"/>
              <w:right w:w="100" w:type="dxa"/>
            </w:tcMar>
          </w:tcPr>
          <w:p w14:paraId="635FEADE" w14:textId="77777777" w:rsidR="00760C1D" w:rsidRDefault="00000000">
            <w:pPr>
              <w:widowControl w:val="0"/>
              <w:spacing w:after="0" w:line="240" w:lineRule="auto"/>
              <w:rPr>
                <w:rFonts w:ascii="Cambria" w:eastAsia="Cambria" w:hAnsi="Cambria" w:cs="Cambria"/>
                <w:sz w:val="20"/>
                <w:szCs w:val="20"/>
              </w:rPr>
            </w:pPr>
            <w:r>
              <w:rPr>
                <w:rFonts w:ascii="Cambria" w:eastAsia="Cambria" w:hAnsi="Cambria" w:cs="Cambria"/>
                <w:sz w:val="20"/>
                <w:szCs w:val="20"/>
              </w:rPr>
              <w:t>Behavioural Intention</w:t>
            </w:r>
          </w:p>
        </w:tc>
        <w:tc>
          <w:tcPr>
            <w:tcW w:w="3000" w:type="dxa"/>
            <w:shd w:val="clear" w:color="auto" w:fill="auto"/>
            <w:tcMar>
              <w:top w:w="100" w:type="dxa"/>
              <w:left w:w="100" w:type="dxa"/>
              <w:bottom w:w="100" w:type="dxa"/>
              <w:right w:w="100" w:type="dxa"/>
            </w:tcMar>
          </w:tcPr>
          <w:p w14:paraId="71C228A7" w14:textId="77777777" w:rsidR="00760C1D" w:rsidRDefault="00000000">
            <w:pPr>
              <w:widowControl w:val="0"/>
              <w:spacing w:after="0" w:line="240" w:lineRule="auto"/>
              <w:jc w:val="center"/>
              <w:rPr>
                <w:rFonts w:ascii="Cambria" w:eastAsia="Cambria" w:hAnsi="Cambria" w:cs="Cambria"/>
                <w:sz w:val="20"/>
                <w:szCs w:val="20"/>
              </w:rPr>
            </w:pPr>
            <w:r>
              <w:rPr>
                <w:rFonts w:ascii="Cambria" w:eastAsia="Cambria" w:hAnsi="Cambria" w:cs="Cambria"/>
                <w:sz w:val="20"/>
                <w:szCs w:val="20"/>
              </w:rPr>
              <w:t>0.414</w:t>
            </w:r>
          </w:p>
        </w:tc>
        <w:tc>
          <w:tcPr>
            <w:tcW w:w="2895" w:type="dxa"/>
            <w:shd w:val="clear" w:color="auto" w:fill="auto"/>
            <w:tcMar>
              <w:top w:w="100" w:type="dxa"/>
              <w:left w:w="100" w:type="dxa"/>
              <w:bottom w:w="100" w:type="dxa"/>
              <w:right w:w="100" w:type="dxa"/>
            </w:tcMar>
          </w:tcPr>
          <w:p w14:paraId="409E7EFC" w14:textId="77777777" w:rsidR="00760C1D" w:rsidRDefault="00000000">
            <w:pPr>
              <w:widowControl w:val="0"/>
              <w:spacing w:after="0" w:line="240" w:lineRule="auto"/>
              <w:jc w:val="center"/>
              <w:rPr>
                <w:rFonts w:ascii="Cambria" w:eastAsia="Cambria" w:hAnsi="Cambria" w:cs="Cambria"/>
                <w:sz w:val="20"/>
                <w:szCs w:val="20"/>
              </w:rPr>
            </w:pPr>
            <w:r>
              <w:rPr>
                <w:rFonts w:ascii="Cambria" w:eastAsia="Cambria" w:hAnsi="Cambria" w:cs="Cambria"/>
                <w:sz w:val="20"/>
                <w:szCs w:val="20"/>
              </w:rPr>
              <w:t>0.395</w:t>
            </w:r>
          </w:p>
        </w:tc>
      </w:tr>
      <w:tr w:rsidR="00760C1D" w14:paraId="6D956CA8" w14:textId="77777777">
        <w:trPr>
          <w:jc w:val="center"/>
        </w:trPr>
        <w:tc>
          <w:tcPr>
            <w:tcW w:w="2565" w:type="dxa"/>
            <w:shd w:val="clear" w:color="auto" w:fill="auto"/>
            <w:tcMar>
              <w:top w:w="100" w:type="dxa"/>
              <w:left w:w="100" w:type="dxa"/>
              <w:bottom w:w="100" w:type="dxa"/>
              <w:right w:w="100" w:type="dxa"/>
            </w:tcMar>
          </w:tcPr>
          <w:p w14:paraId="42E18C04" w14:textId="77777777" w:rsidR="00760C1D" w:rsidRDefault="00000000">
            <w:pPr>
              <w:widowControl w:val="0"/>
              <w:spacing w:after="0" w:line="240" w:lineRule="auto"/>
              <w:rPr>
                <w:rFonts w:ascii="Cambria" w:eastAsia="Cambria" w:hAnsi="Cambria" w:cs="Cambria"/>
                <w:sz w:val="20"/>
                <w:szCs w:val="20"/>
              </w:rPr>
            </w:pPr>
            <w:r>
              <w:rPr>
                <w:rFonts w:ascii="Cambria" w:eastAsia="Cambria" w:hAnsi="Cambria" w:cs="Cambria"/>
                <w:sz w:val="20"/>
                <w:szCs w:val="20"/>
              </w:rPr>
              <w:t>Perceived Ease of Use</w:t>
            </w:r>
          </w:p>
        </w:tc>
        <w:tc>
          <w:tcPr>
            <w:tcW w:w="3000" w:type="dxa"/>
            <w:shd w:val="clear" w:color="auto" w:fill="auto"/>
            <w:tcMar>
              <w:top w:w="100" w:type="dxa"/>
              <w:left w:w="100" w:type="dxa"/>
              <w:bottom w:w="100" w:type="dxa"/>
              <w:right w:w="100" w:type="dxa"/>
            </w:tcMar>
          </w:tcPr>
          <w:p w14:paraId="61C53CDC" w14:textId="77777777" w:rsidR="00760C1D" w:rsidRDefault="00000000">
            <w:pPr>
              <w:widowControl w:val="0"/>
              <w:spacing w:after="0" w:line="240" w:lineRule="auto"/>
              <w:jc w:val="center"/>
              <w:rPr>
                <w:rFonts w:ascii="Cambria" w:eastAsia="Cambria" w:hAnsi="Cambria" w:cs="Cambria"/>
                <w:sz w:val="20"/>
                <w:szCs w:val="20"/>
              </w:rPr>
            </w:pPr>
            <w:r>
              <w:rPr>
                <w:rFonts w:ascii="Cambria" w:eastAsia="Cambria" w:hAnsi="Cambria" w:cs="Cambria"/>
                <w:sz w:val="20"/>
                <w:szCs w:val="20"/>
              </w:rPr>
              <w:t>0.650</w:t>
            </w:r>
          </w:p>
        </w:tc>
        <w:tc>
          <w:tcPr>
            <w:tcW w:w="2895" w:type="dxa"/>
            <w:shd w:val="clear" w:color="auto" w:fill="auto"/>
            <w:tcMar>
              <w:top w:w="100" w:type="dxa"/>
              <w:left w:w="100" w:type="dxa"/>
              <w:bottom w:w="100" w:type="dxa"/>
              <w:right w:w="100" w:type="dxa"/>
            </w:tcMar>
          </w:tcPr>
          <w:p w14:paraId="66BCA1BB" w14:textId="77777777" w:rsidR="00760C1D" w:rsidRDefault="00000000">
            <w:pPr>
              <w:widowControl w:val="0"/>
              <w:spacing w:after="0" w:line="240" w:lineRule="auto"/>
              <w:jc w:val="center"/>
              <w:rPr>
                <w:rFonts w:ascii="Cambria" w:eastAsia="Cambria" w:hAnsi="Cambria" w:cs="Cambria"/>
                <w:sz w:val="20"/>
                <w:szCs w:val="20"/>
              </w:rPr>
            </w:pPr>
            <w:r>
              <w:rPr>
                <w:rFonts w:ascii="Cambria" w:eastAsia="Cambria" w:hAnsi="Cambria" w:cs="Cambria"/>
                <w:sz w:val="20"/>
                <w:szCs w:val="20"/>
              </w:rPr>
              <w:t>0.631</w:t>
            </w:r>
          </w:p>
        </w:tc>
      </w:tr>
      <w:tr w:rsidR="00760C1D" w14:paraId="1517E45C" w14:textId="77777777">
        <w:trPr>
          <w:jc w:val="center"/>
        </w:trPr>
        <w:tc>
          <w:tcPr>
            <w:tcW w:w="2565" w:type="dxa"/>
            <w:shd w:val="clear" w:color="auto" w:fill="auto"/>
            <w:tcMar>
              <w:top w:w="100" w:type="dxa"/>
              <w:left w:w="100" w:type="dxa"/>
              <w:bottom w:w="100" w:type="dxa"/>
              <w:right w:w="100" w:type="dxa"/>
            </w:tcMar>
          </w:tcPr>
          <w:p w14:paraId="18764E30" w14:textId="77777777" w:rsidR="00760C1D" w:rsidRDefault="00000000">
            <w:pPr>
              <w:widowControl w:val="0"/>
              <w:spacing w:after="0" w:line="240" w:lineRule="auto"/>
              <w:rPr>
                <w:rFonts w:ascii="Cambria" w:eastAsia="Cambria" w:hAnsi="Cambria" w:cs="Cambria"/>
                <w:sz w:val="20"/>
                <w:szCs w:val="20"/>
              </w:rPr>
            </w:pPr>
            <w:r>
              <w:rPr>
                <w:rFonts w:ascii="Cambria" w:eastAsia="Cambria" w:hAnsi="Cambria" w:cs="Cambria"/>
                <w:sz w:val="20"/>
                <w:szCs w:val="20"/>
              </w:rPr>
              <w:t>Perceived Of Usefulness</w:t>
            </w:r>
          </w:p>
        </w:tc>
        <w:tc>
          <w:tcPr>
            <w:tcW w:w="3000" w:type="dxa"/>
            <w:shd w:val="clear" w:color="auto" w:fill="auto"/>
            <w:tcMar>
              <w:top w:w="100" w:type="dxa"/>
              <w:left w:w="100" w:type="dxa"/>
              <w:bottom w:w="100" w:type="dxa"/>
              <w:right w:w="100" w:type="dxa"/>
            </w:tcMar>
          </w:tcPr>
          <w:p w14:paraId="0DA2434F" w14:textId="77777777" w:rsidR="00760C1D" w:rsidRDefault="00000000">
            <w:pPr>
              <w:widowControl w:val="0"/>
              <w:spacing w:after="0" w:line="240" w:lineRule="auto"/>
              <w:jc w:val="center"/>
              <w:rPr>
                <w:rFonts w:ascii="Cambria" w:eastAsia="Cambria" w:hAnsi="Cambria" w:cs="Cambria"/>
                <w:sz w:val="20"/>
                <w:szCs w:val="20"/>
              </w:rPr>
            </w:pPr>
            <w:r>
              <w:rPr>
                <w:rFonts w:ascii="Cambria" w:eastAsia="Cambria" w:hAnsi="Cambria" w:cs="Cambria"/>
                <w:sz w:val="20"/>
                <w:szCs w:val="20"/>
              </w:rPr>
              <w:t>0.838</w:t>
            </w:r>
          </w:p>
        </w:tc>
        <w:tc>
          <w:tcPr>
            <w:tcW w:w="2895" w:type="dxa"/>
            <w:shd w:val="clear" w:color="auto" w:fill="auto"/>
            <w:tcMar>
              <w:top w:w="100" w:type="dxa"/>
              <w:left w:w="100" w:type="dxa"/>
              <w:bottom w:w="100" w:type="dxa"/>
              <w:right w:w="100" w:type="dxa"/>
            </w:tcMar>
          </w:tcPr>
          <w:p w14:paraId="24FCE632" w14:textId="77777777" w:rsidR="00760C1D" w:rsidRDefault="00000000">
            <w:pPr>
              <w:widowControl w:val="0"/>
              <w:spacing w:after="0" w:line="240" w:lineRule="auto"/>
              <w:jc w:val="center"/>
              <w:rPr>
                <w:rFonts w:ascii="Cambria" w:eastAsia="Cambria" w:hAnsi="Cambria" w:cs="Cambria"/>
                <w:sz w:val="20"/>
                <w:szCs w:val="20"/>
              </w:rPr>
            </w:pPr>
            <w:r>
              <w:rPr>
                <w:rFonts w:ascii="Cambria" w:eastAsia="Cambria" w:hAnsi="Cambria" w:cs="Cambria"/>
                <w:sz w:val="20"/>
                <w:szCs w:val="20"/>
              </w:rPr>
              <w:t>0.816</w:t>
            </w:r>
          </w:p>
        </w:tc>
      </w:tr>
    </w:tbl>
    <w:p w14:paraId="50A048E1" w14:textId="77777777" w:rsidR="00760C1D" w:rsidRDefault="00000000">
      <w:pPr>
        <w:spacing w:after="0" w:line="360" w:lineRule="auto"/>
        <w:jc w:val="center"/>
        <w:rPr>
          <w:rFonts w:ascii="Constantia" w:eastAsia="Constantia" w:hAnsi="Constantia" w:cs="Constantia"/>
          <w:sz w:val="20"/>
          <w:szCs w:val="20"/>
        </w:rPr>
      </w:pPr>
      <w:r>
        <w:rPr>
          <w:rFonts w:ascii="Constantia" w:eastAsia="Constantia" w:hAnsi="Constantia" w:cs="Constantia"/>
          <w:sz w:val="20"/>
          <w:szCs w:val="20"/>
        </w:rPr>
        <w:tab/>
      </w:r>
    </w:p>
    <w:p w14:paraId="3018C711" w14:textId="77777777" w:rsidR="00760C1D" w:rsidRDefault="00000000">
      <w:pPr>
        <w:spacing w:after="0" w:line="360" w:lineRule="auto"/>
        <w:jc w:val="center"/>
        <w:rPr>
          <w:rFonts w:ascii="Cambria" w:eastAsia="Cambria" w:hAnsi="Cambria" w:cs="Cambria"/>
          <w:sz w:val="20"/>
          <w:szCs w:val="20"/>
        </w:rPr>
      </w:pPr>
      <w:r>
        <w:rPr>
          <w:rFonts w:ascii="Cambria" w:eastAsia="Cambria" w:hAnsi="Cambria" w:cs="Cambria"/>
          <w:sz w:val="20"/>
          <w:szCs w:val="20"/>
        </w:rPr>
        <w:t>Sumber Hasil Pengolahan Data</w:t>
      </w:r>
    </w:p>
    <w:p w14:paraId="41999D29" w14:textId="77777777" w:rsidR="00760C1D" w:rsidRDefault="00760C1D">
      <w:pPr>
        <w:spacing w:after="0" w:line="360" w:lineRule="auto"/>
        <w:jc w:val="center"/>
        <w:rPr>
          <w:rFonts w:ascii="Cambria" w:eastAsia="Cambria" w:hAnsi="Cambria" w:cs="Cambria"/>
          <w:sz w:val="20"/>
          <w:szCs w:val="20"/>
        </w:rPr>
      </w:pPr>
    </w:p>
    <w:p w14:paraId="3D2EFA66" w14:textId="77777777" w:rsidR="00760C1D" w:rsidRDefault="00000000">
      <w:pPr>
        <w:spacing w:after="0" w:line="360" w:lineRule="auto"/>
        <w:ind w:left="566" w:firstLine="425"/>
        <w:jc w:val="both"/>
        <w:rPr>
          <w:rFonts w:ascii="Cambria" w:eastAsia="Cambria" w:hAnsi="Cambria" w:cs="Cambria"/>
          <w:sz w:val="20"/>
          <w:szCs w:val="20"/>
        </w:rPr>
      </w:pPr>
      <w:r>
        <w:rPr>
          <w:rFonts w:ascii="Cambria" w:eastAsia="Cambria" w:hAnsi="Cambria" w:cs="Cambria"/>
          <w:sz w:val="24"/>
          <w:szCs w:val="24"/>
        </w:rPr>
        <w:t xml:space="preserve">Tabel 2 diatas menunjukkan hasil dari pengukuran outer model yang menjelaskan mengenai validitas dan reliabilitas suatu data. Nilai loading factor yang berada di bawah 0,5 harus dieliminasi. Namun, pada tabel 2 tidak </w:t>
      </w:r>
      <w:r>
        <w:rPr>
          <w:rFonts w:ascii="Cambria" w:eastAsia="Cambria" w:hAnsi="Cambria" w:cs="Cambria"/>
          <w:sz w:val="24"/>
          <w:szCs w:val="24"/>
        </w:rPr>
        <w:lastRenderedPageBreak/>
        <w:t xml:space="preserve">ditemukan nilai loading factor &lt; 0,5 sehingga indikator-indikator tersebut dapat dikatakan valid. Pada kolom berikutnya terdapat kolom </w:t>
      </w:r>
      <w:r>
        <w:rPr>
          <w:rFonts w:ascii="Cambria" w:eastAsia="Cambria" w:hAnsi="Cambria" w:cs="Cambria"/>
          <w:i/>
          <w:sz w:val="24"/>
          <w:szCs w:val="24"/>
        </w:rPr>
        <w:t xml:space="preserve">cronbach's alpha </w:t>
      </w:r>
      <w:r>
        <w:rPr>
          <w:rFonts w:ascii="Cambria" w:eastAsia="Cambria" w:hAnsi="Cambria" w:cs="Cambria"/>
          <w:sz w:val="24"/>
          <w:szCs w:val="24"/>
        </w:rPr>
        <w:t xml:space="preserve">dan </w:t>
      </w:r>
      <w:r>
        <w:rPr>
          <w:rFonts w:ascii="Cambria" w:eastAsia="Cambria" w:hAnsi="Cambria" w:cs="Cambria"/>
          <w:i/>
          <w:sz w:val="24"/>
          <w:szCs w:val="24"/>
        </w:rPr>
        <w:t xml:space="preserve">composite reliability </w:t>
      </w:r>
      <w:r>
        <w:rPr>
          <w:rFonts w:ascii="Cambria" w:eastAsia="Cambria" w:hAnsi="Cambria" w:cs="Cambria"/>
          <w:sz w:val="24"/>
          <w:szCs w:val="24"/>
        </w:rPr>
        <w:t xml:space="preserve">yang digunakan untuk menguji reliabilitas suatu data. Jika kedua nilai tersebut lebih dari 0,6 maka data dapat dikatakan reliabel. Pada tabel tersebut tidak ditemukan </w:t>
      </w:r>
      <w:r>
        <w:rPr>
          <w:rFonts w:ascii="Cambria" w:eastAsia="Cambria" w:hAnsi="Cambria" w:cs="Cambria"/>
          <w:i/>
          <w:sz w:val="24"/>
          <w:szCs w:val="24"/>
        </w:rPr>
        <w:t xml:space="preserve">cronbach's alpha </w:t>
      </w:r>
      <w:r>
        <w:rPr>
          <w:rFonts w:ascii="Cambria" w:eastAsia="Cambria" w:hAnsi="Cambria" w:cs="Cambria"/>
          <w:sz w:val="24"/>
          <w:szCs w:val="24"/>
        </w:rPr>
        <w:t xml:space="preserve">dan </w:t>
      </w:r>
      <w:r>
        <w:rPr>
          <w:rFonts w:ascii="Cambria" w:eastAsia="Cambria" w:hAnsi="Cambria" w:cs="Cambria"/>
          <w:i/>
          <w:sz w:val="24"/>
          <w:szCs w:val="24"/>
        </w:rPr>
        <w:t xml:space="preserve">composite reliability </w:t>
      </w:r>
      <w:r>
        <w:rPr>
          <w:rFonts w:ascii="Cambria" w:eastAsia="Cambria" w:hAnsi="Cambria" w:cs="Cambria"/>
          <w:sz w:val="24"/>
          <w:szCs w:val="24"/>
        </w:rPr>
        <w:t>di bawag 0,6 sehingga data dapat dikatakan reliabel.</w:t>
      </w:r>
    </w:p>
    <w:p w14:paraId="4E48DFFD" w14:textId="77777777" w:rsidR="00760C1D" w:rsidRDefault="00000000">
      <w:pPr>
        <w:spacing w:after="0" w:line="360" w:lineRule="auto"/>
        <w:ind w:left="566" w:firstLine="425"/>
        <w:jc w:val="both"/>
        <w:rPr>
          <w:rFonts w:ascii="Cambria" w:eastAsia="Cambria" w:hAnsi="Cambria" w:cs="Cambria"/>
          <w:sz w:val="24"/>
          <w:szCs w:val="24"/>
        </w:rPr>
      </w:pPr>
      <w:r>
        <w:rPr>
          <w:rFonts w:ascii="Cambria" w:eastAsia="Cambria" w:hAnsi="Cambria" w:cs="Cambria"/>
          <w:sz w:val="24"/>
          <w:szCs w:val="24"/>
        </w:rPr>
        <w:t>Berdasarkan data pada tabel 3 nilai-nilai dari R-Square yang telah diperoleh menggambarkan sejauh mana variasi dalam variabel dapat dijelaskan. Nilai R-Square yang tinggi menunjukkan adanya hubungan yang kuat antara variabel laten dan variabel tergantung. Semakin tinggi nilai Q-Square, semakin akurat model dalam memprediksi variabel tergantung. Dalam kasus ini variabel Attitude Toward Using dan Perceived Of Usefulness memiliki nilai R-Square dan Q-Square yang tinggi. Hal ini menunjukkan adanya hubungan yang kuat dan kemampuan prediksi yang baik.</w:t>
      </w:r>
    </w:p>
    <w:p w14:paraId="5CC5CAF2" w14:textId="77777777" w:rsidR="00760C1D" w:rsidRDefault="00000000">
      <w:pPr>
        <w:spacing w:after="120" w:line="360" w:lineRule="auto"/>
        <w:ind w:right="-57" w:firstLine="570"/>
        <w:jc w:val="both"/>
        <w:rPr>
          <w:rFonts w:ascii="Cambria" w:eastAsia="Cambria" w:hAnsi="Cambria" w:cs="Cambria"/>
          <w:b/>
          <w:sz w:val="24"/>
          <w:szCs w:val="24"/>
        </w:rPr>
      </w:pPr>
      <w:r>
        <w:rPr>
          <w:rFonts w:ascii="Cambria" w:eastAsia="Cambria" w:hAnsi="Cambria" w:cs="Cambria"/>
          <w:b/>
          <w:sz w:val="24"/>
          <w:szCs w:val="24"/>
        </w:rPr>
        <w:t>3.2 Pengujian Hipotesis</w:t>
      </w:r>
    </w:p>
    <w:p w14:paraId="2B077E2E" w14:textId="77777777" w:rsidR="00760C1D" w:rsidRDefault="00000000">
      <w:pPr>
        <w:spacing w:after="120" w:line="360" w:lineRule="auto"/>
        <w:ind w:left="566" w:right="-57" w:firstLine="570"/>
        <w:jc w:val="both"/>
        <w:rPr>
          <w:rFonts w:ascii="Cambria" w:eastAsia="Cambria" w:hAnsi="Cambria" w:cs="Cambria"/>
          <w:sz w:val="24"/>
          <w:szCs w:val="24"/>
        </w:rPr>
      </w:pPr>
      <w:r>
        <w:rPr>
          <w:rFonts w:ascii="Cambria" w:eastAsia="Cambria" w:hAnsi="Cambria" w:cs="Cambria"/>
          <w:sz w:val="24"/>
          <w:szCs w:val="24"/>
        </w:rPr>
        <w:t>Pada penelitian ini penulis mendapatkan total 100 responden yang kemudian dilakukan pengujian menggunakan metode bootstrap. Penggunaan metode bootstrap dimaksudkan untuk meminimalkan masalah ketidaknormalan data penelitian dan mendapatkan nilai interval kepercayaan yang valid.</w:t>
      </w:r>
    </w:p>
    <w:p w14:paraId="59808380" w14:textId="77777777" w:rsidR="00760C1D" w:rsidRDefault="00000000">
      <w:pPr>
        <w:spacing w:after="0" w:line="360" w:lineRule="auto"/>
        <w:jc w:val="center"/>
        <w:rPr>
          <w:rFonts w:ascii="Cambria" w:eastAsia="Cambria" w:hAnsi="Cambria" w:cs="Cambria"/>
          <w:sz w:val="20"/>
          <w:szCs w:val="20"/>
        </w:rPr>
      </w:pPr>
      <w:r>
        <w:rPr>
          <w:rFonts w:ascii="Cambria" w:eastAsia="Cambria" w:hAnsi="Cambria" w:cs="Cambria"/>
          <w:sz w:val="20"/>
          <w:szCs w:val="20"/>
        </w:rPr>
        <w:t>Tabel 3. Path Coefficients</w:t>
      </w:r>
    </w:p>
    <w:p w14:paraId="3241A8B5" w14:textId="77777777" w:rsidR="00760C1D" w:rsidRDefault="00760C1D">
      <w:pPr>
        <w:spacing w:after="0" w:line="360" w:lineRule="auto"/>
        <w:jc w:val="center"/>
        <w:rPr>
          <w:rFonts w:ascii="Constantia" w:eastAsia="Constantia" w:hAnsi="Constantia" w:cs="Constantia"/>
          <w:sz w:val="20"/>
          <w:szCs w:val="20"/>
        </w:rPr>
      </w:pPr>
    </w:p>
    <w:tbl>
      <w:tblPr>
        <w:tblStyle w:val="a3"/>
        <w:tblW w:w="852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00"/>
        <w:gridCol w:w="1155"/>
        <w:gridCol w:w="945"/>
        <w:gridCol w:w="870"/>
        <w:gridCol w:w="855"/>
        <w:gridCol w:w="795"/>
      </w:tblGrid>
      <w:tr w:rsidR="00760C1D" w14:paraId="7AA587ED" w14:textId="77777777">
        <w:trPr>
          <w:jc w:val="center"/>
        </w:trPr>
        <w:tc>
          <w:tcPr>
            <w:tcW w:w="3900" w:type="dxa"/>
            <w:shd w:val="clear" w:color="auto" w:fill="auto"/>
            <w:tcMar>
              <w:top w:w="100" w:type="dxa"/>
              <w:left w:w="100" w:type="dxa"/>
              <w:bottom w:w="100" w:type="dxa"/>
              <w:right w:w="100" w:type="dxa"/>
            </w:tcMar>
            <w:vAlign w:val="center"/>
          </w:tcPr>
          <w:p w14:paraId="1BF1EE1D" w14:textId="77777777" w:rsidR="00760C1D" w:rsidRDefault="00000000">
            <w:pPr>
              <w:widowControl w:val="0"/>
              <w:spacing w:after="0" w:line="240" w:lineRule="auto"/>
              <w:jc w:val="center"/>
              <w:rPr>
                <w:rFonts w:ascii="Cambria" w:eastAsia="Cambria" w:hAnsi="Cambria" w:cs="Cambria"/>
                <w:b/>
                <w:sz w:val="20"/>
                <w:szCs w:val="20"/>
              </w:rPr>
            </w:pPr>
            <w:r>
              <w:rPr>
                <w:rFonts w:ascii="Cambria" w:eastAsia="Cambria" w:hAnsi="Cambria" w:cs="Cambria"/>
                <w:b/>
                <w:sz w:val="20"/>
                <w:szCs w:val="20"/>
              </w:rPr>
              <w:t>Variabel</w:t>
            </w:r>
          </w:p>
        </w:tc>
        <w:tc>
          <w:tcPr>
            <w:tcW w:w="1155" w:type="dxa"/>
            <w:shd w:val="clear" w:color="auto" w:fill="auto"/>
            <w:tcMar>
              <w:top w:w="100" w:type="dxa"/>
              <w:left w:w="100" w:type="dxa"/>
              <w:bottom w:w="100" w:type="dxa"/>
              <w:right w:w="100" w:type="dxa"/>
            </w:tcMar>
            <w:vAlign w:val="center"/>
          </w:tcPr>
          <w:p w14:paraId="2B489784" w14:textId="77777777" w:rsidR="00760C1D" w:rsidRDefault="00000000">
            <w:pPr>
              <w:widowControl w:val="0"/>
              <w:spacing w:after="0" w:line="240" w:lineRule="auto"/>
              <w:jc w:val="center"/>
              <w:rPr>
                <w:rFonts w:ascii="Cambria" w:eastAsia="Cambria" w:hAnsi="Cambria" w:cs="Cambria"/>
                <w:b/>
                <w:sz w:val="20"/>
                <w:szCs w:val="20"/>
              </w:rPr>
            </w:pPr>
            <w:r>
              <w:rPr>
                <w:rFonts w:ascii="Cambria" w:eastAsia="Cambria" w:hAnsi="Cambria" w:cs="Cambria"/>
                <w:b/>
                <w:sz w:val="20"/>
                <w:szCs w:val="20"/>
              </w:rPr>
              <w:t xml:space="preserve">Original </w:t>
            </w:r>
          </w:p>
        </w:tc>
        <w:tc>
          <w:tcPr>
            <w:tcW w:w="945" w:type="dxa"/>
            <w:shd w:val="clear" w:color="auto" w:fill="auto"/>
            <w:tcMar>
              <w:top w:w="100" w:type="dxa"/>
              <w:left w:w="100" w:type="dxa"/>
              <w:bottom w:w="100" w:type="dxa"/>
              <w:right w:w="100" w:type="dxa"/>
            </w:tcMar>
            <w:vAlign w:val="center"/>
          </w:tcPr>
          <w:p w14:paraId="1AE979A6" w14:textId="77777777" w:rsidR="00760C1D" w:rsidRDefault="00000000">
            <w:pPr>
              <w:widowControl w:val="0"/>
              <w:spacing w:after="0" w:line="240" w:lineRule="auto"/>
              <w:jc w:val="center"/>
              <w:rPr>
                <w:rFonts w:ascii="Cambria" w:eastAsia="Cambria" w:hAnsi="Cambria" w:cs="Cambria"/>
                <w:b/>
                <w:sz w:val="20"/>
                <w:szCs w:val="20"/>
              </w:rPr>
            </w:pPr>
            <w:r>
              <w:rPr>
                <w:rFonts w:ascii="Cambria" w:eastAsia="Cambria" w:hAnsi="Cambria" w:cs="Cambria"/>
                <w:b/>
                <w:sz w:val="20"/>
                <w:szCs w:val="20"/>
              </w:rPr>
              <w:t>Sample</w:t>
            </w:r>
          </w:p>
        </w:tc>
        <w:tc>
          <w:tcPr>
            <w:tcW w:w="870" w:type="dxa"/>
            <w:shd w:val="clear" w:color="auto" w:fill="auto"/>
            <w:tcMar>
              <w:top w:w="100" w:type="dxa"/>
              <w:left w:w="100" w:type="dxa"/>
              <w:bottom w:w="100" w:type="dxa"/>
              <w:right w:w="100" w:type="dxa"/>
            </w:tcMar>
            <w:vAlign w:val="center"/>
          </w:tcPr>
          <w:p w14:paraId="09EC8EDA" w14:textId="77777777" w:rsidR="00760C1D" w:rsidRDefault="00000000">
            <w:pPr>
              <w:widowControl w:val="0"/>
              <w:spacing w:after="0" w:line="240" w:lineRule="auto"/>
              <w:jc w:val="center"/>
              <w:rPr>
                <w:rFonts w:ascii="Cambria" w:eastAsia="Cambria" w:hAnsi="Cambria" w:cs="Cambria"/>
                <w:b/>
                <w:sz w:val="20"/>
                <w:szCs w:val="20"/>
              </w:rPr>
            </w:pPr>
            <w:r>
              <w:rPr>
                <w:rFonts w:ascii="Cambria" w:eastAsia="Cambria" w:hAnsi="Cambria" w:cs="Cambria"/>
                <w:b/>
                <w:sz w:val="20"/>
                <w:szCs w:val="20"/>
              </w:rPr>
              <w:t>Standard</w:t>
            </w:r>
          </w:p>
        </w:tc>
        <w:tc>
          <w:tcPr>
            <w:tcW w:w="855" w:type="dxa"/>
            <w:shd w:val="clear" w:color="auto" w:fill="auto"/>
            <w:tcMar>
              <w:top w:w="100" w:type="dxa"/>
              <w:left w:w="100" w:type="dxa"/>
              <w:bottom w:w="100" w:type="dxa"/>
              <w:right w:w="100" w:type="dxa"/>
            </w:tcMar>
            <w:vAlign w:val="center"/>
          </w:tcPr>
          <w:p w14:paraId="533107DA" w14:textId="77777777" w:rsidR="00760C1D" w:rsidRDefault="00000000">
            <w:pPr>
              <w:widowControl w:val="0"/>
              <w:spacing w:after="0" w:line="240" w:lineRule="auto"/>
              <w:jc w:val="center"/>
              <w:rPr>
                <w:rFonts w:ascii="Cambria" w:eastAsia="Cambria" w:hAnsi="Cambria" w:cs="Cambria"/>
                <w:b/>
                <w:sz w:val="20"/>
                <w:szCs w:val="20"/>
              </w:rPr>
            </w:pPr>
            <w:r>
              <w:rPr>
                <w:rFonts w:ascii="Cambria" w:eastAsia="Cambria" w:hAnsi="Cambria" w:cs="Cambria"/>
                <w:b/>
                <w:sz w:val="20"/>
                <w:szCs w:val="20"/>
              </w:rPr>
              <w:t>T</w:t>
            </w:r>
          </w:p>
        </w:tc>
        <w:tc>
          <w:tcPr>
            <w:tcW w:w="795" w:type="dxa"/>
            <w:shd w:val="clear" w:color="auto" w:fill="auto"/>
            <w:tcMar>
              <w:top w:w="100" w:type="dxa"/>
              <w:left w:w="100" w:type="dxa"/>
              <w:bottom w:w="100" w:type="dxa"/>
              <w:right w:w="100" w:type="dxa"/>
            </w:tcMar>
            <w:vAlign w:val="center"/>
          </w:tcPr>
          <w:p w14:paraId="1B071B0D" w14:textId="77777777" w:rsidR="00760C1D" w:rsidRDefault="00000000">
            <w:pPr>
              <w:widowControl w:val="0"/>
              <w:spacing w:after="0" w:line="240" w:lineRule="auto"/>
              <w:jc w:val="center"/>
              <w:rPr>
                <w:rFonts w:ascii="Cambria" w:eastAsia="Cambria" w:hAnsi="Cambria" w:cs="Cambria"/>
                <w:b/>
                <w:sz w:val="20"/>
                <w:szCs w:val="20"/>
              </w:rPr>
            </w:pPr>
            <w:r>
              <w:rPr>
                <w:rFonts w:ascii="Cambria" w:eastAsia="Cambria" w:hAnsi="Cambria" w:cs="Cambria"/>
                <w:b/>
                <w:sz w:val="20"/>
                <w:szCs w:val="20"/>
              </w:rPr>
              <w:t>P</w:t>
            </w:r>
          </w:p>
        </w:tc>
      </w:tr>
      <w:tr w:rsidR="00760C1D" w14:paraId="0A7C665E" w14:textId="77777777">
        <w:trPr>
          <w:jc w:val="center"/>
        </w:trPr>
        <w:tc>
          <w:tcPr>
            <w:tcW w:w="3900" w:type="dxa"/>
            <w:shd w:val="clear" w:color="auto" w:fill="auto"/>
            <w:tcMar>
              <w:top w:w="100" w:type="dxa"/>
              <w:left w:w="100" w:type="dxa"/>
              <w:bottom w:w="100" w:type="dxa"/>
              <w:right w:w="100" w:type="dxa"/>
            </w:tcMar>
            <w:vAlign w:val="center"/>
          </w:tcPr>
          <w:p w14:paraId="3B5C96DE" w14:textId="77777777" w:rsidR="00760C1D" w:rsidRDefault="00000000">
            <w:pPr>
              <w:widowControl w:val="0"/>
              <w:spacing w:after="0" w:line="240" w:lineRule="auto"/>
              <w:rPr>
                <w:rFonts w:ascii="Cambria" w:eastAsia="Cambria" w:hAnsi="Cambria" w:cs="Cambria"/>
                <w:sz w:val="20"/>
                <w:szCs w:val="20"/>
              </w:rPr>
            </w:pPr>
            <w:r>
              <w:rPr>
                <w:rFonts w:ascii="Cambria" w:eastAsia="Cambria" w:hAnsi="Cambria" w:cs="Cambria"/>
                <w:sz w:val="20"/>
                <w:szCs w:val="20"/>
              </w:rPr>
              <w:t>Attitude Toward Using -&gt; Behavioural Intention</w:t>
            </w:r>
          </w:p>
        </w:tc>
        <w:tc>
          <w:tcPr>
            <w:tcW w:w="1155" w:type="dxa"/>
            <w:shd w:val="clear" w:color="auto" w:fill="auto"/>
            <w:tcMar>
              <w:top w:w="100" w:type="dxa"/>
              <w:left w:w="100" w:type="dxa"/>
              <w:bottom w:w="100" w:type="dxa"/>
              <w:right w:w="100" w:type="dxa"/>
            </w:tcMar>
            <w:vAlign w:val="center"/>
          </w:tcPr>
          <w:p w14:paraId="6A14A195" w14:textId="77777777" w:rsidR="00760C1D" w:rsidRDefault="00000000">
            <w:pPr>
              <w:widowControl w:val="0"/>
              <w:spacing w:after="0" w:line="240" w:lineRule="auto"/>
              <w:jc w:val="center"/>
              <w:rPr>
                <w:rFonts w:ascii="Cambria" w:eastAsia="Cambria" w:hAnsi="Cambria" w:cs="Cambria"/>
                <w:sz w:val="20"/>
                <w:szCs w:val="20"/>
              </w:rPr>
            </w:pPr>
            <w:r>
              <w:rPr>
                <w:rFonts w:ascii="Cambria" w:eastAsia="Cambria" w:hAnsi="Cambria" w:cs="Cambria"/>
                <w:sz w:val="20"/>
                <w:szCs w:val="20"/>
              </w:rPr>
              <w:t>0.667</w:t>
            </w:r>
          </w:p>
        </w:tc>
        <w:tc>
          <w:tcPr>
            <w:tcW w:w="945" w:type="dxa"/>
            <w:shd w:val="clear" w:color="auto" w:fill="auto"/>
            <w:tcMar>
              <w:top w:w="100" w:type="dxa"/>
              <w:left w:w="100" w:type="dxa"/>
              <w:bottom w:w="100" w:type="dxa"/>
              <w:right w:w="100" w:type="dxa"/>
            </w:tcMar>
            <w:vAlign w:val="center"/>
          </w:tcPr>
          <w:p w14:paraId="3487B04A" w14:textId="77777777" w:rsidR="00760C1D" w:rsidRDefault="00000000">
            <w:pPr>
              <w:widowControl w:val="0"/>
              <w:spacing w:after="0" w:line="240" w:lineRule="auto"/>
              <w:jc w:val="center"/>
              <w:rPr>
                <w:rFonts w:ascii="Cambria" w:eastAsia="Cambria" w:hAnsi="Cambria" w:cs="Cambria"/>
                <w:sz w:val="20"/>
                <w:szCs w:val="20"/>
              </w:rPr>
            </w:pPr>
            <w:r>
              <w:rPr>
                <w:rFonts w:ascii="Cambria" w:eastAsia="Cambria" w:hAnsi="Cambria" w:cs="Cambria"/>
                <w:sz w:val="20"/>
                <w:szCs w:val="20"/>
              </w:rPr>
              <w:t>0.654</w:t>
            </w:r>
          </w:p>
        </w:tc>
        <w:tc>
          <w:tcPr>
            <w:tcW w:w="870" w:type="dxa"/>
            <w:shd w:val="clear" w:color="auto" w:fill="auto"/>
            <w:tcMar>
              <w:top w:w="100" w:type="dxa"/>
              <w:left w:w="100" w:type="dxa"/>
              <w:bottom w:w="100" w:type="dxa"/>
              <w:right w:w="100" w:type="dxa"/>
            </w:tcMar>
            <w:vAlign w:val="center"/>
          </w:tcPr>
          <w:p w14:paraId="5482D495" w14:textId="77777777" w:rsidR="00760C1D" w:rsidRDefault="00000000">
            <w:pPr>
              <w:widowControl w:val="0"/>
              <w:spacing w:after="0" w:line="240" w:lineRule="auto"/>
              <w:jc w:val="center"/>
              <w:rPr>
                <w:rFonts w:ascii="Cambria" w:eastAsia="Cambria" w:hAnsi="Cambria" w:cs="Cambria"/>
                <w:sz w:val="20"/>
                <w:szCs w:val="20"/>
              </w:rPr>
            </w:pPr>
            <w:r>
              <w:rPr>
                <w:rFonts w:ascii="Cambria" w:eastAsia="Cambria" w:hAnsi="Cambria" w:cs="Cambria"/>
                <w:sz w:val="20"/>
                <w:szCs w:val="20"/>
              </w:rPr>
              <w:t>0.098</w:t>
            </w:r>
          </w:p>
        </w:tc>
        <w:tc>
          <w:tcPr>
            <w:tcW w:w="855" w:type="dxa"/>
            <w:shd w:val="clear" w:color="auto" w:fill="auto"/>
            <w:tcMar>
              <w:top w:w="100" w:type="dxa"/>
              <w:left w:w="100" w:type="dxa"/>
              <w:bottom w:w="100" w:type="dxa"/>
              <w:right w:w="100" w:type="dxa"/>
            </w:tcMar>
            <w:vAlign w:val="center"/>
          </w:tcPr>
          <w:p w14:paraId="3A223FD5" w14:textId="77777777" w:rsidR="00760C1D" w:rsidRDefault="00000000">
            <w:pPr>
              <w:widowControl w:val="0"/>
              <w:spacing w:after="0" w:line="240" w:lineRule="auto"/>
              <w:jc w:val="center"/>
              <w:rPr>
                <w:rFonts w:ascii="Cambria" w:eastAsia="Cambria" w:hAnsi="Cambria" w:cs="Cambria"/>
                <w:sz w:val="20"/>
                <w:szCs w:val="20"/>
              </w:rPr>
            </w:pPr>
            <w:r>
              <w:rPr>
                <w:rFonts w:ascii="Cambria" w:eastAsia="Cambria" w:hAnsi="Cambria" w:cs="Cambria"/>
                <w:sz w:val="20"/>
                <w:szCs w:val="20"/>
              </w:rPr>
              <w:t>6.801</w:t>
            </w:r>
          </w:p>
        </w:tc>
        <w:tc>
          <w:tcPr>
            <w:tcW w:w="795" w:type="dxa"/>
            <w:shd w:val="clear" w:color="auto" w:fill="auto"/>
            <w:tcMar>
              <w:top w:w="100" w:type="dxa"/>
              <w:left w:w="100" w:type="dxa"/>
              <w:bottom w:w="100" w:type="dxa"/>
              <w:right w:w="100" w:type="dxa"/>
            </w:tcMar>
            <w:vAlign w:val="center"/>
          </w:tcPr>
          <w:p w14:paraId="4EF790D7" w14:textId="77777777" w:rsidR="00760C1D" w:rsidRDefault="00000000">
            <w:pPr>
              <w:widowControl w:val="0"/>
              <w:spacing w:after="0" w:line="240" w:lineRule="auto"/>
              <w:jc w:val="center"/>
              <w:rPr>
                <w:rFonts w:ascii="Cambria" w:eastAsia="Cambria" w:hAnsi="Cambria" w:cs="Cambria"/>
                <w:sz w:val="20"/>
                <w:szCs w:val="20"/>
              </w:rPr>
            </w:pPr>
            <w:r>
              <w:rPr>
                <w:rFonts w:ascii="Cambria" w:eastAsia="Cambria" w:hAnsi="Cambria" w:cs="Cambria"/>
                <w:sz w:val="20"/>
                <w:szCs w:val="20"/>
              </w:rPr>
              <w:t>0.000</w:t>
            </w:r>
          </w:p>
        </w:tc>
      </w:tr>
      <w:tr w:rsidR="00760C1D" w14:paraId="1FFABEB9" w14:textId="77777777">
        <w:trPr>
          <w:jc w:val="center"/>
        </w:trPr>
        <w:tc>
          <w:tcPr>
            <w:tcW w:w="3900" w:type="dxa"/>
            <w:shd w:val="clear" w:color="auto" w:fill="auto"/>
            <w:tcMar>
              <w:top w:w="100" w:type="dxa"/>
              <w:left w:w="100" w:type="dxa"/>
              <w:bottom w:w="100" w:type="dxa"/>
              <w:right w:w="100" w:type="dxa"/>
            </w:tcMar>
            <w:vAlign w:val="center"/>
          </w:tcPr>
          <w:p w14:paraId="616FEAF4" w14:textId="77777777" w:rsidR="00760C1D" w:rsidRDefault="00000000">
            <w:pPr>
              <w:widowControl w:val="0"/>
              <w:spacing w:after="0" w:line="240" w:lineRule="auto"/>
              <w:rPr>
                <w:rFonts w:ascii="Cambria" w:eastAsia="Cambria" w:hAnsi="Cambria" w:cs="Cambria"/>
                <w:sz w:val="20"/>
                <w:szCs w:val="20"/>
              </w:rPr>
            </w:pPr>
            <w:r>
              <w:rPr>
                <w:rFonts w:ascii="Cambria" w:eastAsia="Cambria" w:hAnsi="Cambria" w:cs="Cambria"/>
                <w:sz w:val="20"/>
                <w:szCs w:val="20"/>
              </w:rPr>
              <w:t>Behavioural Intention -&gt; Actual Use</w:t>
            </w:r>
          </w:p>
        </w:tc>
        <w:tc>
          <w:tcPr>
            <w:tcW w:w="1155" w:type="dxa"/>
            <w:shd w:val="clear" w:color="auto" w:fill="auto"/>
            <w:tcMar>
              <w:top w:w="100" w:type="dxa"/>
              <w:left w:w="100" w:type="dxa"/>
              <w:bottom w:w="100" w:type="dxa"/>
              <w:right w:w="100" w:type="dxa"/>
            </w:tcMar>
            <w:vAlign w:val="center"/>
          </w:tcPr>
          <w:p w14:paraId="1D95856F" w14:textId="77777777" w:rsidR="00760C1D" w:rsidRDefault="00000000">
            <w:pPr>
              <w:widowControl w:val="0"/>
              <w:spacing w:after="0" w:line="240" w:lineRule="auto"/>
              <w:jc w:val="center"/>
              <w:rPr>
                <w:rFonts w:ascii="Cambria" w:eastAsia="Cambria" w:hAnsi="Cambria" w:cs="Cambria"/>
                <w:sz w:val="20"/>
                <w:szCs w:val="20"/>
              </w:rPr>
            </w:pPr>
            <w:r>
              <w:rPr>
                <w:rFonts w:ascii="Cambria" w:eastAsia="Cambria" w:hAnsi="Cambria" w:cs="Cambria"/>
                <w:sz w:val="20"/>
                <w:szCs w:val="20"/>
              </w:rPr>
              <w:t>0.503</w:t>
            </w:r>
          </w:p>
        </w:tc>
        <w:tc>
          <w:tcPr>
            <w:tcW w:w="945" w:type="dxa"/>
            <w:shd w:val="clear" w:color="auto" w:fill="auto"/>
            <w:tcMar>
              <w:top w:w="100" w:type="dxa"/>
              <w:left w:w="100" w:type="dxa"/>
              <w:bottom w:w="100" w:type="dxa"/>
              <w:right w:w="100" w:type="dxa"/>
            </w:tcMar>
            <w:vAlign w:val="center"/>
          </w:tcPr>
          <w:p w14:paraId="0C2CB14B" w14:textId="77777777" w:rsidR="00760C1D" w:rsidRDefault="00000000">
            <w:pPr>
              <w:widowControl w:val="0"/>
              <w:spacing w:after="0" w:line="240" w:lineRule="auto"/>
              <w:jc w:val="center"/>
              <w:rPr>
                <w:rFonts w:ascii="Cambria" w:eastAsia="Cambria" w:hAnsi="Cambria" w:cs="Cambria"/>
                <w:sz w:val="20"/>
                <w:szCs w:val="20"/>
              </w:rPr>
            </w:pPr>
            <w:r>
              <w:rPr>
                <w:rFonts w:ascii="Cambria" w:eastAsia="Cambria" w:hAnsi="Cambria" w:cs="Cambria"/>
                <w:sz w:val="20"/>
                <w:szCs w:val="20"/>
              </w:rPr>
              <w:t>0.497</w:t>
            </w:r>
          </w:p>
        </w:tc>
        <w:tc>
          <w:tcPr>
            <w:tcW w:w="870" w:type="dxa"/>
            <w:shd w:val="clear" w:color="auto" w:fill="auto"/>
            <w:tcMar>
              <w:top w:w="100" w:type="dxa"/>
              <w:left w:w="100" w:type="dxa"/>
              <w:bottom w:w="100" w:type="dxa"/>
              <w:right w:w="100" w:type="dxa"/>
            </w:tcMar>
            <w:vAlign w:val="center"/>
          </w:tcPr>
          <w:p w14:paraId="299A460A" w14:textId="77777777" w:rsidR="00760C1D" w:rsidRDefault="00000000">
            <w:pPr>
              <w:widowControl w:val="0"/>
              <w:spacing w:after="0" w:line="240" w:lineRule="auto"/>
              <w:jc w:val="center"/>
              <w:rPr>
                <w:rFonts w:ascii="Cambria" w:eastAsia="Cambria" w:hAnsi="Cambria" w:cs="Cambria"/>
                <w:sz w:val="20"/>
                <w:szCs w:val="20"/>
              </w:rPr>
            </w:pPr>
            <w:r>
              <w:rPr>
                <w:rFonts w:ascii="Cambria" w:eastAsia="Cambria" w:hAnsi="Cambria" w:cs="Cambria"/>
                <w:sz w:val="20"/>
                <w:szCs w:val="20"/>
              </w:rPr>
              <w:t>0.097</w:t>
            </w:r>
          </w:p>
        </w:tc>
        <w:tc>
          <w:tcPr>
            <w:tcW w:w="855" w:type="dxa"/>
            <w:shd w:val="clear" w:color="auto" w:fill="auto"/>
            <w:tcMar>
              <w:top w:w="100" w:type="dxa"/>
              <w:left w:w="100" w:type="dxa"/>
              <w:bottom w:w="100" w:type="dxa"/>
              <w:right w:w="100" w:type="dxa"/>
            </w:tcMar>
            <w:vAlign w:val="center"/>
          </w:tcPr>
          <w:p w14:paraId="1E7DC587" w14:textId="77777777" w:rsidR="00760C1D" w:rsidRDefault="00000000">
            <w:pPr>
              <w:widowControl w:val="0"/>
              <w:spacing w:after="0" w:line="240" w:lineRule="auto"/>
              <w:jc w:val="center"/>
              <w:rPr>
                <w:rFonts w:ascii="Cambria" w:eastAsia="Cambria" w:hAnsi="Cambria" w:cs="Cambria"/>
                <w:sz w:val="20"/>
                <w:szCs w:val="20"/>
              </w:rPr>
            </w:pPr>
            <w:r>
              <w:rPr>
                <w:rFonts w:ascii="Cambria" w:eastAsia="Cambria" w:hAnsi="Cambria" w:cs="Cambria"/>
                <w:sz w:val="20"/>
                <w:szCs w:val="20"/>
              </w:rPr>
              <w:t>5.209</w:t>
            </w:r>
          </w:p>
        </w:tc>
        <w:tc>
          <w:tcPr>
            <w:tcW w:w="795" w:type="dxa"/>
            <w:shd w:val="clear" w:color="auto" w:fill="auto"/>
            <w:tcMar>
              <w:top w:w="100" w:type="dxa"/>
              <w:left w:w="100" w:type="dxa"/>
              <w:bottom w:w="100" w:type="dxa"/>
              <w:right w:w="100" w:type="dxa"/>
            </w:tcMar>
            <w:vAlign w:val="center"/>
          </w:tcPr>
          <w:p w14:paraId="5A0F81FD" w14:textId="77777777" w:rsidR="00760C1D" w:rsidRDefault="00000000">
            <w:pPr>
              <w:widowControl w:val="0"/>
              <w:spacing w:after="0" w:line="240" w:lineRule="auto"/>
              <w:jc w:val="center"/>
              <w:rPr>
                <w:rFonts w:ascii="Cambria" w:eastAsia="Cambria" w:hAnsi="Cambria" w:cs="Cambria"/>
                <w:sz w:val="20"/>
                <w:szCs w:val="20"/>
              </w:rPr>
            </w:pPr>
            <w:r>
              <w:rPr>
                <w:rFonts w:ascii="Cambria" w:eastAsia="Cambria" w:hAnsi="Cambria" w:cs="Cambria"/>
                <w:sz w:val="20"/>
                <w:szCs w:val="20"/>
              </w:rPr>
              <w:t>0.000</w:t>
            </w:r>
          </w:p>
        </w:tc>
      </w:tr>
      <w:tr w:rsidR="00760C1D" w14:paraId="4385F5F8" w14:textId="77777777">
        <w:trPr>
          <w:jc w:val="center"/>
        </w:trPr>
        <w:tc>
          <w:tcPr>
            <w:tcW w:w="3900" w:type="dxa"/>
            <w:shd w:val="clear" w:color="auto" w:fill="auto"/>
            <w:tcMar>
              <w:top w:w="100" w:type="dxa"/>
              <w:left w:w="100" w:type="dxa"/>
              <w:bottom w:w="100" w:type="dxa"/>
              <w:right w:w="100" w:type="dxa"/>
            </w:tcMar>
            <w:vAlign w:val="center"/>
          </w:tcPr>
          <w:p w14:paraId="717383B0" w14:textId="77777777" w:rsidR="00760C1D" w:rsidRDefault="00000000">
            <w:pPr>
              <w:widowControl w:val="0"/>
              <w:spacing w:after="0" w:line="240" w:lineRule="auto"/>
              <w:rPr>
                <w:rFonts w:ascii="Cambria" w:eastAsia="Cambria" w:hAnsi="Cambria" w:cs="Cambria"/>
                <w:sz w:val="20"/>
                <w:szCs w:val="20"/>
              </w:rPr>
            </w:pPr>
            <w:r>
              <w:rPr>
                <w:rFonts w:ascii="Cambria" w:eastAsia="Cambria" w:hAnsi="Cambria" w:cs="Cambria"/>
                <w:sz w:val="20"/>
                <w:szCs w:val="20"/>
              </w:rPr>
              <w:t>Computer Self Efficacy -&gt; Perceived Ease of Use</w:t>
            </w:r>
          </w:p>
        </w:tc>
        <w:tc>
          <w:tcPr>
            <w:tcW w:w="1155" w:type="dxa"/>
            <w:shd w:val="clear" w:color="auto" w:fill="auto"/>
            <w:tcMar>
              <w:top w:w="100" w:type="dxa"/>
              <w:left w:w="100" w:type="dxa"/>
              <w:bottom w:w="100" w:type="dxa"/>
              <w:right w:w="100" w:type="dxa"/>
            </w:tcMar>
            <w:vAlign w:val="center"/>
          </w:tcPr>
          <w:p w14:paraId="778FF7E3" w14:textId="77777777" w:rsidR="00760C1D" w:rsidRDefault="00000000">
            <w:pPr>
              <w:widowControl w:val="0"/>
              <w:spacing w:after="0" w:line="240" w:lineRule="auto"/>
              <w:jc w:val="center"/>
              <w:rPr>
                <w:rFonts w:ascii="Cambria" w:eastAsia="Cambria" w:hAnsi="Cambria" w:cs="Cambria"/>
                <w:sz w:val="20"/>
                <w:szCs w:val="20"/>
              </w:rPr>
            </w:pPr>
            <w:r>
              <w:rPr>
                <w:rFonts w:ascii="Cambria" w:eastAsia="Cambria" w:hAnsi="Cambria" w:cs="Cambria"/>
                <w:sz w:val="20"/>
                <w:szCs w:val="20"/>
              </w:rPr>
              <w:t>0.854</w:t>
            </w:r>
          </w:p>
        </w:tc>
        <w:tc>
          <w:tcPr>
            <w:tcW w:w="945" w:type="dxa"/>
            <w:shd w:val="clear" w:color="auto" w:fill="auto"/>
            <w:tcMar>
              <w:top w:w="100" w:type="dxa"/>
              <w:left w:w="100" w:type="dxa"/>
              <w:bottom w:w="100" w:type="dxa"/>
              <w:right w:w="100" w:type="dxa"/>
            </w:tcMar>
            <w:vAlign w:val="center"/>
          </w:tcPr>
          <w:p w14:paraId="6925B088" w14:textId="77777777" w:rsidR="00760C1D" w:rsidRDefault="00000000">
            <w:pPr>
              <w:widowControl w:val="0"/>
              <w:spacing w:after="0" w:line="240" w:lineRule="auto"/>
              <w:jc w:val="center"/>
              <w:rPr>
                <w:rFonts w:ascii="Cambria" w:eastAsia="Cambria" w:hAnsi="Cambria" w:cs="Cambria"/>
                <w:sz w:val="20"/>
                <w:szCs w:val="20"/>
              </w:rPr>
            </w:pPr>
            <w:r>
              <w:rPr>
                <w:rFonts w:ascii="Cambria" w:eastAsia="Cambria" w:hAnsi="Cambria" w:cs="Cambria"/>
                <w:sz w:val="20"/>
                <w:szCs w:val="20"/>
              </w:rPr>
              <w:t>0.845</w:t>
            </w:r>
          </w:p>
        </w:tc>
        <w:tc>
          <w:tcPr>
            <w:tcW w:w="870" w:type="dxa"/>
            <w:shd w:val="clear" w:color="auto" w:fill="auto"/>
            <w:tcMar>
              <w:top w:w="100" w:type="dxa"/>
              <w:left w:w="100" w:type="dxa"/>
              <w:bottom w:w="100" w:type="dxa"/>
              <w:right w:w="100" w:type="dxa"/>
            </w:tcMar>
            <w:vAlign w:val="center"/>
          </w:tcPr>
          <w:p w14:paraId="65F22EFD" w14:textId="77777777" w:rsidR="00760C1D" w:rsidRDefault="00000000">
            <w:pPr>
              <w:widowControl w:val="0"/>
              <w:spacing w:after="0" w:line="240" w:lineRule="auto"/>
              <w:jc w:val="center"/>
              <w:rPr>
                <w:rFonts w:ascii="Cambria" w:eastAsia="Cambria" w:hAnsi="Cambria" w:cs="Cambria"/>
                <w:sz w:val="20"/>
                <w:szCs w:val="20"/>
              </w:rPr>
            </w:pPr>
            <w:r>
              <w:rPr>
                <w:rFonts w:ascii="Cambria" w:eastAsia="Cambria" w:hAnsi="Cambria" w:cs="Cambria"/>
                <w:sz w:val="20"/>
                <w:szCs w:val="20"/>
              </w:rPr>
              <w:t>0.054</w:t>
            </w:r>
          </w:p>
        </w:tc>
        <w:tc>
          <w:tcPr>
            <w:tcW w:w="855" w:type="dxa"/>
            <w:shd w:val="clear" w:color="auto" w:fill="auto"/>
            <w:tcMar>
              <w:top w:w="100" w:type="dxa"/>
              <w:left w:w="100" w:type="dxa"/>
              <w:bottom w:w="100" w:type="dxa"/>
              <w:right w:w="100" w:type="dxa"/>
            </w:tcMar>
            <w:vAlign w:val="center"/>
          </w:tcPr>
          <w:p w14:paraId="17019B18" w14:textId="77777777" w:rsidR="00760C1D" w:rsidRDefault="00000000">
            <w:pPr>
              <w:widowControl w:val="0"/>
              <w:spacing w:after="0" w:line="240" w:lineRule="auto"/>
              <w:jc w:val="center"/>
              <w:rPr>
                <w:rFonts w:ascii="Cambria" w:eastAsia="Cambria" w:hAnsi="Cambria" w:cs="Cambria"/>
                <w:sz w:val="20"/>
                <w:szCs w:val="20"/>
              </w:rPr>
            </w:pPr>
            <w:r>
              <w:rPr>
                <w:rFonts w:ascii="Cambria" w:eastAsia="Cambria" w:hAnsi="Cambria" w:cs="Cambria"/>
                <w:sz w:val="20"/>
                <w:szCs w:val="20"/>
              </w:rPr>
              <w:t>15.882</w:t>
            </w:r>
          </w:p>
        </w:tc>
        <w:tc>
          <w:tcPr>
            <w:tcW w:w="795" w:type="dxa"/>
            <w:shd w:val="clear" w:color="auto" w:fill="auto"/>
            <w:tcMar>
              <w:top w:w="100" w:type="dxa"/>
              <w:left w:w="100" w:type="dxa"/>
              <w:bottom w:w="100" w:type="dxa"/>
              <w:right w:w="100" w:type="dxa"/>
            </w:tcMar>
            <w:vAlign w:val="center"/>
          </w:tcPr>
          <w:p w14:paraId="33A7B2DF" w14:textId="77777777" w:rsidR="00760C1D" w:rsidRDefault="00000000">
            <w:pPr>
              <w:widowControl w:val="0"/>
              <w:spacing w:after="0" w:line="240" w:lineRule="auto"/>
              <w:jc w:val="center"/>
              <w:rPr>
                <w:rFonts w:ascii="Cambria" w:eastAsia="Cambria" w:hAnsi="Cambria" w:cs="Cambria"/>
                <w:sz w:val="20"/>
                <w:szCs w:val="20"/>
              </w:rPr>
            </w:pPr>
            <w:r>
              <w:rPr>
                <w:rFonts w:ascii="Cambria" w:eastAsia="Cambria" w:hAnsi="Cambria" w:cs="Cambria"/>
                <w:sz w:val="20"/>
                <w:szCs w:val="20"/>
              </w:rPr>
              <w:t>0.000</w:t>
            </w:r>
          </w:p>
        </w:tc>
      </w:tr>
      <w:tr w:rsidR="00760C1D" w14:paraId="6A7336FB" w14:textId="77777777">
        <w:trPr>
          <w:jc w:val="center"/>
        </w:trPr>
        <w:tc>
          <w:tcPr>
            <w:tcW w:w="3900" w:type="dxa"/>
            <w:shd w:val="clear" w:color="auto" w:fill="auto"/>
            <w:tcMar>
              <w:top w:w="100" w:type="dxa"/>
              <w:left w:w="100" w:type="dxa"/>
              <w:bottom w:w="100" w:type="dxa"/>
              <w:right w:w="100" w:type="dxa"/>
            </w:tcMar>
            <w:vAlign w:val="center"/>
          </w:tcPr>
          <w:p w14:paraId="053A0696" w14:textId="77777777" w:rsidR="00760C1D" w:rsidRDefault="00000000">
            <w:pPr>
              <w:widowControl w:val="0"/>
              <w:spacing w:after="0" w:line="240" w:lineRule="auto"/>
              <w:rPr>
                <w:rFonts w:ascii="Cambria" w:eastAsia="Cambria" w:hAnsi="Cambria" w:cs="Cambria"/>
                <w:sz w:val="20"/>
                <w:szCs w:val="20"/>
              </w:rPr>
            </w:pPr>
            <w:r>
              <w:rPr>
                <w:rFonts w:ascii="Cambria" w:eastAsia="Cambria" w:hAnsi="Cambria" w:cs="Cambria"/>
                <w:sz w:val="20"/>
                <w:szCs w:val="20"/>
              </w:rPr>
              <w:t>Computer Self Efficacy -&gt; Perceived Of Usefulness</w:t>
            </w:r>
          </w:p>
        </w:tc>
        <w:tc>
          <w:tcPr>
            <w:tcW w:w="1155" w:type="dxa"/>
            <w:shd w:val="clear" w:color="auto" w:fill="auto"/>
            <w:tcMar>
              <w:top w:w="100" w:type="dxa"/>
              <w:left w:w="100" w:type="dxa"/>
              <w:bottom w:w="100" w:type="dxa"/>
              <w:right w:w="100" w:type="dxa"/>
            </w:tcMar>
            <w:vAlign w:val="center"/>
          </w:tcPr>
          <w:p w14:paraId="1E1B53A7" w14:textId="77777777" w:rsidR="00760C1D" w:rsidRDefault="00000000">
            <w:pPr>
              <w:widowControl w:val="0"/>
              <w:spacing w:after="0" w:line="240" w:lineRule="auto"/>
              <w:jc w:val="center"/>
              <w:rPr>
                <w:rFonts w:ascii="Cambria" w:eastAsia="Cambria" w:hAnsi="Cambria" w:cs="Cambria"/>
                <w:sz w:val="20"/>
                <w:szCs w:val="20"/>
              </w:rPr>
            </w:pPr>
            <w:r>
              <w:rPr>
                <w:rFonts w:ascii="Cambria" w:eastAsia="Cambria" w:hAnsi="Cambria" w:cs="Cambria"/>
                <w:sz w:val="20"/>
                <w:szCs w:val="20"/>
              </w:rPr>
              <w:t>0.341</w:t>
            </w:r>
          </w:p>
        </w:tc>
        <w:tc>
          <w:tcPr>
            <w:tcW w:w="945" w:type="dxa"/>
            <w:shd w:val="clear" w:color="auto" w:fill="auto"/>
            <w:tcMar>
              <w:top w:w="100" w:type="dxa"/>
              <w:left w:w="100" w:type="dxa"/>
              <w:bottom w:w="100" w:type="dxa"/>
              <w:right w:w="100" w:type="dxa"/>
            </w:tcMar>
            <w:vAlign w:val="center"/>
          </w:tcPr>
          <w:p w14:paraId="1964F920" w14:textId="77777777" w:rsidR="00760C1D" w:rsidRDefault="00000000">
            <w:pPr>
              <w:widowControl w:val="0"/>
              <w:spacing w:after="0" w:line="240" w:lineRule="auto"/>
              <w:jc w:val="center"/>
              <w:rPr>
                <w:rFonts w:ascii="Cambria" w:eastAsia="Cambria" w:hAnsi="Cambria" w:cs="Cambria"/>
                <w:sz w:val="20"/>
                <w:szCs w:val="20"/>
              </w:rPr>
            </w:pPr>
            <w:r>
              <w:rPr>
                <w:rFonts w:ascii="Cambria" w:eastAsia="Cambria" w:hAnsi="Cambria" w:cs="Cambria"/>
                <w:sz w:val="20"/>
                <w:szCs w:val="20"/>
              </w:rPr>
              <w:t>0.343</w:t>
            </w:r>
          </w:p>
        </w:tc>
        <w:tc>
          <w:tcPr>
            <w:tcW w:w="870" w:type="dxa"/>
            <w:shd w:val="clear" w:color="auto" w:fill="auto"/>
            <w:tcMar>
              <w:top w:w="100" w:type="dxa"/>
              <w:left w:w="100" w:type="dxa"/>
              <w:bottom w:w="100" w:type="dxa"/>
              <w:right w:w="100" w:type="dxa"/>
            </w:tcMar>
            <w:vAlign w:val="center"/>
          </w:tcPr>
          <w:p w14:paraId="51B5F0BA" w14:textId="77777777" w:rsidR="00760C1D" w:rsidRDefault="00000000">
            <w:pPr>
              <w:widowControl w:val="0"/>
              <w:spacing w:after="0" w:line="240" w:lineRule="auto"/>
              <w:jc w:val="center"/>
              <w:rPr>
                <w:rFonts w:ascii="Cambria" w:eastAsia="Cambria" w:hAnsi="Cambria" w:cs="Cambria"/>
                <w:sz w:val="20"/>
                <w:szCs w:val="20"/>
              </w:rPr>
            </w:pPr>
            <w:r>
              <w:rPr>
                <w:rFonts w:ascii="Cambria" w:eastAsia="Cambria" w:hAnsi="Cambria" w:cs="Cambria"/>
                <w:sz w:val="20"/>
                <w:szCs w:val="20"/>
              </w:rPr>
              <w:t>0.112</w:t>
            </w:r>
          </w:p>
        </w:tc>
        <w:tc>
          <w:tcPr>
            <w:tcW w:w="855" w:type="dxa"/>
            <w:shd w:val="clear" w:color="auto" w:fill="auto"/>
            <w:tcMar>
              <w:top w:w="100" w:type="dxa"/>
              <w:left w:w="100" w:type="dxa"/>
              <w:bottom w:w="100" w:type="dxa"/>
              <w:right w:w="100" w:type="dxa"/>
            </w:tcMar>
            <w:vAlign w:val="center"/>
          </w:tcPr>
          <w:p w14:paraId="4BE100F0" w14:textId="77777777" w:rsidR="00760C1D" w:rsidRDefault="00000000">
            <w:pPr>
              <w:widowControl w:val="0"/>
              <w:spacing w:after="0" w:line="240" w:lineRule="auto"/>
              <w:jc w:val="center"/>
              <w:rPr>
                <w:rFonts w:ascii="Cambria" w:eastAsia="Cambria" w:hAnsi="Cambria" w:cs="Cambria"/>
                <w:sz w:val="20"/>
                <w:szCs w:val="20"/>
              </w:rPr>
            </w:pPr>
            <w:r>
              <w:rPr>
                <w:rFonts w:ascii="Cambria" w:eastAsia="Cambria" w:hAnsi="Cambria" w:cs="Cambria"/>
                <w:sz w:val="20"/>
                <w:szCs w:val="20"/>
              </w:rPr>
              <w:t>3.057</w:t>
            </w:r>
          </w:p>
        </w:tc>
        <w:tc>
          <w:tcPr>
            <w:tcW w:w="795" w:type="dxa"/>
            <w:shd w:val="clear" w:color="auto" w:fill="auto"/>
            <w:tcMar>
              <w:top w:w="100" w:type="dxa"/>
              <w:left w:w="100" w:type="dxa"/>
              <w:bottom w:w="100" w:type="dxa"/>
              <w:right w:w="100" w:type="dxa"/>
            </w:tcMar>
            <w:vAlign w:val="center"/>
          </w:tcPr>
          <w:p w14:paraId="11EDCA36" w14:textId="77777777" w:rsidR="00760C1D" w:rsidRDefault="00000000">
            <w:pPr>
              <w:widowControl w:val="0"/>
              <w:spacing w:after="0" w:line="240" w:lineRule="auto"/>
              <w:jc w:val="center"/>
              <w:rPr>
                <w:rFonts w:ascii="Cambria" w:eastAsia="Cambria" w:hAnsi="Cambria" w:cs="Cambria"/>
                <w:sz w:val="20"/>
                <w:szCs w:val="20"/>
              </w:rPr>
            </w:pPr>
            <w:r>
              <w:rPr>
                <w:rFonts w:ascii="Cambria" w:eastAsia="Cambria" w:hAnsi="Cambria" w:cs="Cambria"/>
                <w:sz w:val="20"/>
                <w:szCs w:val="20"/>
              </w:rPr>
              <w:t>0.002</w:t>
            </w:r>
          </w:p>
        </w:tc>
      </w:tr>
      <w:tr w:rsidR="00760C1D" w14:paraId="3862723A" w14:textId="77777777">
        <w:trPr>
          <w:jc w:val="center"/>
        </w:trPr>
        <w:tc>
          <w:tcPr>
            <w:tcW w:w="3900" w:type="dxa"/>
            <w:shd w:val="clear" w:color="auto" w:fill="auto"/>
            <w:tcMar>
              <w:top w:w="100" w:type="dxa"/>
              <w:left w:w="100" w:type="dxa"/>
              <w:bottom w:w="100" w:type="dxa"/>
              <w:right w:w="100" w:type="dxa"/>
            </w:tcMar>
            <w:vAlign w:val="center"/>
          </w:tcPr>
          <w:p w14:paraId="61113251" w14:textId="77777777" w:rsidR="00760C1D" w:rsidRDefault="00000000">
            <w:pPr>
              <w:widowControl w:val="0"/>
              <w:spacing w:after="0" w:line="240" w:lineRule="auto"/>
              <w:rPr>
                <w:rFonts w:ascii="Cambria" w:eastAsia="Cambria" w:hAnsi="Cambria" w:cs="Cambria"/>
                <w:sz w:val="20"/>
                <w:szCs w:val="20"/>
              </w:rPr>
            </w:pPr>
            <w:r>
              <w:rPr>
                <w:rFonts w:ascii="Cambria" w:eastAsia="Cambria" w:hAnsi="Cambria" w:cs="Cambria"/>
                <w:sz w:val="20"/>
                <w:szCs w:val="20"/>
              </w:rPr>
              <w:t>Perceived Ease of Use -&gt; Attitude Toward Using</w:t>
            </w:r>
          </w:p>
        </w:tc>
        <w:tc>
          <w:tcPr>
            <w:tcW w:w="1155" w:type="dxa"/>
            <w:shd w:val="clear" w:color="auto" w:fill="auto"/>
            <w:tcMar>
              <w:top w:w="100" w:type="dxa"/>
              <w:left w:w="100" w:type="dxa"/>
              <w:bottom w:w="100" w:type="dxa"/>
              <w:right w:w="100" w:type="dxa"/>
            </w:tcMar>
            <w:vAlign w:val="center"/>
          </w:tcPr>
          <w:p w14:paraId="6BC44648" w14:textId="77777777" w:rsidR="00760C1D" w:rsidRDefault="00000000">
            <w:pPr>
              <w:widowControl w:val="0"/>
              <w:spacing w:after="0" w:line="240" w:lineRule="auto"/>
              <w:jc w:val="center"/>
              <w:rPr>
                <w:rFonts w:ascii="Cambria" w:eastAsia="Cambria" w:hAnsi="Cambria" w:cs="Cambria"/>
                <w:sz w:val="20"/>
                <w:szCs w:val="20"/>
              </w:rPr>
            </w:pPr>
            <w:r>
              <w:rPr>
                <w:rFonts w:ascii="Cambria" w:eastAsia="Cambria" w:hAnsi="Cambria" w:cs="Cambria"/>
                <w:sz w:val="20"/>
                <w:szCs w:val="20"/>
              </w:rPr>
              <w:t>0.210</w:t>
            </w:r>
          </w:p>
        </w:tc>
        <w:tc>
          <w:tcPr>
            <w:tcW w:w="945" w:type="dxa"/>
            <w:shd w:val="clear" w:color="auto" w:fill="auto"/>
            <w:tcMar>
              <w:top w:w="100" w:type="dxa"/>
              <w:left w:w="100" w:type="dxa"/>
              <w:bottom w:w="100" w:type="dxa"/>
              <w:right w:w="100" w:type="dxa"/>
            </w:tcMar>
            <w:vAlign w:val="center"/>
          </w:tcPr>
          <w:p w14:paraId="63C937D5" w14:textId="77777777" w:rsidR="00760C1D" w:rsidRDefault="00000000">
            <w:pPr>
              <w:widowControl w:val="0"/>
              <w:spacing w:after="0" w:line="240" w:lineRule="auto"/>
              <w:jc w:val="center"/>
              <w:rPr>
                <w:rFonts w:ascii="Cambria" w:eastAsia="Cambria" w:hAnsi="Cambria" w:cs="Cambria"/>
                <w:sz w:val="20"/>
                <w:szCs w:val="20"/>
              </w:rPr>
            </w:pPr>
            <w:r>
              <w:rPr>
                <w:rFonts w:ascii="Cambria" w:eastAsia="Cambria" w:hAnsi="Cambria" w:cs="Cambria"/>
                <w:sz w:val="20"/>
                <w:szCs w:val="20"/>
              </w:rPr>
              <w:t>0.207</w:t>
            </w:r>
          </w:p>
        </w:tc>
        <w:tc>
          <w:tcPr>
            <w:tcW w:w="870" w:type="dxa"/>
            <w:shd w:val="clear" w:color="auto" w:fill="auto"/>
            <w:tcMar>
              <w:top w:w="100" w:type="dxa"/>
              <w:left w:w="100" w:type="dxa"/>
              <w:bottom w:w="100" w:type="dxa"/>
              <w:right w:w="100" w:type="dxa"/>
            </w:tcMar>
            <w:vAlign w:val="center"/>
          </w:tcPr>
          <w:p w14:paraId="396FD400" w14:textId="77777777" w:rsidR="00760C1D" w:rsidRDefault="00000000">
            <w:pPr>
              <w:widowControl w:val="0"/>
              <w:spacing w:after="0" w:line="240" w:lineRule="auto"/>
              <w:jc w:val="center"/>
              <w:rPr>
                <w:rFonts w:ascii="Cambria" w:eastAsia="Cambria" w:hAnsi="Cambria" w:cs="Cambria"/>
                <w:sz w:val="20"/>
                <w:szCs w:val="20"/>
              </w:rPr>
            </w:pPr>
            <w:r>
              <w:rPr>
                <w:rFonts w:ascii="Cambria" w:eastAsia="Cambria" w:hAnsi="Cambria" w:cs="Cambria"/>
                <w:sz w:val="20"/>
                <w:szCs w:val="20"/>
              </w:rPr>
              <w:t>0.116</w:t>
            </w:r>
          </w:p>
        </w:tc>
        <w:tc>
          <w:tcPr>
            <w:tcW w:w="855" w:type="dxa"/>
            <w:shd w:val="clear" w:color="auto" w:fill="auto"/>
            <w:tcMar>
              <w:top w:w="100" w:type="dxa"/>
              <w:left w:w="100" w:type="dxa"/>
              <w:bottom w:w="100" w:type="dxa"/>
              <w:right w:w="100" w:type="dxa"/>
            </w:tcMar>
            <w:vAlign w:val="center"/>
          </w:tcPr>
          <w:p w14:paraId="1224D3E0" w14:textId="77777777" w:rsidR="00760C1D" w:rsidRDefault="00000000">
            <w:pPr>
              <w:widowControl w:val="0"/>
              <w:spacing w:after="0" w:line="240" w:lineRule="auto"/>
              <w:jc w:val="center"/>
              <w:rPr>
                <w:rFonts w:ascii="Cambria" w:eastAsia="Cambria" w:hAnsi="Cambria" w:cs="Cambria"/>
                <w:sz w:val="20"/>
                <w:szCs w:val="20"/>
              </w:rPr>
            </w:pPr>
            <w:r>
              <w:rPr>
                <w:rFonts w:ascii="Cambria" w:eastAsia="Cambria" w:hAnsi="Cambria" w:cs="Cambria"/>
                <w:sz w:val="20"/>
                <w:szCs w:val="20"/>
              </w:rPr>
              <w:t>1.809</w:t>
            </w:r>
          </w:p>
        </w:tc>
        <w:tc>
          <w:tcPr>
            <w:tcW w:w="795" w:type="dxa"/>
            <w:shd w:val="clear" w:color="auto" w:fill="auto"/>
            <w:tcMar>
              <w:top w:w="100" w:type="dxa"/>
              <w:left w:w="100" w:type="dxa"/>
              <w:bottom w:w="100" w:type="dxa"/>
              <w:right w:w="100" w:type="dxa"/>
            </w:tcMar>
            <w:vAlign w:val="center"/>
          </w:tcPr>
          <w:p w14:paraId="29E103FB" w14:textId="77777777" w:rsidR="00760C1D" w:rsidRDefault="00000000">
            <w:pPr>
              <w:widowControl w:val="0"/>
              <w:spacing w:after="0" w:line="240" w:lineRule="auto"/>
              <w:jc w:val="center"/>
              <w:rPr>
                <w:rFonts w:ascii="Cambria" w:eastAsia="Cambria" w:hAnsi="Cambria" w:cs="Cambria"/>
                <w:sz w:val="20"/>
                <w:szCs w:val="20"/>
              </w:rPr>
            </w:pPr>
            <w:r>
              <w:rPr>
                <w:rFonts w:ascii="Cambria" w:eastAsia="Cambria" w:hAnsi="Cambria" w:cs="Cambria"/>
                <w:sz w:val="20"/>
                <w:szCs w:val="20"/>
              </w:rPr>
              <w:t>0.071</w:t>
            </w:r>
          </w:p>
        </w:tc>
      </w:tr>
      <w:tr w:rsidR="00760C1D" w14:paraId="1522136E" w14:textId="77777777">
        <w:trPr>
          <w:jc w:val="center"/>
        </w:trPr>
        <w:tc>
          <w:tcPr>
            <w:tcW w:w="3900" w:type="dxa"/>
            <w:shd w:val="clear" w:color="auto" w:fill="auto"/>
            <w:tcMar>
              <w:top w:w="100" w:type="dxa"/>
              <w:left w:w="100" w:type="dxa"/>
              <w:bottom w:w="100" w:type="dxa"/>
              <w:right w:w="100" w:type="dxa"/>
            </w:tcMar>
            <w:vAlign w:val="center"/>
          </w:tcPr>
          <w:p w14:paraId="33C4DDD5" w14:textId="77777777" w:rsidR="00760C1D" w:rsidRDefault="00000000">
            <w:pPr>
              <w:widowControl w:val="0"/>
              <w:spacing w:after="0" w:line="240" w:lineRule="auto"/>
              <w:rPr>
                <w:rFonts w:ascii="Cambria" w:eastAsia="Cambria" w:hAnsi="Cambria" w:cs="Cambria"/>
                <w:sz w:val="20"/>
                <w:szCs w:val="20"/>
              </w:rPr>
            </w:pPr>
            <w:r>
              <w:rPr>
                <w:rFonts w:ascii="Cambria" w:eastAsia="Cambria" w:hAnsi="Cambria" w:cs="Cambria"/>
                <w:sz w:val="20"/>
                <w:szCs w:val="20"/>
              </w:rPr>
              <w:lastRenderedPageBreak/>
              <w:t>Perceived Ease of Use -&gt; Perceived Of Usefulness</w:t>
            </w:r>
          </w:p>
        </w:tc>
        <w:tc>
          <w:tcPr>
            <w:tcW w:w="1155" w:type="dxa"/>
            <w:shd w:val="clear" w:color="auto" w:fill="auto"/>
            <w:tcMar>
              <w:top w:w="100" w:type="dxa"/>
              <w:left w:w="100" w:type="dxa"/>
              <w:bottom w:w="100" w:type="dxa"/>
              <w:right w:w="100" w:type="dxa"/>
            </w:tcMar>
            <w:vAlign w:val="center"/>
          </w:tcPr>
          <w:p w14:paraId="227F0827" w14:textId="77777777" w:rsidR="00760C1D" w:rsidRDefault="00000000">
            <w:pPr>
              <w:widowControl w:val="0"/>
              <w:spacing w:after="0" w:line="240" w:lineRule="auto"/>
              <w:jc w:val="center"/>
              <w:rPr>
                <w:rFonts w:ascii="Cambria" w:eastAsia="Cambria" w:hAnsi="Cambria" w:cs="Cambria"/>
                <w:sz w:val="20"/>
                <w:szCs w:val="20"/>
              </w:rPr>
            </w:pPr>
            <w:r>
              <w:rPr>
                <w:rFonts w:ascii="Cambria" w:eastAsia="Cambria" w:hAnsi="Cambria" w:cs="Cambria"/>
                <w:sz w:val="20"/>
                <w:szCs w:val="20"/>
              </w:rPr>
              <w:t>0.564</w:t>
            </w:r>
          </w:p>
        </w:tc>
        <w:tc>
          <w:tcPr>
            <w:tcW w:w="945" w:type="dxa"/>
            <w:shd w:val="clear" w:color="auto" w:fill="auto"/>
            <w:tcMar>
              <w:top w:w="100" w:type="dxa"/>
              <w:left w:w="100" w:type="dxa"/>
              <w:bottom w:w="100" w:type="dxa"/>
              <w:right w:w="100" w:type="dxa"/>
            </w:tcMar>
            <w:vAlign w:val="center"/>
          </w:tcPr>
          <w:p w14:paraId="7E68767D" w14:textId="77777777" w:rsidR="00760C1D" w:rsidRDefault="00000000">
            <w:pPr>
              <w:widowControl w:val="0"/>
              <w:spacing w:after="0" w:line="240" w:lineRule="auto"/>
              <w:jc w:val="center"/>
              <w:rPr>
                <w:rFonts w:ascii="Cambria" w:eastAsia="Cambria" w:hAnsi="Cambria" w:cs="Cambria"/>
                <w:sz w:val="20"/>
                <w:szCs w:val="20"/>
              </w:rPr>
            </w:pPr>
            <w:r>
              <w:rPr>
                <w:rFonts w:ascii="Cambria" w:eastAsia="Cambria" w:hAnsi="Cambria" w:cs="Cambria"/>
                <w:sz w:val="20"/>
                <w:szCs w:val="20"/>
              </w:rPr>
              <w:t>0.555</w:t>
            </w:r>
          </w:p>
        </w:tc>
        <w:tc>
          <w:tcPr>
            <w:tcW w:w="870" w:type="dxa"/>
            <w:shd w:val="clear" w:color="auto" w:fill="auto"/>
            <w:tcMar>
              <w:top w:w="100" w:type="dxa"/>
              <w:left w:w="100" w:type="dxa"/>
              <w:bottom w:w="100" w:type="dxa"/>
              <w:right w:w="100" w:type="dxa"/>
            </w:tcMar>
            <w:vAlign w:val="center"/>
          </w:tcPr>
          <w:p w14:paraId="08968DB4" w14:textId="77777777" w:rsidR="00760C1D" w:rsidRDefault="00000000">
            <w:pPr>
              <w:widowControl w:val="0"/>
              <w:spacing w:after="0" w:line="240" w:lineRule="auto"/>
              <w:jc w:val="center"/>
              <w:rPr>
                <w:rFonts w:ascii="Cambria" w:eastAsia="Cambria" w:hAnsi="Cambria" w:cs="Cambria"/>
                <w:sz w:val="20"/>
                <w:szCs w:val="20"/>
              </w:rPr>
            </w:pPr>
            <w:r>
              <w:rPr>
                <w:rFonts w:ascii="Cambria" w:eastAsia="Cambria" w:hAnsi="Cambria" w:cs="Cambria"/>
                <w:sz w:val="20"/>
                <w:szCs w:val="20"/>
              </w:rPr>
              <w:t>0.108</w:t>
            </w:r>
          </w:p>
        </w:tc>
        <w:tc>
          <w:tcPr>
            <w:tcW w:w="855" w:type="dxa"/>
            <w:shd w:val="clear" w:color="auto" w:fill="auto"/>
            <w:tcMar>
              <w:top w:w="100" w:type="dxa"/>
              <w:left w:w="100" w:type="dxa"/>
              <w:bottom w:w="100" w:type="dxa"/>
              <w:right w:w="100" w:type="dxa"/>
            </w:tcMar>
            <w:vAlign w:val="center"/>
          </w:tcPr>
          <w:p w14:paraId="12C6E246" w14:textId="77777777" w:rsidR="00760C1D" w:rsidRDefault="00000000">
            <w:pPr>
              <w:widowControl w:val="0"/>
              <w:spacing w:after="0" w:line="240" w:lineRule="auto"/>
              <w:jc w:val="center"/>
              <w:rPr>
                <w:rFonts w:ascii="Cambria" w:eastAsia="Cambria" w:hAnsi="Cambria" w:cs="Cambria"/>
                <w:sz w:val="20"/>
                <w:szCs w:val="20"/>
              </w:rPr>
            </w:pPr>
            <w:r>
              <w:rPr>
                <w:rFonts w:ascii="Cambria" w:eastAsia="Cambria" w:hAnsi="Cambria" w:cs="Cambria"/>
                <w:sz w:val="20"/>
                <w:szCs w:val="20"/>
              </w:rPr>
              <w:t>5.221</w:t>
            </w:r>
          </w:p>
        </w:tc>
        <w:tc>
          <w:tcPr>
            <w:tcW w:w="795" w:type="dxa"/>
            <w:shd w:val="clear" w:color="auto" w:fill="auto"/>
            <w:tcMar>
              <w:top w:w="100" w:type="dxa"/>
              <w:left w:w="100" w:type="dxa"/>
              <w:bottom w:w="100" w:type="dxa"/>
              <w:right w:w="100" w:type="dxa"/>
            </w:tcMar>
            <w:vAlign w:val="center"/>
          </w:tcPr>
          <w:p w14:paraId="72E34D86" w14:textId="77777777" w:rsidR="00760C1D" w:rsidRDefault="00000000">
            <w:pPr>
              <w:widowControl w:val="0"/>
              <w:spacing w:after="0" w:line="240" w:lineRule="auto"/>
              <w:jc w:val="center"/>
              <w:rPr>
                <w:rFonts w:ascii="Cambria" w:eastAsia="Cambria" w:hAnsi="Cambria" w:cs="Cambria"/>
                <w:sz w:val="20"/>
                <w:szCs w:val="20"/>
              </w:rPr>
            </w:pPr>
            <w:r>
              <w:rPr>
                <w:rFonts w:ascii="Cambria" w:eastAsia="Cambria" w:hAnsi="Cambria" w:cs="Cambria"/>
                <w:sz w:val="20"/>
                <w:szCs w:val="20"/>
              </w:rPr>
              <w:t>0.000</w:t>
            </w:r>
          </w:p>
        </w:tc>
      </w:tr>
      <w:tr w:rsidR="00760C1D" w14:paraId="68A0CB68" w14:textId="77777777">
        <w:trPr>
          <w:jc w:val="center"/>
        </w:trPr>
        <w:tc>
          <w:tcPr>
            <w:tcW w:w="3900" w:type="dxa"/>
            <w:shd w:val="clear" w:color="auto" w:fill="auto"/>
            <w:tcMar>
              <w:top w:w="100" w:type="dxa"/>
              <w:left w:w="100" w:type="dxa"/>
              <w:bottom w:w="100" w:type="dxa"/>
              <w:right w:w="100" w:type="dxa"/>
            </w:tcMar>
            <w:vAlign w:val="center"/>
          </w:tcPr>
          <w:p w14:paraId="57501F47" w14:textId="77777777" w:rsidR="00760C1D" w:rsidRDefault="00000000">
            <w:pPr>
              <w:widowControl w:val="0"/>
              <w:spacing w:after="0" w:line="240" w:lineRule="auto"/>
              <w:rPr>
                <w:rFonts w:ascii="Cambria" w:eastAsia="Cambria" w:hAnsi="Cambria" w:cs="Cambria"/>
                <w:sz w:val="20"/>
                <w:szCs w:val="20"/>
              </w:rPr>
            </w:pPr>
            <w:r>
              <w:rPr>
                <w:rFonts w:ascii="Cambria" w:eastAsia="Cambria" w:hAnsi="Cambria" w:cs="Cambria"/>
                <w:sz w:val="20"/>
                <w:szCs w:val="20"/>
              </w:rPr>
              <w:t>Perceived Of Usefulness -&gt; Attitude Toward Using</w:t>
            </w:r>
          </w:p>
        </w:tc>
        <w:tc>
          <w:tcPr>
            <w:tcW w:w="1155" w:type="dxa"/>
            <w:shd w:val="clear" w:color="auto" w:fill="auto"/>
            <w:tcMar>
              <w:top w:w="100" w:type="dxa"/>
              <w:left w:w="100" w:type="dxa"/>
              <w:bottom w:w="100" w:type="dxa"/>
              <w:right w:w="100" w:type="dxa"/>
            </w:tcMar>
            <w:vAlign w:val="center"/>
          </w:tcPr>
          <w:p w14:paraId="37CCC91A" w14:textId="77777777" w:rsidR="00760C1D" w:rsidRDefault="00000000">
            <w:pPr>
              <w:widowControl w:val="0"/>
              <w:spacing w:after="0" w:line="240" w:lineRule="auto"/>
              <w:jc w:val="center"/>
              <w:rPr>
                <w:rFonts w:ascii="Cambria" w:eastAsia="Cambria" w:hAnsi="Cambria" w:cs="Cambria"/>
                <w:sz w:val="20"/>
                <w:szCs w:val="20"/>
              </w:rPr>
            </w:pPr>
            <w:r>
              <w:rPr>
                <w:rFonts w:ascii="Cambria" w:eastAsia="Cambria" w:hAnsi="Cambria" w:cs="Cambria"/>
                <w:sz w:val="20"/>
                <w:szCs w:val="20"/>
              </w:rPr>
              <w:t>0.567</w:t>
            </w:r>
          </w:p>
        </w:tc>
        <w:tc>
          <w:tcPr>
            <w:tcW w:w="945" w:type="dxa"/>
            <w:shd w:val="clear" w:color="auto" w:fill="auto"/>
            <w:tcMar>
              <w:top w:w="100" w:type="dxa"/>
              <w:left w:w="100" w:type="dxa"/>
              <w:bottom w:w="100" w:type="dxa"/>
              <w:right w:w="100" w:type="dxa"/>
            </w:tcMar>
            <w:vAlign w:val="center"/>
          </w:tcPr>
          <w:p w14:paraId="464BA9E9" w14:textId="77777777" w:rsidR="00760C1D" w:rsidRDefault="00000000">
            <w:pPr>
              <w:widowControl w:val="0"/>
              <w:spacing w:after="0" w:line="240" w:lineRule="auto"/>
              <w:jc w:val="center"/>
              <w:rPr>
                <w:rFonts w:ascii="Cambria" w:eastAsia="Cambria" w:hAnsi="Cambria" w:cs="Cambria"/>
                <w:sz w:val="20"/>
                <w:szCs w:val="20"/>
              </w:rPr>
            </w:pPr>
            <w:r>
              <w:rPr>
                <w:rFonts w:ascii="Cambria" w:eastAsia="Cambria" w:hAnsi="Cambria" w:cs="Cambria"/>
                <w:sz w:val="20"/>
                <w:szCs w:val="20"/>
              </w:rPr>
              <w:t>0.560</w:t>
            </w:r>
          </w:p>
        </w:tc>
        <w:tc>
          <w:tcPr>
            <w:tcW w:w="870" w:type="dxa"/>
            <w:shd w:val="clear" w:color="auto" w:fill="auto"/>
            <w:tcMar>
              <w:top w:w="100" w:type="dxa"/>
              <w:left w:w="100" w:type="dxa"/>
              <w:bottom w:w="100" w:type="dxa"/>
              <w:right w:w="100" w:type="dxa"/>
            </w:tcMar>
            <w:vAlign w:val="center"/>
          </w:tcPr>
          <w:p w14:paraId="5FC223B6" w14:textId="77777777" w:rsidR="00760C1D" w:rsidRDefault="00000000">
            <w:pPr>
              <w:widowControl w:val="0"/>
              <w:spacing w:after="0" w:line="240" w:lineRule="auto"/>
              <w:jc w:val="center"/>
              <w:rPr>
                <w:rFonts w:ascii="Cambria" w:eastAsia="Cambria" w:hAnsi="Cambria" w:cs="Cambria"/>
                <w:sz w:val="20"/>
                <w:szCs w:val="20"/>
              </w:rPr>
            </w:pPr>
            <w:r>
              <w:rPr>
                <w:rFonts w:ascii="Cambria" w:eastAsia="Cambria" w:hAnsi="Cambria" w:cs="Cambria"/>
                <w:sz w:val="20"/>
                <w:szCs w:val="20"/>
              </w:rPr>
              <w:t>0.106</w:t>
            </w:r>
          </w:p>
        </w:tc>
        <w:tc>
          <w:tcPr>
            <w:tcW w:w="855" w:type="dxa"/>
            <w:shd w:val="clear" w:color="auto" w:fill="auto"/>
            <w:tcMar>
              <w:top w:w="100" w:type="dxa"/>
              <w:left w:w="100" w:type="dxa"/>
              <w:bottom w:w="100" w:type="dxa"/>
              <w:right w:w="100" w:type="dxa"/>
            </w:tcMar>
            <w:vAlign w:val="center"/>
          </w:tcPr>
          <w:p w14:paraId="35E0F5AE" w14:textId="77777777" w:rsidR="00760C1D" w:rsidRDefault="00000000">
            <w:pPr>
              <w:widowControl w:val="0"/>
              <w:spacing w:after="0" w:line="240" w:lineRule="auto"/>
              <w:jc w:val="center"/>
              <w:rPr>
                <w:rFonts w:ascii="Cambria" w:eastAsia="Cambria" w:hAnsi="Cambria" w:cs="Cambria"/>
                <w:sz w:val="20"/>
                <w:szCs w:val="20"/>
              </w:rPr>
            </w:pPr>
            <w:r>
              <w:rPr>
                <w:rFonts w:ascii="Cambria" w:eastAsia="Cambria" w:hAnsi="Cambria" w:cs="Cambria"/>
                <w:sz w:val="20"/>
                <w:szCs w:val="20"/>
              </w:rPr>
              <w:t>5.359</w:t>
            </w:r>
          </w:p>
        </w:tc>
        <w:tc>
          <w:tcPr>
            <w:tcW w:w="795" w:type="dxa"/>
            <w:shd w:val="clear" w:color="auto" w:fill="auto"/>
            <w:tcMar>
              <w:top w:w="100" w:type="dxa"/>
              <w:left w:w="100" w:type="dxa"/>
              <w:bottom w:w="100" w:type="dxa"/>
              <w:right w:w="100" w:type="dxa"/>
            </w:tcMar>
            <w:vAlign w:val="center"/>
          </w:tcPr>
          <w:p w14:paraId="123DD1A8" w14:textId="77777777" w:rsidR="00760C1D" w:rsidRDefault="00000000">
            <w:pPr>
              <w:widowControl w:val="0"/>
              <w:spacing w:after="0" w:line="240" w:lineRule="auto"/>
              <w:jc w:val="center"/>
              <w:rPr>
                <w:rFonts w:ascii="Cambria" w:eastAsia="Cambria" w:hAnsi="Cambria" w:cs="Cambria"/>
                <w:sz w:val="20"/>
                <w:szCs w:val="20"/>
              </w:rPr>
            </w:pPr>
            <w:r>
              <w:rPr>
                <w:rFonts w:ascii="Cambria" w:eastAsia="Cambria" w:hAnsi="Cambria" w:cs="Cambria"/>
                <w:sz w:val="20"/>
                <w:szCs w:val="20"/>
              </w:rPr>
              <w:t>0.000</w:t>
            </w:r>
          </w:p>
        </w:tc>
      </w:tr>
    </w:tbl>
    <w:p w14:paraId="7BA84984" w14:textId="77777777" w:rsidR="00760C1D" w:rsidRDefault="00000000">
      <w:pPr>
        <w:spacing w:after="0" w:line="360" w:lineRule="auto"/>
        <w:jc w:val="center"/>
        <w:rPr>
          <w:rFonts w:ascii="Constantia" w:eastAsia="Constantia" w:hAnsi="Constantia" w:cs="Constantia"/>
          <w:sz w:val="20"/>
          <w:szCs w:val="20"/>
        </w:rPr>
      </w:pPr>
      <w:r>
        <w:rPr>
          <w:rFonts w:ascii="Constantia" w:eastAsia="Constantia" w:hAnsi="Constantia" w:cs="Constantia"/>
          <w:sz w:val="20"/>
          <w:szCs w:val="20"/>
        </w:rPr>
        <w:tab/>
      </w:r>
    </w:p>
    <w:p w14:paraId="02194D02" w14:textId="77777777" w:rsidR="00760C1D" w:rsidRDefault="00000000">
      <w:pPr>
        <w:spacing w:after="0" w:line="360" w:lineRule="auto"/>
        <w:jc w:val="center"/>
        <w:rPr>
          <w:rFonts w:ascii="Cambria" w:eastAsia="Cambria" w:hAnsi="Cambria" w:cs="Cambria"/>
          <w:sz w:val="20"/>
          <w:szCs w:val="20"/>
        </w:rPr>
      </w:pPr>
      <w:r>
        <w:rPr>
          <w:rFonts w:ascii="Cambria" w:eastAsia="Cambria" w:hAnsi="Cambria" w:cs="Cambria"/>
          <w:sz w:val="20"/>
          <w:szCs w:val="20"/>
        </w:rPr>
        <w:t>Sumber Hasil Pengolahan Data</w:t>
      </w:r>
    </w:p>
    <w:p w14:paraId="1FAC098A" w14:textId="77777777" w:rsidR="00760C1D" w:rsidRDefault="00760C1D">
      <w:pPr>
        <w:spacing w:after="0" w:line="360" w:lineRule="auto"/>
        <w:jc w:val="center"/>
        <w:rPr>
          <w:rFonts w:ascii="Cambria" w:eastAsia="Cambria" w:hAnsi="Cambria" w:cs="Cambria"/>
          <w:sz w:val="20"/>
          <w:szCs w:val="20"/>
        </w:rPr>
      </w:pPr>
    </w:p>
    <w:p w14:paraId="25F6B560" w14:textId="61E205C3" w:rsidR="00760C1D" w:rsidRDefault="00000000">
      <w:pPr>
        <w:spacing w:after="120" w:line="360" w:lineRule="auto"/>
        <w:ind w:firstLine="544"/>
        <w:jc w:val="both"/>
        <w:rPr>
          <w:rFonts w:ascii="Cambria" w:eastAsia="Cambria" w:hAnsi="Cambria" w:cs="Cambria"/>
          <w:sz w:val="24"/>
          <w:szCs w:val="24"/>
        </w:rPr>
      </w:pPr>
      <w:r>
        <w:rPr>
          <w:rFonts w:ascii="Cambria" w:eastAsia="Cambria" w:hAnsi="Cambria" w:cs="Cambria"/>
          <w:sz w:val="24"/>
          <w:szCs w:val="24"/>
        </w:rPr>
        <w:t xml:space="preserve">Hasil pengujian dengan bootstrapping berdasarkan data </w:t>
      </w:r>
      <w:r>
        <w:rPr>
          <w:rFonts w:ascii="Cambria" w:eastAsia="Cambria" w:hAnsi="Cambria" w:cs="Cambria"/>
          <w:i/>
          <w:sz w:val="24"/>
          <w:szCs w:val="24"/>
        </w:rPr>
        <w:t>Path Coefficients</w:t>
      </w:r>
      <w:r>
        <w:rPr>
          <w:rFonts w:ascii="Cambria" w:eastAsia="Cambria" w:hAnsi="Cambria" w:cs="Cambria"/>
          <w:sz w:val="24"/>
          <w:szCs w:val="24"/>
        </w:rPr>
        <w:t xml:space="preserve"> dari analisis PLS adalah sebagai berikut: </w:t>
      </w:r>
    </w:p>
    <w:p w14:paraId="0A4DAA62" w14:textId="54F0DD72" w:rsidR="00AB670B" w:rsidRPr="00AB670B" w:rsidRDefault="007E0D3F" w:rsidP="00AB670B">
      <w:pPr>
        <w:numPr>
          <w:ilvl w:val="0"/>
          <w:numId w:val="1"/>
        </w:numPr>
        <w:spacing w:after="0" w:line="360" w:lineRule="auto"/>
        <w:jc w:val="both"/>
        <w:rPr>
          <w:rFonts w:ascii="Cambria" w:eastAsia="Cambria" w:hAnsi="Cambria" w:cs="Cambria"/>
          <w:sz w:val="24"/>
          <w:szCs w:val="24"/>
        </w:rPr>
      </w:pPr>
      <w:r w:rsidRPr="007E0D3F">
        <w:rPr>
          <w:rFonts w:ascii="Cambria" w:eastAsia="Cambria" w:hAnsi="Cambria" w:cs="Cambria"/>
          <w:sz w:val="24"/>
          <w:szCs w:val="24"/>
        </w:rPr>
        <w:t>Pengujian hipotesis 1 menunjukkan bahwa tidak ada hubungan signifikan antara ATU dan BEI. Dalam pengujian ini, ditemukan nilai T statistik sebesar 6.801 dan p-value sebesar 0.000, sehingga hipotesis H1 ditolak.</w:t>
      </w:r>
    </w:p>
    <w:p w14:paraId="608E16D7" w14:textId="6B94D3A6" w:rsidR="00AB670B" w:rsidRPr="00AB670B" w:rsidRDefault="007E0D3F" w:rsidP="00AB670B">
      <w:pPr>
        <w:numPr>
          <w:ilvl w:val="0"/>
          <w:numId w:val="1"/>
        </w:numPr>
        <w:spacing w:after="0" w:line="360" w:lineRule="auto"/>
        <w:jc w:val="both"/>
        <w:rPr>
          <w:rFonts w:ascii="Cambria" w:eastAsia="Cambria" w:hAnsi="Cambria" w:cs="Cambria"/>
          <w:sz w:val="24"/>
          <w:szCs w:val="24"/>
        </w:rPr>
      </w:pPr>
      <w:r w:rsidRPr="007E0D3F">
        <w:rPr>
          <w:rFonts w:ascii="Cambria" w:eastAsia="Cambria" w:hAnsi="Cambria" w:cs="Cambria"/>
          <w:sz w:val="24"/>
          <w:szCs w:val="24"/>
        </w:rPr>
        <w:t>Pengujian hipotesis 2 menunjukkan bahwa terdapat hubungan signifikan antara BEI dan ACU. Dalam pengujian ini, ditemukan nilai T statistik sebesar 5.209 dan p-value sebesar 0.000, sehingga hipotesis H2 diterima.</w:t>
      </w:r>
    </w:p>
    <w:p w14:paraId="460F1A82" w14:textId="1A6A21CC" w:rsidR="00AB670B" w:rsidRPr="00AB670B" w:rsidRDefault="007E0D3F" w:rsidP="00AB670B">
      <w:pPr>
        <w:numPr>
          <w:ilvl w:val="0"/>
          <w:numId w:val="1"/>
        </w:numPr>
        <w:spacing w:after="0" w:line="360" w:lineRule="auto"/>
        <w:jc w:val="both"/>
        <w:rPr>
          <w:rFonts w:ascii="Cambria" w:eastAsia="Cambria" w:hAnsi="Cambria" w:cs="Cambria"/>
          <w:sz w:val="24"/>
          <w:szCs w:val="24"/>
        </w:rPr>
      </w:pPr>
      <w:r w:rsidRPr="007E0D3F">
        <w:rPr>
          <w:rFonts w:ascii="Cambria" w:eastAsia="Cambria" w:hAnsi="Cambria" w:cs="Cambria"/>
          <w:sz w:val="24"/>
          <w:szCs w:val="24"/>
        </w:rPr>
        <w:t>Pengujian hipotesis 3 menunjukkan bahwa tidak ada hubungan signifikan antara CSE dan PEU. Dalam pengujian ini, ditemukan nilai T statistik sebesar 1.809 dan p-value sebesar 0.071, sehingga hipotesis H3 ditolak.</w:t>
      </w:r>
    </w:p>
    <w:p w14:paraId="4C78D65A" w14:textId="606F590E" w:rsidR="00AB670B" w:rsidRPr="00AB670B" w:rsidRDefault="007E0D3F" w:rsidP="00AB670B">
      <w:pPr>
        <w:numPr>
          <w:ilvl w:val="0"/>
          <w:numId w:val="1"/>
        </w:numPr>
        <w:spacing w:after="0" w:line="360" w:lineRule="auto"/>
        <w:jc w:val="both"/>
        <w:rPr>
          <w:rFonts w:ascii="Cambria" w:eastAsia="Cambria" w:hAnsi="Cambria" w:cs="Cambria"/>
          <w:sz w:val="24"/>
          <w:szCs w:val="24"/>
        </w:rPr>
      </w:pPr>
      <w:r w:rsidRPr="007E0D3F">
        <w:rPr>
          <w:rFonts w:ascii="Cambria" w:eastAsia="Cambria" w:hAnsi="Cambria" w:cs="Cambria"/>
          <w:sz w:val="24"/>
          <w:szCs w:val="24"/>
        </w:rPr>
        <w:t>Pengujian hipotesis 4 menunjukkan bahwa tidak ada hubungan signifikan antara CSE dan POU. Dalam pengujian ini, ditemukan nilai T statistik sebesar 3.057 dan p-value sebesar 0.002</w:t>
      </w:r>
      <w:r w:rsidR="000D45A0">
        <w:rPr>
          <w:rFonts w:ascii="Cambria" w:eastAsia="Cambria" w:hAnsi="Cambria" w:cs="Cambria"/>
          <w:sz w:val="24"/>
          <w:szCs w:val="24"/>
        </w:rPr>
        <w:t>,</w:t>
      </w:r>
      <w:r w:rsidR="00E61F8D">
        <w:rPr>
          <w:rFonts w:ascii="Cambria" w:eastAsia="Cambria" w:hAnsi="Cambria" w:cs="Cambria"/>
          <w:sz w:val="24"/>
          <w:szCs w:val="24"/>
        </w:rPr>
        <w:t xml:space="preserve"> </w:t>
      </w:r>
      <w:r w:rsidR="000D45A0">
        <w:rPr>
          <w:rFonts w:ascii="Cambria" w:eastAsia="Cambria" w:hAnsi="Cambria" w:cs="Cambria"/>
          <w:sz w:val="24"/>
          <w:szCs w:val="24"/>
        </w:rPr>
        <w:t>sehingga H4 ditolak.</w:t>
      </w:r>
    </w:p>
    <w:p w14:paraId="52C40E77" w14:textId="2857AFC9" w:rsidR="00AB670B" w:rsidRPr="00AB670B" w:rsidRDefault="00AB670B" w:rsidP="00AB670B">
      <w:pPr>
        <w:numPr>
          <w:ilvl w:val="0"/>
          <w:numId w:val="1"/>
        </w:numPr>
        <w:spacing w:after="0" w:line="360" w:lineRule="auto"/>
        <w:jc w:val="both"/>
        <w:rPr>
          <w:rFonts w:ascii="Cambria" w:eastAsia="Cambria" w:hAnsi="Cambria" w:cs="Cambria"/>
          <w:sz w:val="24"/>
          <w:szCs w:val="24"/>
        </w:rPr>
      </w:pPr>
      <w:r w:rsidRPr="00AB670B">
        <w:rPr>
          <w:rFonts w:ascii="Cambria" w:eastAsia="Cambria" w:hAnsi="Cambria" w:cs="Cambria"/>
          <w:sz w:val="24"/>
          <w:szCs w:val="24"/>
        </w:rPr>
        <w:t>P</w:t>
      </w:r>
      <w:r w:rsidR="00344D04" w:rsidRPr="00344D04">
        <w:rPr>
          <w:rFonts w:ascii="Cambria" w:eastAsia="Cambria" w:hAnsi="Cambria" w:cs="Cambria"/>
          <w:sz w:val="24"/>
          <w:szCs w:val="24"/>
        </w:rPr>
        <w:t>engujian hipotesis 5 menunjukkan bahwa terdapat hubungan signifikan antara PEU dan ATU. Dalam pengujian ini, ditemukan nilai T statistik sebesar 5.221 dan p-value sebesar 0.000, sehingga hipotesis H5 diterima.</w:t>
      </w:r>
    </w:p>
    <w:p w14:paraId="466BC7EB" w14:textId="10141E7C" w:rsidR="00AB670B" w:rsidRPr="00AB670B" w:rsidRDefault="00344D04" w:rsidP="00AB670B">
      <w:pPr>
        <w:numPr>
          <w:ilvl w:val="0"/>
          <w:numId w:val="1"/>
        </w:numPr>
        <w:spacing w:after="0" w:line="360" w:lineRule="auto"/>
        <w:jc w:val="both"/>
        <w:rPr>
          <w:rFonts w:ascii="Cambria" w:eastAsia="Cambria" w:hAnsi="Cambria" w:cs="Cambria"/>
          <w:sz w:val="24"/>
          <w:szCs w:val="24"/>
        </w:rPr>
      </w:pPr>
      <w:r w:rsidRPr="00344D04">
        <w:rPr>
          <w:rFonts w:ascii="Cambria" w:eastAsia="Cambria" w:hAnsi="Cambria" w:cs="Cambria"/>
          <w:sz w:val="24"/>
          <w:szCs w:val="24"/>
        </w:rPr>
        <w:t>Pengujian hipotesis 6 menunjukkan bahwa tidak ada hubungan signifikan antara PEU dan POU. Dalam pengujian ini, ditemukan nilai T statistik sebesar 1.809 dan p-value sebesar 0.071, sehingga hipotesis H6 ditolak.</w:t>
      </w:r>
    </w:p>
    <w:p w14:paraId="0B231CFA" w14:textId="00F4EA74" w:rsidR="00344D04" w:rsidRDefault="00AB670B" w:rsidP="00344D04">
      <w:pPr>
        <w:numPr>
          <w:ilvl w:val="0"/>
          <w:numId w:val="1"/>
        </w:numPr>
        <w:spacing w:after="0" w:line="360" w:lineRule="auto"/>
        <w:jc w:val="both"/>
        <w:rPr>
          <w:rFonts w:ascii="Cambria" w:eastAsia="Cambria" w:hAnsi="Cambria" w:cs="Cambria"/>
          <w:sz w:val="24"/>
          <w:szCs w:val="24"/>
        </w:rPr>
      </w:pPr>
      <w:r w:rsidRPr="00AB670B">
        <w:rPr>
          <w:rFonts w:ascii="Cambria" w:eastAsia="Cambria" w:hAnsi="Cambria" w:cs="Cambria"/>
          <w:sz w:val="24"/>
          <w:szCs w:val="24"/>
        </w:rPr>
        <w:t>P</w:t>
      </w:r>
      <w:r w:rsidR="00344D04" w:rsidRPr="00344D04">
        <w:rPr>
          <w:rFonts w:ascii="Cambria" w:eastAsia="Cambria" w:hAnsi="Cambria" w:cs="Cambria"/>
          <w:sz w:val="24"/>
          <w:szCs w:val="24"/>
        </w:rPr>
        <w:t>engujian hipotesis 7 menunjukkan bahwa terdapat hubungan signifikan antara POU dan ATU. Dalam pengujian ini, ditemukan nilai T statistik sebesar 5.359 dan p-value sebesar 0.000, sehingga hipotesis H7 diterima.</w:t>
      </w:r>
    </w:p>
    <w:p w14:paraId="1149B094" w14:textId="77777777" w:rsidR="00344D04" w:rsidRDefault="00344D04" w:rsidP="00344D04">
      <w:pPr>
        <w:spacing w:after="0" w:line="360" w:lineRule="auto"/>
        <w:jc w:val="both"/>
        <w:rPr>
          <w:rFonts w:ascii="Cambria" w:eastAsia="Cambria" w:hAnsi="Cambria" w:cs="Cambria"/>
          <w:sz w:val="24"/>
          <w:szCs w:val="24"/>
        </w:rPr>
      </w:pPr>
    </w:p>
    <w:p w14:paraId="6DD36A9E" w14:textId="77777777" w:rsidR="00344D04" w:rsidRDefault="00344D04" w:rsidP="00344D04">
      <w:pPr>
        <w:spacing w:after="0" w:line="360" w:lineRule="auto"/>
        <w:jc w:val="both"/>
        <w:rPr>
          <w:rFonts w:ascii="Cambria" w:eastAsia="Cambria" w:hAnsi="Cambria" w:cs="Cambria"/>
          <w:sz w:val="24"/>
          <w:szCs w:val="24"/>
        </w:rPr>
      </w:pPr>
    </w:p>
    <w:p w14:paraId="4A9F4FBB" w14:textId="77777777" w:rsidR="00344D04" w:rsidRPr="00344D04" w:rsidRDefault="00344D04" w:rsidP="00344D04">
      <w:pPr>
        <w:spacing w:after="0" w:line="360" w:lineRule="auto"/>
        <w:jc w:val="both"/>
        <w:rPr>
          <w:rFonts w:ascii="Cambria" w:eastAsia="Cambria" w:hAnsi="Cambria" w:cs="Cambria"/>
          <w:sz w:val="24"/>
          <w:szCs w:val="24"/>
        </w:rPr>
      </w:pPr>
    </w:p>
    <w:p w14:paraId="7E426218" w14:textId="77777777" w:rsidR="00760C1D" w:rsidRDefault="00000000">
      <w:pPr>
        <w:numPr>
          <w:ilvl w:val="0"/>
          <w:numId w:val="6"/>
        </w:numPr>
        <w:spacing w:after="120" w:line="360" w:lineRule="auto"/>
        <w:ind w:left="567" w:right="-57"/>
        <w:jc w:val="both"/>
        <w:rPr>
          <w:rFonts w:ascii="Cambria" w:eastAsia="Cambria" w:hAnsi="Cambria" w:cs="Cambria"/>
          <w:b/>
          <w:sz w:val="24"/>
          <w:szCs w:val="24"/>
        </w:rPr>
      </w:pPr>
      <w:r>
        <w:rPr>
          <w:rFonts w:ascii="Cambria" w:eastAsia="Cambria" w:hAnsi="Cambria" w:cs="Cambria"/>
          <w:b/>
          <w:sz w:val="24"/>
          <w:szCs w:val="24"/>
        </w:rPr>
        <w:lastRenderedPageBreak/>
        <w:t>SIMPULAN </w:t>
      </w:r>
    </w:p>
    <w:p w14:paraId="53BA3C70" w14:textId="152C3439" w:rsidR="00760C1D" w:rsidRDefault="002E38BA">
      <w:pPr>
        <w:spacing w:after="120" w:line="360" w:lineRule="auto"/>
        <w:ind w:right="-57" w:firstLine="566"/>
        <w:jc w:val="both"/>
        <w:rPr>
          <w:rFonts w:ascii="Times New Roman" w:eastAsia="Times New Roman" w:hAnsi="Times New Roman" w:cs="Times New Roman"/>
          <w:sz w:val="24"/>
          <w:szCs w:val="24"/>
        </w:rPr>
      </w:pPr>
      <w:r>
        <w:rPr>
          <w:rFonts w:ascii="Cambria" w:eastAsia="Cambria" w:hAnsi="Cambria" w:cs="Cambria"/>
          <w:sz w:val="24"/>
          <w:szCs w:val="24"/>
        </w:rPr>
        <w:t xml:space="preserve">Hasil </w:t>
      </w:r>
      <w:r w:rsidR="00121038" w:rsidRPr="00121038">
        <w:rPr>
          <w:rFonts w:ascii="Cambria" w:eastAsia="Cambria" w:hAnsi="Cambria" w:cs="Cambria"/>
          <w:sz w:val="24"/>
          <w:szCs w:val="24"/>
        </w:rPr>
        <w:t xml:space="preserve">penelitian menggunakan </w:t>
      </w:r>
      <w:r>
        <w:rPr>
          <w:rFonts w:ascii="Cambria" w:eastAsia="Cambria" w:hAnsi="Cambria" w:cs="Cambria"/>
          <w:sz w:val="24"/>
          <w:szCs w:val="24"/>
        </w:rPr>
        <w:t xml:space="preserve">metode </w:t>
      </w:r>
      <w:r w:rsidR="00121038" w:rsidRPr="00121038">
        <w:rPr>
          <w:rFonts w:ascii="Cambria" w:eastAsia="Cambria" w:hAnsi="Cambria" w:cs="Cambria"/>
          <w:sz w:val="24"/>
          <w:szCs w:val="24"/>
        </w:rPr>
        <w:t>Technology Acceptance Model (TAM) untuk mengukur tingkat kepercayaan penggunaan QRIS pada UMKM di Surabaya, kesimpulan penulis adalah bahwa QRIS memiliki potensi yang besar dalam meningkatkan adopsi teknologi oleh UMKM di Surabaya. Faktor-faktor yang berperan penting dalam membentuk sikap pengguna terhadap QRIS adalah persepsi kemudahan penggunaan dan kegunaan/manfaat QRIS. Meskipun kemampuan menggunakan komputer tidak memiliki pengaruh langsung terhadap persepsi tentang kemudahan penggunaan dan kegunaan/manfaat QRIS, sikap positif terhadap QRIS dapat meningkatkan minat UMKM untuk mengadopsi teknologi ini.</w:t>
      </w:r>
    </w:p>
    <w:p w14:paraId="2AAD6922" w14:textId="77777777" w:rsidR="00760C1D" w:rsidRDefault="00000000">
      <w:pPr>
        <w:spacing w:after="120"/>
        <w:ind w:right="-57"/>
        <w:jc w:val="both"/>
        <w:rPr>
          <w:rFonts w:ascii="Century Gothic" w:eastAsia="Century Gothic" w:hAnsi="Century Gothic" w:cs="Century Gothic"/>
          <w:b/>
          <w:sz w:val="18"/>
          <w:szCs w:val="18"/>
        </w:rPr>
      </w:pPr>
      <w:r>
        <w:rPr>
          <w:rFonts w:ascii="Cambria" w:eastAsia="Cambria" w:hAnsi="Cambria" w:cs="Cambria"/>
          <w:b/>
          <w:sz w:val="24"/>
          <w:szCs w:val="24"/>
        </w:rPr>
        <w:t>5. Daftar Pustaka</w:t>
      </w:r>
    </w:p>
    <w:p w14:paraId="7E35D40D" w14:textId="77777777" w:rsidR="00D623AD" w:rsidRDefault="00D623AD" w:rsidP="00D623AD">
      <w:pPr>
        <w:pStyle w:val="NormalWeb"/>
        <w:spacing w:before="0" w:beforeAutospacing="0" w:after="0" w:afterAutospacing="0"/>
        <w:ind w:left="284" w:hanging="284"/>
        <w:jc w:val="both"/>
      </w:pPr>
      <w:r>
        <w:rPr>
          <w:rFonts w:ascii="Century Gothic" w:hAnsi="Century Gothic"/>
          <w:color w:val="000000"/>
          <w:sz w:val="18"/>
          <w:szCs w:val="18"/>
        </w:rPr>
        <w:t>Adi Kurniawan Program Studi Akuntansi Fakultas Ekonomi, T. (2019). Faktor yang     Mempengaruhi Tingkat Kepercayaan Penggunaan FinTech pada UMKM Dengan Menggunakan Technology Acceptance Model (TAM). In Jurnal Akuntansi &amp; Manajemen Akmenika (Vol. 16, Issue 1).</w:t>
      </w:r>
    </w:p>
    <w:p w14:paraId="7214EB62" w14:textId="77777777" w:rsidR="00D623AD" w:rsidRDefault="00D623AD" w:rsidP="00D623AD">
      <w:pPr>
        <w:pStyle w:val="NormalWeb"/>
        <w:spacing w:before="0" w:beforeAutospacing="0" w:after="0" w:afterAutospacing="0"/>
        <w:ind w:left="284" w:hanging="284"/>
        <w:jc w:val="both"/>
      </w:pPr>
      <w:r>
        <w:rPr>
          <w:rFonts w:ascii="Century Gothic" w:hAnsi="Century Gothic"/>
          <w:color w:val="000000"/>
          <w:sz w:val="18"/>
          <w:szCs w:val="18"/>
        </w:rPr>
        <w:t>Yani, E., Fitria Lestari, A., Amalia, H., Puspita, A., Nusa, S., &amp; Jakarta, M. (2018). Pengaruh Internet Banking Terhadap Minat Nasabah Dalam Bertransaksi Dengan Technology Acceptance Model. JURNAL INFORMATIKA, 5(1), 34–42.</w:t>
      </w:r>
    </w:p>
    <w:p w14:paraId="279707C3" w14:textId="77777777" w:rsidR="00D623AD" w:rsidRDefault="00D623AD" w:rsidP="00D623AD">
      <w:pPr>
        <w:pStyle w:val="NormalWeb"/>
        <w:spacing w:before="0" w:beforeAutospacing="0" w:after="0" w:afterAutospacing="0"/>
        <w:ind w:left="284" w:hanging="284"/>
        <w:jc w:val="both"/>
      </w:pPr>
      <w:r>
        <w:rPr>
          <w:rFonts w:ascii="Century Gothic" w:hAnsi="Century Gothic"/>
          <w:color w:val="000000"/>
          <w:sz w:val="18"/>
          <w:szCs w:val="18"/>
        </w:rPr>
        <w:t>Yunita, N., Seltika Canta, D., &amp; Sosial dan Teknologi, J. (2021). Penerapan Metode Technology Acceptance Model Dalam Mengukur Pengaruh Kepercayaan dan Kemudahan Penggunaan Terhadap Minat Beli. 2(5).</w:t>
      </w:r>
    </w:p>
    <w:p w14:paraId="681192BD" w14:textId="77777777" w:rsidR="00D623AD" w:rsidRDefault="00D623AD" w:rsidP="00D623AD">
      <w:pPr>
        <w:pStyle w:val="NormalWeb"/>
        <w:spacing w:before="0" w:beforeAutospacing="0" w:after="0" w:afterAutospacing="0"/>
        <w:ind w:left="284" w:hanging="284"/>
        <w:jc w:val="both"/>
      </w:pPr>
      <w:r>
        <w:rPr>
          <w:rFonts w:ascii="Century Gothic" w:hAnsi="Century Gothic"/>
          <w:color w:val="000000"/>
          <w:sz w:val="18"/>
          <w:szCs w:val="18"/>
        </w:rPr>
        <w:t>Magdalena Sipayung, E., &amp; Fiarni, C. (2020). Evaluasi Penggunaan Aplikasi Point of Sale Menggunakan  Technology Acceptance Model pada UMKM. In Jurnal Nasional Teknik Elektro dan Teknologi Informasi | (Vol. 9, Issue 1).</w:t>
      </w:r>
    </w:p>
    <w:p w14:paraId="053740C5" w14:textId="77777777" w:rsidR="00D623AD" w:rsidRDefault="00D623AD" w:rsidP="00D623AD">
      <w:pPr>
        <w:pStyle w:val="NormalWeb"/>
        <w:spacing w:before="0" w:beforeAutospacing="0" w:after="0" w:afterAutospacing="0"/>
        <w:ind w:left="284" w:hanging="284"/>
        <w:jc w:val="both"/>
      </w:pPr>
      <w:r>
        <w:rPr>
          <w:rFonts w:ascii="Century Gothic" w:hAnsi="Century Gothic"/>
          <w:color w:val="000000"/>
          <w:sz w:val="18"/>
          <w:szCs w:val="18"/>
        </w:rPr>
        <w:t>Nustini, Y., &amp; Adhinagari, A. H. (2020). Penerapan Technology Acceptance Model Pada Penggunaan E-Money Studi Pada Wilayah Non Perkotaan.</w:t>
      </w:r>
    </w:p>
    <w:p w14:paraId="33BC6C75" w14:textId="77777777" w:rsidR="00D623AD" w:rsidRDefault="00D623AD" w:rsidP="00D623AD">
      <w:pPr>
        <w:pStyle w:val="NormalWeb"/>
        <w:spacing w:before="0" w:beforeAutospacing="0" w:after="0" w:afterAutospacing="0"/>
        <w:ind w:left="284" w:hanging="284"/>
        <w:jc w:val="both"/>
      </w:pPr>
      <w:r>
        <w:rPr>
          <w:rFonts w:ascii="Century Gothic" w:hAnsi="Century Gothic"/>
          <w:color w:val="000000"/>
          <w:sz w:val="18"/>
          <w:szCs w:val="18"/>
        </w:rPr>
        <w:t>Teknik, J., &amp; Informatika, D. (2019). Mengukur Tingkat Kepercayaan Sistem Zakat Online Menggunakan Technology Acceptance Model (TAM) di Kalangan Masyarakat Kampus (Vol. 6). https://rumah-yatim.com/</w:t>
      </w:r>
    </w:p>
    <w:p w14:paraId="5E998265" w14:textId="77777777" w:rsidR="00D623AD" w:rsidRDefault="00D623AD" w:rsidP="00D623AD">
      <w:pPr>
        <w:pStyle w:val="NormalWeb"/>
        <w:spacing w:before="0" w:beforeAutospacing="0" w:after="0" w:afterAutospacing="0"/>
        <w:ind w:left="284" w:hanging="284"/>
        <w:jc w:val="both"/>
      </w:pPr>
      <w:r>
        <w:rPr>
          <w:rFonts w:ascii="Century Gothic" w:hAnsi="Century Gothic"/>
          <w:color w:val="000000"/>
          <w:sz w:val="18"/>
          <w:szCs w:val="18"/>
        </w:rPr>
        <w:t>Hafidz Musriannur, M., Yasirandi, R., &amp; Oktaria, D. (2021). Pengukuran dan Analisis Penerimaan LMS sebagai Media Belajar Online menggunakan Technology Acceptance Model di Universitas Telkom.</w:t>
      </w:r>
    </w:p>
    <w:p w14:paraId="422C37E1" w14:textId="77777777" w:rsidR="00D623AD" w:rsidRDefault="00D623AD" w:rsidP="00D623AD">
      <w:pPr>
        <w:pStyle w:val="NormalWeb"/>
        <w:spacing w:before="0" w:beforeAutospacing="0" w:after="0" w:afterAutospacing="0"/>
        <w:ind w:left="284" w:hanging="284"/>
        <w:jc w:val="both"/>
      </w:pPr>
      <w:r>
        <w:rPr>
          <w:rFonts w:ascii="Century Gothic" w:hAnsi="Century Gothic"/>
          <w:color w:val="000000"/>
          <w:sz w:val="18"/>
          <w:szCs w:val="18"/>
        </w:rPr>
        <w:t>Homepage, J., Ramadhan, A., Septiarani, C. I., Dias, F., Yoga Pratama, D., Informasi, S., Sunan, U., &amp; Surabaya, A. (2019). IJCIT (Indonesian Journal on Computer and Information Technology) Technological Acceptance Model (TAM) Terhadap Adopsi Aplikasi Trading Cryptocurrency Studi Kasus: Indodax Trading Platform. In IJCIT (Indonesian Journal on Computer and Information Technology) (Vol. 4, Issue 2). https://creativecommons.org/licenses/by-sa/4.0/</w:t>
      </w:r>
    </w:p>
    <w:p w14:paraId="35688EC0" w14:textId="77777777" w:rsidR="00D623AD" w:rsidRDefault="00D623AD" w:rsidP="00D623AD">
      <w:pPr>
        <w:pStyle w:val="NormalWeb"/>
        <w:spacing w:before="0" w:beforeAutospacing="0" w:after="0" w:afterAutospacing="0"/>
        <w:ind w:left="284" w:hanging="284"/>
        <w:jc w:val="both"/>
      </w:pPr>
      <w:r>
        <w:rPr>
          <w:rFonts w:ascii="Century Gothic" w:hAnsi="Century Gothic"/>
          <w:color w:val="000000"/>
          <w:sz w:val="18"/>
          <w:szCs w:val="18"/>
        </w:rPr>
        <w:t>Chaniago, D., &amp; Akbar, M. (2020). ANALISIS KEMAMPUAN PENGGUNA DALAM MENGGUNAKAN E-COMMERCE SHOPEE DENGAN METODE TECHNOLOGY ACCEPTANCE MODEL (TAM). In Jurnal Nasional Ilmu Komputer (Vol. 2, Issue 2).</w:t>
      </w:r>
    </w:p>
    <w:p w14:paraId="073937B1" w14:textId="77777777" w:rsidR="00D623AD" w:rsidRDefault="00D623AD" w:rsidP="00D623AD">
      <w:pPr>
        <w:pStyle w:val="NormalWeb"/>
        <w:spacing w:before="0" w:beforeAutospacing="0" w:after="0" w:afterAutospacing="0"/>
        <w:ind w:left="284" w:hanging="284"/>
        <w:jc w:val="both"/>
      </w:pPr>
      <w:r>
        <w:rPr>
          <w:rFonts w:ascii="Century Gothic" w:hAnsi="Century Gothic"/>
          <w:color w:val="000000"/>
          <w:sz w:val="18"/>
          <w:szCs w:val="18"/>
        </w:rPr>
        <w:t>Mauliana, P., &amp; Risnanto, S. (2019). PENGUKURAN SISTEM INFORMASI AKADEMIK UNIVERSITAS SANGGA BUANA YPKP MENGGUNAKAN TECHNOLOGY ACCEPTANCE MODEL. Jurnal Infotronik, 4(1).</w:t>
      </w:r>
    </w:p>
    <w:p w14:paraId="391A2FE8" w14:textId="77777777" w:rsidR="00D623AD" w:rsidRDefault="00D623AD" w:rsidP="00D623AD">
      <w:pPr>
        <w:pStyle w:val="NormalWeb"/>
        <w:spacing w:before="0" w:beforeAutospacing="0" w:after="0" w:afterAutospacing="0"/>
        <w:ind w:left="284" w:hanging="284"/>
        <w:jc w:val="both"/>
      </w:pPr>
      <w:r>
        <w:rPr>
          <w:rFonts w:ascii="Century Gothic" w:hAnsi="Century Gothic"/>
          <w:color w:val="000000"/>
          <w:sz w:val="18"/>
          <w:szCs w:val="18"/>
        </w:rPr>
        <w:t>Dinas Koperasi dan Usaha Kecil Menengah Provinsi Jawa Timur Tahun 2021 https://data.diskopukm.jatimprov.go.id/satu_data/</w:t>
      </w:r>
    </w:p>
    <w:p w14:paraId="38648305" w14:textId="63A7A713" w:rsidR="00760C1D" w:rsidRDefault="00760C1D" w:rsidP="00D623AD">
      <w:pPr>
        <w:spacing w:after="0" w:line="240" w:lineRule="auto"/>
        <w:ind w:left="284"/>
        <w:jc w:val="both"/>
        <w:rPr>
          <w:rFonts w:ascii="Book Antiqua" w:eastAsia="Book Antiqua" w:hAnsi="Book Antiqua" w:cs="Book Antiqua"/>
          <w:i/>
          <w:sz w:val="24"/>
          <w:szCs w:val="24"/>
        </w:rPr>
      </w:pPr>
    </w:p>
    <w:sectPr w:rsidR="00760C1D">
      <w:headerReference w:type="even" r:id="rId12"/>
      <w:headerReference w:type="default" r:id="rId13"/>
      <w:footerReference w:type="even" r:id="rId14"/>
      <w:footerReference w:type="default" r:id="rId15"/>
      <w:headerReference w:type="first" r:id="rId16"/>
      <w:footerReference w:type="first" r:id="rId17"/>
      <w:pgSz w:w="11907" w:h="16840"/>
      <w:pgMar w:top="1418" w:right="1418" w:bottom="1418" w:left="1985"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D0AFF" w14:textId="77777777" w:rsidR="00FA33BF" w:rsidRDefault="00FA33BF">
      <w:pPr>
        <w:spacing w:after="0" w:line="240" w:lineRule="auto"/>
      </w:pPr>
      <w:r>
        <w:separator/>
      </w:r>
    </w:p>
  </w:endnote>
  <w:endnote w:type="continuationSeparator" w:id="0">
    <w:p w14:paraId="5D0FBCA3" w14:textId="77777777" w:rsidR="00FA33BF" w:rsidRDefault="00FA33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60862" w14:textId="77777777" w:rsidR="00760C1D"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fldChar w:fldCharType="begin"/>
    </w:r>
    <w:r>
      <w:rPr>
        <w:color w:val="000000"/>
      </w:rPr>
      <w:instrText>PAGE</w:instrText>
    </w:r>
    <w:r>
      <w:rPr>
        <w:color w:val="000000"/>
      </w:rPr>
      <w:fldChar w:fldCharType="separate"/>
    </w:r>
    <w:r w:rsidR="00A024D8">
      <w:rPr>
        <w:noProof/>
        <w:color w:val="000000"/>
      </w:rPr>
      <w:t>2</w:t>
    </w:r>
    <w:r>
      <w:rPr>
        <w:color w:val="000000"/>
      </w:rPr>
      <w:fldChar w:fldCharType="end"/>
    </w:r>
  </w:p>
  <w:p w14:paraId="5BAC74BC" w14:textId="77777777" w:rsidR="00760C1D" w:rsidRDefault="00760C1D">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33EC9" w14:textId="1C2D6408" w:rsidR="00760C1D" w:rsidRDefault="00000000">
    <w:pPr>
      <w:pBdr>
        <w:top w:val="nil"/>
        <w:left w:val="nil"/>
        <w:bottom w:val="nil"/>
        <w:right w:val="nil"/>
        <w:between w:val="nil"/>
      </w:pBdr>
      <w:tabs>
        <w:tab w:val="center" w:pos="4513"/>
        <w:tab w:val="right" w:pos="9026"/>
        <w:tab w:val="right" w:pos="8505"/>
      </w:tabs>
      <w:spacing w:after="0" w:line="240" w:lineRule="auto"/>
      <w:rPr>
        <w:color w:val="000000"/>
      </w:rPr>
    </w:pPr>
    <w:r>
      <w:rPr>
        <w:color w:val="000000"/>
      </w:rPr>
      <w:tab/>
    </w:r>
    <w:r>
      <w:rPr>
        <w:color w:val="000000"/>
      </w:rPr>
      <w:tab/>
    </w:r>
    <w:r>
      <w:rPr>
        <w:color w:val="000000"/>
      </w:rPr>
      <w:fldChar w:fldCharType="begin"/>
    </w:r>
    <w:r>
      <w:rPr>
        <w:color w:val="000000"/>
      </w:rPr>
      <w:instrText>PAGE</w:instrText>
    </w:r>
    <w:r>
      <w:rPr>
        <w:color w:val="000000"/>
      </w:rPr>
      <w:fldChar w:fldCharType="separate"/>
    </w:r>
    <w:r w:rsidR="00A024D8">
      <w:rPr>
        <w:noProof/>
        <w:color w:val="000000"/>
      </w:rPr>
      <w:t>3</w:t>
    </w:r>
    <w:r>
      <w:rPr>
        <w:color w:val="000000"/>
      </w:rPr>
      <w:fldChar w:fldCharType="end"/>
    </w:r>
  </w:p>
  <w:p w14:paraId="366C83BB" w14:textId="77777777" w:rsidR="00760C1D" w:rsidRDefault="00760C1D">
    <w:pPr>
      <w:pBdr>
        <w:top w:val="nil"/>
        <w:left w:val="nil"/>
        <w:bottom w:val="nil"/>
        <w:right w:val="nil"/>
        <w:between w:val="nil"/>
      </w:pBdr>
      <w:tabs>
        <w:tab w:val="center" w:pos="4513"/>
        <w:tab w:val="right" w:pos="9026"/>
      </w:tabs>
      <w:spacing w:after="0" w:line="240" w:lineRule="auto"/>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03FC4" w14:textId="77777777" w:rsidR="00760C1D" w:rsidRDefault="00000000">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A024D8">
      <w:rPr>
        <w:noProof/>
        <w:color w:val="000000"/>
      </w:rPr>
      <w:t>1</w:t>
    </w:r>
    <w:r>
      <w:rPr>
        <w:color w:val="000000"/>
      </w:rPr>
      <w:fldChar w:fldCharType="end"/>
    </w:r>
  </w:p>
  <w:p w14:paraId="010B17C7" w14:textId="77777777" w:rsidR="00760C1D" w:rsidRDefault="00760C1D">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06576" w14:textId="77777777" w:rsidR="00FA33BF" w:rsidRDefault="00FA33BF">
      <w:pPr>
        <w:spacing w:after="0" w:line="240" w:lineRule="auto"/>
      </w:pPr>
      <w:r>
        <w:separator/>
      </w:r>
    </w:p>
  </w:footnote>
  <w:footnote w:type="continuationSeparator" w:id="0">
    <w:p w14:paraId="0A60CEF3" w14:textId="77777777" w:rsidR="00FA33BF" w:rsidRDefault="00FA33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A8BDE" w14:textId="77777777" w:rsidR="00760C1D" w:rsidRDefault="00000000">
    <w:pPr>
      <w:spacing w:after="0"/>
      <w:ind w:right="-60"/>
      <w:jc w:val="both"/>
      <w:rPr>
        <w:rFonts w:ascii="Book Antiqua" w:eastAsia="Book Antiqua" w:hAnsi="Book Antiqua" w:cs="Book Antiqua"/>
        <w:b/>
        <w:sz w:val="20"/>
        <w:szCs w:val="20"/>
      </w:rPr>
    </w:pPr>
    <w:r>
      <w:rPr>
        <w:rFonts w:ascii="Book Antiqua" w:eastAsia="Book Antiqua" w:hAnsi="Book Antiqua" w:cs="Book Antiqua"/>
        <w:b/>
        <w:sz w:val="20"/>
        <w:szCs w:val="20"/>
      </w:rPr>
      <w:t xml:space="preserve">e-Issn: 2745-375                                                                        </w:t>
    </w:r>
    <w:r>
      <w:rPr>
        <w:rFonts w:ascii="Book Antiqua" w:eastAsia="Book Antiqua" w:hAnsi="Book Antiqua" w:cs="Book Antiqua"/>
        <w:b/>
        <w:sz w:val="20"/>
        <w:szCs w:val="20"/>
      </w:rPr>
      <w:tab/>
      <w:t>Djtechno : Jurnal Teknologi Informasi</w:t>
    </w:r>
  </w:p>
  <w:p w14:paraId="6F14BA68" w14:textId="77777777" w:rsidR="00760C1D" w:rsidRDefault="00000000">
    <w:pPr>
      <w:spacing w:after="0"/>
      <w:ind w:right="-60"/>
      <w:jc w:val="both"/>
      <w:rPr>
        <w:rFonts w:ascii="Book Antiqua" w:eastAsia="Book Antiqua" w:hAnsi="Book Antiqua" w:cs="Book Antiqua"/>
        <w:b/>
        <w:sz w:val="20"/>
        <w:szCs w:val="20"/>
      </w:rPr>
    </w:pPr>
    <w:r>
      <w:rPr>
        <w:rFonts w:ascii="Book Antiqua" w:eastAsia="Book Antiqua" w:hAnsi="Book Antiqua" w:cs="Book Antiqua"/>
        <w:b/>
        <w:sz w:val="20"/>
        <w:szCs w:val="20"/>
      </w:rPr>
      <w:t>p-Issn:</w:t>
    </w:r>
    <w:r>
      <w:rPr>
        <w:rFonts w:ascii="Arial" w:eastAsia="Arial" w:hAnsi="Arial" w:cs="Arial"/>
        <w:color w:val="6495ED"/>
        <w:sz w:val="20"/>
        <w:szCs w:val="20"/>
        <w:highlight w:val="white"/>
      </w:rPr>
      <w:t xml:space="preserve"> </w:t>
    </w:r>
    <w:r>
      <w:rPr>
        <w:rFonts w:ascii="Book Antiqua" w:eastAsia="Book Antiqua" w:hAnsi="Book Antiqua" w:cs="Book Antiqua"/>
        <w:b/>
        <w:sz w:val="20"/>
        <w:szCs w:val="20"/>
        <w:highlight w:val="white"/>
      </w:rPr>
      <w:t>2776-8546</w:t>
    </w:r>
    <w:r>
      <w:rPr>
        <w:rFonts w:ascii="Arial" w:eastAsia="Arial" w:hAnsi="Arial" w:cs="Arial"/>
        <w:b/>
        <w:color w:val="6495ED"/>
        <w:sz w:val="20"/>
        <w:szCs w:val="20"/>
        <w:highlight w:val="white"/>
      </w:rPr>
      <w:t xml:space="preserve"> </w:t>
    </w:r>
    <w:r>
      <w:rPr>
        <w:rFonts w:ascii="Book Antiqua" w:eastAsia="Book Antiqua" w:hAnsi="Book Antiqua" w:cs="Book Antiqua"/>
        <w:b/>
        <w:sz w:val="20"/>
        <w:szCs w:val="20"/>
      </w:rPr>
      <w:t xml:space="preserve">                                                                           Vol. xxx, No. xxx Bulan Tahun xxx</w:t>
    </w:r>
  </w:p>
  <w:p w14:paraId="0940242A" w14:textId="77777777" w:rsidR="00760C1D" w:rsidRDefault="00000000">
    <w:pPr>
      <w:spacing w:after="0"/>
      <w:ind w:right="-60"/>
      <w:jc w:val="both"/>
    </w:pPr>
    <w:r>
      <w:pict w14:anchorId="6E608FC2">
        <v:rect id="_x0000_i1025" style="width:0;height:1.5pt" o:hralign="center" o:hrstd="t" o:hr="t" fillcolor="#a0a0a0" stroked="f"/>
      </w:pict>
    </w:r>
    <w:r>
      <w:rPr>
        <w:rFonts w:ascii="Book Antiqua" w:eastAsia="Book Antiqua" w:hAnsi="Book Antiqua" w:cs="Book Antiqu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5E54F" w14:textId="77777777" w:rsidR="00760C1D" w:rsidRDefault="00000000">
    <w:pPr>
      <w:spacing w:after="0"/>
      <w:ind w:right="-60"/>
      <w:jc w:val="both"/>
      <w:rPr>
        <w:rFonts w:ascii="Book Antiqua" w:eastAsia="Book Antiqua" w:hAnsi="Book Antiqua" w:cs="Book Antiqua"/>
        <w:b/>
        <w:sz w:val="20"/>
        <w:szCs w:val="20"/>
      </w:rPr>
    </w:pPr>
    <w:r>
      <w:rPr>
        <w:rFonts w:ascii="Book Antiqua" w:eastAsia="Book Antiqua" w:hAnsi="Book Antiqua" w:cs="Book Antiqua"/>
        <w:b/>
        <w:sz w:val="20"/>
        <w:szCs w:val="20"/>
      </w:rPr>
      <w:t xml:space="preserve">e-Issn: 2745-375                                                                        </w:t>
    </w:r>
    <w:r>
      <w:rPr>
        <w:rFonts w:ascii="Book Antiqua" w:eastAsia="Book Antiqua" w:hAnsi="Book Antiqua" w:cs="Book Antiqua"/>
        <w:b/>
        <w:sz w:val="20"/>
        <w:szCs w:val="20"/>
      </w:rPr>
      <w:tab/>
      <w:t>Djtechno : Jurnal Teknologi Informasi</w:t>
    </w:r>
  </w:p>
  <w:p w14:paraId="402AE955" w14:textId="77777777" w:rsidR="00760C1D" w:rsidRDefault="00000000">
    <w:pPr>
      <w:spacing w:after="0"/>
      <w:ind w:right="-60"/>
      <w:jc w:val="both"/>
      <w:rPr>
        <w:rFonts w:ascii="Book Antiqua" w:eastAsia="Book Antiqua" w:hAnsi="Book Antiqua" w:cs="Book Antiqua"/>
        <w:b/>
        <w:sz w:val="20"/>
        <w:szCs w:val="20"/>
      </w:rPr>
    </w:pPr>
    <w:r>
      <w:rPr>
        <w:rFonts w:ascii="Book Antiqua" w:eastAsia="Book Antiqua" w:hAnsi="Book Antiqua" w:cs="Book Antiqua"/>
        <w:b/>
        <w:sz w:val="20"/>
        <w:szCs w:val="20"/>
      </w:rPr>
      <w:t>p-Issn:</w:t>
    </w:r>
    <w:r>
      <w:rPr>
        <w:rFonts w:ascii="Arial" w:eastAsia="Arial" w:hAnsi="Arial" w:cs="Arial"/>
        <w:color w:val="6495ED"/>
        <w:sz w:val="20"/>
        <w:szCs w:val="20"/>
        <w:highlight w:val="white"/>
      </w:rPr>
      <w:t xml:space="preserve"> </w:t>
    </w:r>
    <w:r>
      <w:rPr>
        <w:rFonts w:ascii="Book Antiqua" w:eastAsia="Book Antiqua" w:hAnsi="Book Antiqua" w:cs="Book Antiqua"/>
        <w:b/>
        <w:sz w:val="20"/>
        <w:szCs w:val="20"/>
        <w:highlight w:val="white"/>
      </w:rPr>
      <w:t>2776-8546</w:t>
    </w:r>
    <w:r>
      <w:rPr>
        <w:rFonts w:ascii="Arial" w:eastAsia="Arial" w:hAnsi="Arial" w:cs="Arial"/>
        <w:b/>
        <w:color w:val="6495ED"/>
        <w:sz w:val="20"/>
        <w:szCs w:val="20"/>
        <w:highlight w:val="white"/>
      </w:rPr>
      <w:t xml:space="preserve"> </w:t>
    </w:r>
    <w:r>
      <w:rPr>
        <w:rFonts w:ascii="Book Antiqua" w:eastAsia="Book Antiqua" w:hAnsi="Book Antiqua" w:cs="Book Antiqua"/>
        <w:b/>
        <w:sz w:val="20"/>
        <w:szCs w:val="20"/>
      </w:rPr>
      <w:t xml:space="preserve">                                                                           Vol. xxx, No. xxx Bulan Tahun xxx</w:t>
    </w:r>
  </w:p>
  <w:p w14:paraId="49462F5B" w14:textId="77777777" w:rsidR="00760C1D" w:rsidRDefault="00000000">
    <w:pPr>
      <w:spacing w:after="0"/>
      <w:ind w:right="-60"/>
      <w:jc w:val="both"/>
      <w:rPr>
        <w:rFonts w:ascii="Book Antiqua" w:eastAsia="Book Antiqua" w:hAnsi="Book Antiqua" w:cs="Book Antiqua"/>
      </w:rPr>
    </w:pPr>
    <w:r>
      <w:pict w14:anchorId="0977E8E9">
        <v:rect id="_x0000_i1026" style="width:0;height:1.5pt" o:hralign="center" o:hrstd="t" o:hr="t" fillcolor="#a0a0a0" stroked="f"/>
      </w:pict>
    </w:r>
    <w:r>
      <w:rPr>
        <w:rFonts w:ascii="Book Antiqua" w:eastAsia="Book Antiqua" w:hAnsi="Book Antiqua" w:cs="Book Antiqua"/>
      </w:rPr>
      <w:t xml:space="preserve">                                                                                                                                       </w:t>
    </w:r>
    <w:r>
      <w:rPr>
        <w:rFonts w:ascii="Book Antiqua" w:eastAsia="Book Antiqua" w:hAnsi="Book Antiqua" w:cs="Book Antiqua"/>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6CEAC" w14:textId="77777777" w:rsidR="00760C1D" w:rsidRDefault="00000000">
    <w:pPr>
      <w:tabs>
        <w:tab w:val="center" w:pos="4320"/>
        <w:tab w:val="right" w:pos="8640"/>
      </w:tabs>
      <w:spacing w:after="0" w:line="240" w:lineRule="auto"/>
      <w:ind w:right="45"/>
      <w:rPr>
        <w:rFonts w:ascii="Times New Roman" w:eastAsia="Times New Roman" w:hAnsi="Times New Roman" w:cs="Times New Roman"/>
        <w:b/>
        <w:sz w:val="20"/>
        <w:szCs w:val="20"/>
      </w:rPr>
    </w:pPr>
    <w:r>
      <w:rPr>
        <w:rFonts w:ascii="Times New Roman" w:eastAsia="Times New Roman" w:hAnsi="Times New Roman" w:cs="Times New Roman"/>
        <w:b/>
        <w:sz w:val="20"/>
        <w:szCs w:val="20"/>
      </w:rPr>
      <w:t>Djtechno : Jurnal Teknologi Informasi</w:t>
    </w:r>
  </w:p>
  <w:p w14:paraId="0BD3598E" w14:textId="77777777" w:rsidR="00760C1D" w:rsidRDefault="00000000">
    <w:pPr>
      <w:tabs>
        <w:tab w:val="center" w:pos="4320"/>
        <w:tab w:val="right" w:pos="8640"/>
      </w:tabs>
      <w:spacing w:after="0" w:line="240" w:lineRule="auto"/>
      <w:ind w:right="45"/>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Vol. xxx, No. xxx, Bulan Tahun </w:t>
    </w:r>
  </w:p>
  <w:p w14:paraId="461F517C" w14:textId="77777777" w:rsidR="00760C1D" w:rsidRDefault="00000000">
    <w:pPr>
      <w:tabs>
        <w:tab w:val="center" w:pos="4320"/>
        <w:tab w:val="right" w:pos="8640"/>
        <w:tab w:val="left" w:pos="7938"/>
        <w:tab w:val="left" w:pos="8670"/>
        <w:tab w:val="right" w:pos="8789"/>
      </w:tabs>
      <w:spacing w:after="0" w:line="240" w:lineRule="auto"/>
      <w:rPr>
        <w:rFonts w:ascii="Book Antiqua" w:eastAsia="Book Antiqua" w:hAnsi="Book Antiqua" w:cs="Book Antiqua"/>
      </w:rPr>
    </w:pPr>
    <w:r>
      <w:rPr>
        <w:rFonts w:ascii="Times New Roman" w:eastAsia="Times New Roman" w:hAnsi="Times New Roman" w:cs="Times New Roman"/>
        <w:sz w:val="20"/>
        <w:szCs w:val="20"/>
      </w:rPr>
      <w:t xml:space="preserve">E-ISSN: </w:t>
    </w:r>
    <w:r>
      <w:rPr>
        <w:rFonts w:ascii="Times New Roman" w:eastAsia="Times New Roman" w:hAnsi="Times New Roman" w:cs="Times New Roman"/>
        <w:b/>
        <w:sz w:val="20"/>
        <w:szCs w:val="20"/>
      </w:rPr>
      <w:t> </w:t>
    </w:r>
    <w:hyperlink r:id="rId1">
      <w:r>
        <w:rPr>
          <w:rFonts w:ascii="Times New Roman" w:eastAsia="Times New Roman" w:hAnsi="Times New Roman" w:cs="Times New Roman"/>
          <w:sz w:val="20"/>
          <w:szCs w:val="20"/>
        </w:rPr>
        <w:t>2745-3758</w:t>
      </w:r>
    </w:hyperlink>
    <w:r>
      <w:rPr>
        <w:rFonts w:ascii="Times New Roman" w:eastAsia="Times New Roman" w:hAnsi="Times New Roman" w:cs="Times New Roman"/>
        <w:sz w:val="20"/>
        <w:szCs w:val="20"/>
      </w:rPr>
      <w:t xml:space="preserve">,  P-ISSN : </w:t>
    </w:r>
    <w:hyperlink r:id="rId2">
      <w:r>
        <w:rPr>
          <w:rFonts w:ascii="Times New Roman" w:eastAsia="Times New Roman" w:hAnsi="Times New Roman" w:cs="Times New Roman"/>
          <w:sz w:val="20"/>
          <w:szCs w:val="20"/>
        </w:rPr>
        <w:t>2776-8546</w:t>
      </w:r>
    </w:hyperlink>
    <w:r>
      <w:rPr>
        <w:rFonts w:ascii="Times New Roman" w:eastAsia="Times New Roman" w:hAnsi="Times New Roman" w:cs="Times New Roman"/>
        <w:sz w:val="20"/>
        <w:szCs w:val="20"/>
      </w:rPr>
      <w:t xml:space="preserve"> DOI: </w:t>
    </w:r>
    <w:hyperlink r:id="rId3">
      <w:r>
        <w:rPr>
          <w:rFonts w:ascii="Times New Roman" w:eastAsia="Times New Roman" w:hAnsi="Times New Roman" w:cs="Times New Roman"/>
          <w:sz w:val="20"/>
          <w:szCs w:val="20"/>
        </w:rPr>
        <w:t>10.46576/djtechno</w:t>
      </w:r>
    </w:hyperlink>
  </w:p>
  <w:p w14:paraId="3A85E507" w14:textId="77777777" w:rsidR="00760C1D" w:rsidRDefault="00760C1D">
    <w:pPr>
      <w:tabs>
        <w:tab w:val="center" w:pos="4320"/>
        <w:tab w:val="right" w:pos="8640"/>
        <w:tab w:val="left" w:pos="7938"/>
        <w:tab w:val="left" w:pos="8670"/>
        <w:tab w:val="right" w:pos="8789"/>
      </w:tabs>
      <w:spacing w:after="0" w:line="240" w:lineRule="auto"/>
      <w:rPr>
        <w:rFonts w:ascii="Book Antiqua" w:eastAsia="Book Antiqua" w:hAnsi="Book Antiqua" w:cs="Book Antiqu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326FF"/>
    <w:multiLevelType w:val="multilevel"/>
    <w:tmpl w:val="8262652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20B919FC"/>
    <w:multiLevelType w:val="multilevel"/>
    <w:tmpl w:val="055838C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2B674AB2"/>
    <w:multiLevelType w:val="multilevel"/>
    <w:tmpl w:val="B7DAABE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37E3359E"/>
    <w:multiLevelType w:val="multilevel"/>
    <w:tmpl w:val="69DA6C0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15:restartNumberingAfterBreak="0">
    <w:nsid w:val="43CF2750"/>
    <w:multiLevelType w:val="multilevel"/>
    <w:tmpl w:val="A88ED7B4"/>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BFC3C6F"/>
    <w:multiLevelType w:val="multilevel"/>
    <w:tmpl w:val="3FE4A12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79DB192C"/>
    <w:multiLevelType w:val="multilevel"/>
    <w:tmpl w:val="D08AEF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143816768">
    <w:abstractNumId w:val="2"/>
  </w:num>
  <w:num w:numId="2" w16cid:durableId="2033913482">
    <w:abstractNumId w:val="3"/>
  </w:num>
  <w:num w:numId="3" w16cid:durableId="336738020">
    <w:abstractNumId w:val="0"/>
  </w:num>
  <w:num w:numId="4" w16cid:durableId="1921016385">
    <w:abstractNumId w:val="1"/>
  </w:num>
  <w:num w:numId="5" w16cid:durableId="1842502338">
    <w:abstractNumId w:val="5"/>
  </w:num>
  <w:num w:numId="6" w16cid:durableId="983194000">
    <w:abstractNumId w:val="4"/>
  </w:num>
  <w:num w:numId="7" w16cid:durableId="6278603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C1D"/>
    <w:rsid w:val="0000429D"/>
    <w:rsid w:val="000D45A0"/>
    <w:rsid w:val="00121038"/>
    <w:rsid w:val="001704C4"/>
    <w:rsid w:val="001B791A"/>
    <w:rsid w:val="00207467"/>
    <w:rsid w:val="00251D03"/>
    <w:rsid w:val="002E38BA"/>
    <w:rsid w:val="00344D04"/>
    <w:rsid w:val="00651B83"/>
    <w:rsid w:val="00732D27"/>
    <w:rsid w:val="00751B82"/>
    <w:rsid w:val="00760C1D"/>
    <w:rsid w:val="00782563"/>
    <w:rsid w:val="007C26D6"/>
    <w:rsid w:val="007E0D3F"/>
    <w:rsid w:val="008A6D4C"/>
    <w:rsid w:val="009520A8"/>
    <w:rsid w:val="00981FC1"/>
    <w:rsid w:val="009B02CA"/>
    <w:rsid w:val="00A024D8"/>
    <w:rsid w:val="00A57766"/>
    <w:rsid w:val="00AB670B"/>
    <w:rsid w:val="00AF4CFD"/>
    <w:rsid w:val="00B34295"/>
    <w:rsid w:val="00CB21E9"/>
    <w:rsid w:val="00D14A11"/>
    <w:rsid w:val="00D623AD"/>
    <w:rsid w:val="00D70D6F"/>
    <w:rsid w:val="00DF2D2E"/>
    <w:rsid w:val="00E14A98"/>
    <w:rsid w:val="00E263BC"/>
    <w:rsid w:val="00E36301"/>
    <w:rsid w:val="00E458BD"/>
    <w:rsid w:val="00E61F8D"/>
    <w:rsid w:val="00E64E2D"/>
    <w:rsid w:val="00F03782"/>
    <w:rsid w:val="00F309F4"/>
    <w:rsid w:val="00FA33B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78825A"/>
  <w15:docId w15:val="{C55634F7-EC77-4EC9-A373-E209317AC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pPr>
      <w:spacing w:after="0" w:line="240" w:lineRule="auto"/>
    </w:pPr>
    <w:tblPr>
      <w:tblStyleRowBandSize w:val="1"/>
      <w:tblStyleColBandSize w:val="1"/>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A024D8"/>
    <w:pPr>
      <w:spacing w:before="100" w:beforeAutospacing="1" w:after="100" w:afterAutospacing="1" w:line="240" w:lineRule="auto"/>
    </w:pPr>
    <w:rPr>
      <w:rFonts w:ascii="Times New Roman" w:eastAsia="Times New Roman" w:hAnsi="Times New Roman" w:cs="Times New Roman"/>
      <w:sz w:val="24"/>
      <w:szCs w:val="24"/>
      <w:lang w:val="en-ID"/>
    </w:rPr>
  </w:style>
  <w:style w:type="character" w:styleId="Hyperlink">
    <w:name w:val="Hyperlink"/>
    <w:basedOn w:val="DefaultParagraphFont"/>
    <w:uiPriority w:val="99"/>
    <w:unhideWhenUsed/>
    <w:rsid w:val="00E14A98"/>
    <w:rPr>
      <w:color w:val="0000FF" w:themeColor="hyperlink"/>
      <w:u w:val="single"/>
    </w:rPr>
  </w:style>
  <w:style w:type="character" w:styleId="UnresolvedMention">
    <w:name w:val="Unresolved Mention"/>
    <w:basedOn w:val="DefaultParagraphFont"/>
    <w:uiPriority w:val="99"/>
    <w:semiHidden/>
    <w:unhideWhenUsed/>
    <w:rsid w:val="00E14A98"/>
    <w:rPr>
      <w:color w:val="605E5C"/>
      <w:shd w:val="clear" w:color="auto" w:fill="E1DFDD"/>
    </w:rPr>
  </w:style>
  <w:style w:type="paragraph" w:styleId="ListParagraph">
    <w:name w:val="List Paragraph"/>
    <w:basedOn w:val="Normal"/>
    <w:uiPriority w:val="34"/>
    <w:qFormat/>
    <w:rsid w:val="009520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513936">
      <w:bodyDiv w:val="1"/>
      <w:marLeft w:val="0"/>
      <w:marRight w:val="0"/>
      <w:marTop w:val="0"/>
      <w:marBottom w:val="0"/>
      <w:divBdr>
        <w:top w:val="none" w:sz="0" w:space="0" w:color="auto"/>
        <w:left w:val="none" w:sz="0" w:space="0" w:color="auto"/>
        <w:bottom w:val="none" w:sz="0" w:space="0" w:color="auto"/>
        <w:right w:val="none" w:sz="0" w:space="0" w:color="auto"/>
      </w:divBdr>
    </w:div>
    <w:div w:id="877857097">
      <w:bodyDiv w:val="1"/>
      <w:marLeft w:val="0"/>
      <w:marRight w:val="0"/>
      <w:marTop w:val="0"/>
      <w:marBottom w:val="0"/>
      <w:divBdr>
        <w:top w:val="none" w:sz="0" w:space="0" w:color="auto"/>
        <w:left w:val="none" w:sz="0" w:space="0" w:color="auto"/>
        <w:bottom w:val="none" w:sz="0" w:space="0" w:color="auto"/>
        <w:right w:val="none" w:sz="0" w:space="0" w:color="auto"/>
      </w:divBdr>
    </w:div>
    <w:div w:id="16337109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reativecommons.org/licenses/by-nc-sa/4.0/"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anita.wulansari.sisfo@upnjatim.ac.id"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hyperlink" Target="https://jurnal.dharmawangsa.ac.id/index.php/djtechno" TargetMode="External"/><Relationship Id="rId2" Type="http://schemas.openxmlformats.org/officeDocument/2006/relationships/hyperlink" Target="https://issn.lipi.go.id/terbit/detail/20210426211568512" TargetMode="External"/><Relationship Id="rId1" Type="http://schemas.openxmlformats.org/officeDocument/2006/relationships/hyperlink" Target="https://issn.lipi.go.id/terbit/detail/15966909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12</Pages>
  <Words>3053</Words>
  <Characters>17405</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Ahmad Galih</cp:lastModifiedBy>
  <cp:revision>7</cp:revision>
  <dcterms:created xsi:type="dcterms:W3CDTF">2023-05-31T08:05:00Z</dcterms:created>
  <dcterms:modified xsi:type="dcterms:W3CDTF">2023-05-31T08:54:00Z</dcterms:modified>
</cp:coreProperties>
</file>