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453" w:rsidRDefault="001D2453">
      <w:pPr>
        <w:pStyle w:val="BodyText"/>
        <w:ind w:left="0"/>
      </w:pPr>
    </w:p>
    <w:p w:rsidR="001D2453" w:rsidRDefault="001D2453">
      <w:pPr>
        <w:pStyle w:val="BodyText"/>
        <w:ind w:left="0"/>
      </w:pPr>
    </w:p>
    <w:p w:rsidR="001D2453" w:rsidRDefault="001D2453">
      <w:pPr>
        <w:pStyle w:val="BodyText"/>
        <w:spacing w:before="271"/>
        <w:ind w:left="0"/>
      </w:pPr>
    </w:p>
    <w:p w:rsidR="007164EB" w:rsidRDefault="007164EB">
      <w:pPr>
        <w:pStyle w:val="Heading1"/>
        <w:spacing w:line="242" w:lineRule="auto"/>
        <w:ind w:left="1016" w:right="1014"/>
        <w:jc w:val="center"/>
      </w:pPr>
    </w:p>
    <w:p w:rsidR="001D2453" w:rsidRDefault="007164EB">
      <w:pPr>
        <w:pStyle w:val="Heading1"/>
        <w:spacing w:line="242" w:lineRule="auto"/>
        <w:ind w:left="1016" w:right="1014"/>
        <w:jc w:val="center"/>
      </w:pPr>
      <w:r>
        <w:t>THE</w:t>
      </w:r>
      <w:r>
        <w:rPr>
          <w:spacing w:val="-6"/>
        </w:rPr>
        <w:t xml:space="preserve"> </w:t>
      </w:r>
      <w:r>
        <w:t>INFLUENCE</w:t>
      </w:r>
      <w:r>
        <w:rPr>
          <w:spacing w:val="-6"/>
        </w:rPr>
        <w:t xml:space="preserve"> </w:t>
      </w:r>
      <w:r>
        <w:t>OF</w:t>
      </w:r>
      <w:r>
        <w:rPr>
          <w:spacing w:val="-6"/>
        </w:rPr>
        <w:t xml:space="preserve"> </w:t>
      </w:r>
      <w:r>
        <w:t>BRAND</w:t>
      </w:r>
      <w:r>
        <w:rPr>
          <w:spacing w:val="-5"/>
        </w:rPr>
        <w:t xml:space="preserve"> </w:t>
      </w:r>
      <w:r>
        <w:t>AND</w:t>
      </w:r>
      <w:r>
        <w:rPr>
          <w:spacing w:val="-5"/>
        </w:rPr>
        <w:t xml:space="preserve"> </w:t>
      </w:r>
      <w:r>
        <w:t>PRODUCT</w:t>
      </w:r>
      <w:r>
        <w:rPr>
          <w:spacing w:val="-6"/>
        </w:rPr>
        <w:t xml:space="preserve"> </w:t>
      </w:r>
      <w:r>
        <w:t>PACKAGING</w:t>
      </w:r>
      <w:r>
        <w:rPr>
          <w:spacing w:val="-4"/>
        </w:rPr>
        <w:t xml:space="preserve"> </w:t>
      </w:r>
      <w:r>
        <w:t>ON LE MINERALE PURCHASING DECISION ON</w:t>
      </w:r>
    </w:p>
    <w:p w:rsidR="001D2453" w:rsidRDefault="007164EB">
      <w:pPr>
        <w:spacing w:line="271" w:lineRule="exact"/>
        <w:ind w:left="1016" w:right="1016"/>
        <w:jc w:val="center"/>
        <w:rPr>
          <w:b/>
          <w:sz w:val="24"/>
        </w:rPr>
      </w:pPr>
      <w:r>
        <w:rPr>
          <w:b/>
          <w:sz w:val="24"/>
        </w:rPr>
        <w:t>PT.</w:t>
      </w:r>
      <w:r>
        <w:rPr>
          <w:b/>
          <w:spacing w:val="1"/>
          <w:sz w:val="24"/>
        </w:rPr>
        <w:t xml:space="preserve"> </w:t>
      </w:r>
      <w:r>
        <w:rPr>
          <w:b/>
          <w:sz w:val="24"/>
        </w:rPr>
        <w:t>MAYORA</w:t>
      </w:r>
      <w:r>
        <w:rPr>
          <w:b/>
          <w:spacing w:val="-2"/>
          <w:sz w:val="24"/>
        </w:rPr>
        <w:t xml:space="preserve"> </w:t>
      </w:r>
      <w:r>
        <w:rPr>
          <w:b/>
          <w:sz w:val="24"/>
        </w:rPr>
        <w:t>INDAH</w:t>
      </w:r>
      <w:r>
        <w:rPr>
          <w:b/>
          <w:spacing w:val="-1"/>
          <w:sz w:val="24"/>
        </w:rPr>
        <w:t xml:space="preserve"> </w:t>
      </w:r>
      <w:r>
        <w:rPr>
          <w:b/>
          <w:sz w:val="24"/>
        </w:rPr>
        <w:t>TBK</w:t>
      </w:r>
      <w:r>
        <w:rPr>
          <w:b/>
          <w:spacing w:val="-1"/>
          <w:sz w:val="24"/>
        </w:rPr>
        <w:t xml:space="preserve"> </w:t>
      </w:r>
      <w:r>
        <w:rPr>
          <w:b/>
          <w:sz w:val="24"/>
        </w:rPr>
        <w:t>IN</w:t>
      </w:r>
      <w:r>
        <w:rPr>
          <w:b/>
          <w:spacing w:val="-5"/>
          <w:sz w:val="24"/>
        </w:rPr>
        <w:t xml:space="preserve"> </w:t>
      </w:r>
      <w:r>
        <w:rPr>
          <w:b/>
          <w:spacing w:val="-4"/>
          <w:sz w:val="24"/>
        </w:rPr>
        <w:t>MEDAN</w:t>
      </w:r>
    </w:p>
    <w:p w:rsidR="001D2453" w:rsidRDefault="001D2453">
      <w:pPr>
        <w:pStyle w:val="BodyText"/>
        <w:ind w:left="0"/>
        <w:rPr>
          <w:b/>
        </w:rPr>
      </w:pPr>
    </w:p>
    <w:p w:rsidR="001D2453" w:rsidRDefault="007164EB">
      <w:pPr>
        <w:pStyle w:val="Heading2"/>
        <w:spacing w:line="272" w:lineRule="exact"/>
        <w:ind w:left="1016" w:right="1016"/>
      </w:pPr>
      <w:r>
        <w:t>M.</w:t>
      </w:r>
      <w:r>
        <w:rPr>
          <w:spacing w:val="-3"/>
        </w:rPr>
        <w:t xml:space="preserve"> </w:t>
      </w:r>
      <w:proofErr w:type="spellStart"/>
      <w:r>
        <w:t>Yusril</w:t>
      </w:r>
      <w:proofErr w:type="spellEnd"/>
      <w:r>
        <w:rPr>
          <w:spacing w:val="-4"/>
        </w:rPr>
        <w:t xml:space="preserve"> </w:t>
      </w:r>
      <w:r>
        <w:t>Munandar</w:t>
      </w:r>
      <w:r>
        <w:rPr>
          <w:vertAlign w:val="superscript"/>
        </w:rPr>
        <w:t>1</w:t>
      </w:r>
      <w:r>
        <w:t>,</w:t>
      </w:r>
      <w:r>
        <w:rPr>
          <w:spacing w:val="-1"/>
        </w:rPr>
        <w:t xml:space="preserve"> </w:t>
      </w:r>
      <w:r>
        <w:t>M.</w:t>
      </w:r>
      <w:r>
        <w:rPr>
          <w:spacing w:val="-3"/>
        </w:rPr>
        <w:t xml:space="preserve"> </w:t>
      </w:r>
      <w:proofErr w:type="spellStart"/>
      <w:r>
        <w:t>Amri</w:t>
      </w:r>
      <w:proofErr w:type="spellEnd"/>
      <w:r>
        <w:rPr>
          <w:spacing w:val="1"/>
        </w:rPr>
        <w:t xml:space="preserve"> </w:t>
      </w:r>
      <w:r>
        <w:t>Nasution</w:t>
      </w:r>
      <w:r>
        <w:rPr>
          <w:vertAlign w:val="superscript"/>
        </w:rPr>
        <w:t>2</w:t>
      </w:r>
      <w:r>
        <w:t>,</w:t>
      </w:r>
      <w:r>
        <w:rPr>
          <w:spacing w:val="3"/>
        </w:rPr>
        <w:t xml:space="preserve"> </w:t>
      </w:r>
      <w:r>
        <w:t>Al</w:t>
      </w:r>
      <w:r>
        <w:rPr>
          <w:spacing w:val="-5"/>
        </w:rPr>
        <w:t xml:space="preserve"> </w:t>
      </w:r>
      <w:r>
        <w:rPr>
          <w:spacing w:val="-2"/>
        </w:rPr>
        <w:t>Firah</w:t>
      </w:r>
      <w:r>
        <w:rPr>
          <w:spacing w:val="-2"/>
          <w:vertAlign w:val="superscript"/>
        </w:rPr>
        <w:t>3</w:t>
      </w:r>
    </w:p>
    <w:p w:rsidR="001D2453" w:rsidRDefault="007164EB">
      <w:pPr>
        <w:pStyle w:val="BodyText"/>
        <w:spacing w:line="242" w:lineRule="auto"/>
        <w:ind w:left="69" w:right="72"/>
        <w:jc w:val="center"/>
      </w:pPr>
      <w:r>
        <w:rPr>
          <w:vertAlign w:val="superscript"/>
        </w:rPr>
        <w:t>1</w:t>
      </w:r>
      <w:proofErr w:type="gramStart"/>
      <w:r>
        <w:rPr>
          <w:vertAlign w:val="superscript"/>
        </w:rPr>
        <w:t>,2,3</w:t>
      </w:r>
      <w:r>
        <w:t>Management</w:t>
      </w:r>
      <w:proofErr w:type="gramEnd"/>
      <w:r>
        <w:t xml:space="preserve"> Study</w:t>
      </w:r>
      <w:r>
        <w:rPr>
          <w:spacing w:val="-13"/>
        </w:rPr>
        <w:t xml:space="preserve"> </w:t>
      </w:r>
      <w:r>
        <w:t>Program,</w:t>
      </w:r>
      <w:r>
        <w:rPr>
          <w:spacing w:val="-3"/>
        </w:rPr>
        <w:t xml:space="preserve"> </w:t>
      </w:r>
      <w:r>
        <w:t>Faculty</w:t>
      </w:r>
      <w:r>
        <w:rPr>
          <w:spacing w:val="-13"/>
        </w:rPr>
        <w:t xml:space="preserve"> </w:t>
      </w:r>
      <w:r>
        <w:t>of</w:t>
      </w:r>
      <w:r>
        <w:rPr>
          <w:spacing w:val="-12"/>
        </w:rPr>
        <w:t xml:space="preserve"> </w:t>
      </w:r>
      <w:r>
        <w:t>Economics</w:t>
      </w:r>
      <w:r>
        <w:rPr>
          <w:spacing w:val="-6"/>
        </w:rPr>
        <w:t xml:space="preserve"> </w:t>
      </w:r>
      <w:r>
        <w:t>and</w:t>
      </w:r>
      <w:r>
        <w:rPr>
          <w:spacing w:val="-4"/>
        </w:rPr>
        <w:t xml:space="preserve"> </w:t>
      </w:r>
      <w:r>
        <w:t>Business,</w:t>
      </w:r>
      <w:r>
        <w:rPr>
          <w:spacing w:val="-3"/>
        </w:rPr>
        <w:t xml:space="preserve"> </w:t>
      </w:r>
      <w:proofErr w:type="spellStart"/>
      <w:r>
        <w:t>Dharmawangsa</w:t>
      </w:r>
      <w:proofErr w:type="spellEnd"/>
      <w:r>
        <w:t xml:space="preserve"> University, Indonesia</w:t>
      </w:r>
    </w:p>
    <w:p w:rsidR="001D2453" w:rsidRDefault="007164EB">
      <w:pPr>
        <w:pStyle w:val="BodyText"/>
        <w:spacing w:line="271" w:lineRule="exact"/>
        <w:ind w:left="1016" w:right="1024"/>
        <w:jc w:val="center"/>
      </w:pPr>
      <w:r>
        <w:t>Email:</w:t>
      </w:r>
      <w:r>
        <w:rPr>
          <w:spacing w:val="-7"/>
        </w:rPr>
        <w:t xml:space="preserve"> </w:t>
      </w:r>
      <w:hyperlink r:id="rId6">
        <w:r>
          <w:rPr>
            <w:color w:val="0000FF"/>
            <w:spacing w:val="-2"/>
            <w:u w:val="single" w:color="0000FF"/>
          </w:rPr>
          <w:t>alfirah41@dharmawangsa.ac.id</w:t>
        </w:r>
      </w:hyperlink>
    </w:p>
    <w:p w:rsidR="001D2453" w:rsidRDefault="001D2453">
      <w:pPr>
        <w:pStyle w:val="BodyText"/>
        <w:spacing w:before="2"/>
        <w:ind w:left="0"/>
      </w:pPr>
    </w:p>
    <w:p w:rsidR="001D2453" w:rsidRDefault="007164EB">
      <w:pPr>
        <w:pStyle w:val="Heading1"/>
        <w:ind w:left="1016" w:right="1015"/>
        <w:jc w:val="center"/>
      </w:pPr>
      <w:r>
        <w:rPr>
          <w:spacing w:val="-2"/>
        </w:rPr>
        <w:t>ABSTRACT</w:t>
      </w:r>
    </w:p>
    <w:p w:rsidR="001D2453" w:rsidRDefault="007164EB">
      <w:pPr>
        <w:pStyle w:val="BodyText"/>
        <w:ind w:right="158"/>
        <w:jc w:val="both"/>
      </w:pPr>
      <w:r>
        <w:t>Customer purchasing decisions are very</w:t>
      </w:r>
      <w:r>
        <w:rPr>
          <w:spacing w:val="-2"/>
        </w:rPr>
        <w:t xml:space="preserve"> </w:t>
      </w:r>
      <w:r>
        <w:t xml:space="preserve">important for companies that maintain their business continuity and continuity of business activities. </w:t>
      </w:r>
      <w:proofErr w:type="gramStart"/>
      <w:r>
        <w:t>High purchasing decisions from customers who make purchases with an increasing percentage in certain companies rather than other companies.</w:t>
      </w:r>
      <w:proofErr w:type="gramEnd"/>
      <w:r>
        <w:t xml:space="preserve"> The purpose of this study is to determine and analyze the effect of brand on consumer purchasing decisions. To determine and analyze the effect of</w:t>
      </w:r>
      <w:r>
        <w:rPr>
          <w:spacing w:val="-5"/>
        </w:rPr>
        <w:t xml:space="preserve"> </w:t>
      </w:r>
      <w:r>
        <w:t xml:space="preserve">product packaging on consumer purchasing decisions </w:t>
      </w:r>
      <w:proofErr w:type="spellStart"/>
      <w:r>
        <w:t>on.To</w:t>
      </w:r>
      <w:proofErr w:type="spellEnd"/>
      <w:r>
        <w:t xml:space="preserve"> determine and analyze the effect of brand and product packaging simultaneously</w:t>
      </w:r>
      <w:r>
        <w:rPr>
          <w:spacing w:val="-2"/>
        </w:rPr>
        <w:t xml:space="preserve"> </w:t>
      </w:r>
      <w:r>
        <w:t xml:space="preserve">on consumer purchasing decisions. The analysis technique used in this research is quantitative data analysis, namely testing and analyzing data with numerical calculations and then drawing conclusions from these tests with </w:t>
      </w:r>
      <w:r>
        <w:rPr>
          <w:i/>
        </w:rPr>
        <w:t xml:space="preserve">product moment </w:t>
      </w:r>
      <w:r>
        <w:t xml:space="preserve">correlation and multiple correlation test tools but in practice the data processing of this study is not processed manually, but using SPSS statistical </w:t>
      </w:r>
      <w:r>
        <w:rPr>
          <w:i/>
        </w:rPr>
        <w:t>software</w:t>
      </w:r>
      <w:r>
        <w:t>. From the results of this study, it is obtained that the significance value of</w:t>
      </w:r>
      <w:r>
        <w:rPr>
          <w:spacing w:val="-6"/>
        </w:rPr>
        <w:t xml:space="preserve"> </w:t>
      </w:r>
      <w:r>
        <w:t>the brand</w:t>
      </w:r>
      <w:r>
        <w:rPr>
          <w:spacing w:val="-4"/>
        </w:rPr>
        <w:t xml:space="preserve"> </w:t>
      </w:r>
      <w:r>
        <w:t>on purchasing decisions based</w:t>
      </w:r>
      <w:r>
        <w:rPr>
          <w:spacing w:val="-4"/>
        </w:rPr>
        <w:t xml:space="preserve"> </w:t>
      </w:r>
      <w:r>
        <w:t>on</w:t>
      </w:r>
      <w:r>
        <w:rPr>
          <w:spacing w:val="-4"/>
        </w:rPr>
        <w:t xml:space="preserve"> </w:t>
      </w:r>
      <w:r>
        <w:t xml:space="preserve">the t test is </w:t>
      </w:r>
      <w:r>
        <w:rPr>
          <w:position w:val="2"/>
        </w:rPr>
        <w:t xml:space="preserve">obtained at t </w:t>
      </w:r>
      <w:r>
        <w:rPr>
          <w:sz w:val="16"/>
        </w:rPr>
        <w:t>(count)&gt;</w:t>
      </w:r>
      <w:r>
        <w:rPr>
          <w:position w:val="2"/>
        </w:rPr>
        <w:t xml:space="preserve">t </w:t>
      </w:r>
      <w:r>
        <w:rPr>
          <w:sz w:val="16"/>
        </w:rPr>
        <w:t>(table</w:t>
      </w:r>
      <w:r>
        <w:rPr>
          <w:position w:val="2"/>
        </w:rPr>
        <w:t>) (</w:t>
      </w:r>
      <w:r>
        <w:rPr>
          <w:color w:val="000104"/>
          <w:position w:val="2"/>
        </w:rPr>
        <w:t xml:space="preserve">5.637&gt; </w:t>
      </w:r>
      <w:r>
        <w:rPr>
          <w:position w:val="2"/>
        </w:rPr>
        <w:t xml:space="preserve">1.66) (Sig 0.001 &lt; α0.05). </w:t>
      </w:r>
      <w:proofErr w:type="gramStart"/>
      <w:r>
        <w:rPr>
          <w:position w:val="2"/>
        </w:rPr>
        <w:t>thus</w:t>
      </w:r>
      <w:proofErr w:type="gramEnd"/>
      <w:r>
        <w:rPr>
          <w:position w:val="2"/>
        </w:rPr>
        <w:t xml:space="preserve"> H </w:t>
      </w:r>
      <w:r>
        <w:rPr>
          <w:sz w:val="16"/>
        </w:rPr>
        <w:t>o</w:t>
      </w:r>
      <w:r>
        <w:rPr>
          <w:position w:val="2"/>
        </w:rPr>
        <w:t>is rejected.</w:t>
      </w:r>
      <w:r>
        <w:rPr>
          <w:spacing w:val="40"/>
          <w:position w:val="2"/>
        </w:rPr>
        <w:t xml:space="preserve"> </w:t>
      </w:r>
      <w:r>
        <w:rPr>
          <w:position w:val="2"/>
        </w:rPr>
        <w:t xml:space="preserve">From the </w:t>
      </w:r>
      <w:r>
        <w:t xml:space="preserve">results of this study, the significance value of product packaging based on the t test was </w:t>
      </w:r>
      <w:r>
        <w:rPr>
          <w:position w:val="2"/>
        </w:rPr>
        <w:t>obtained as</w:t>
      </w:r>
      <w:r>
        <w:rPr>
          <w:spacing w:val="-8"/>
          <w:position w:val="2"/>
        </w:rPr>
        <w:t xml:space="preserve"> </w:t>
      </w:r>
      <w:r>
        <w:rPr>
          <w:position w:val="2"/>
        </w:rPr>
        <w:t>t</w:t>
      </w:r>
      <w:r>
        <w:rPr>
          <w:spacing w:val="-1"/>
          <w:position w:val="2"/>
        </w:rPr>
        <w:t xml:space="preserve"> </w:t>
      </w:r>
      <w:r>
        <w:rPr>
          <w:sz w:val="16"/>
        </w:rPr>
        <w:t>(count)&gt;</w:t>
      </w:r>
      <w:r>
        <w:rPr>
          <w:position w:val="2"/>
        </w:rPr>
        <w:t>t</w:t>
      </w:r>
      <w:r>
        <w:rPr>
          <w:spacing w:val="-2"/>
          <w:position w:val="2"/>
        </w:rPr>
        <w:t xml:space="preserve"> </w:t>
      </w:r>
      <w:r>
        <w:rPr>
          <w:sz w:val="16"/>
        </w:rPr>
        <w:t>(table)</w:t>
      </w:r>
      <w:r>
        <w:rPr>
          <w:spacing w:val="-3"/>
          <w:sz w:val="16"/>
        </w:rPr>
        <w:t xml:space="preserve"> </w:t>
      </w:r>
      <w:r>
        <w:rPr>
          <w:sz w:val="16"/>
        </w:rPr>
        <w:t>(</w:t>
      </w:r>
      <w:r>
        <w:rPr>
          <w:color w:val="000104"/>
          <w:position w:val="2"/>
        </w:rPr>
        <w:t>5.555&gt;</w:t>
      </w:r>
      <w:r>
        <w:rPr>
          <w:color w:val="000104"/>
          <w:spacing w:val="-2"/>
          <w:position w:val="2"/>
        </w:rPr>
        <w:t xml:space="preserve"> </w:t>
      </w:r>
      <w:r>
        <w:rPr>
          <w:position w:val="2"/>
        </w:rPr>
        <w:t>1.66)</w:t>
      </w:r>
      <w:r>
        <w:rPr>
          <w:spacing w:val="-6"/>
          <w:position w:val="2"/>
        </w:rPr>
        <w:t xml:space="preserve"> </w:t>
      </w:r>
      <w:r>
        <w:rPr>
          <w:position w:val="2"/>
        </w:rPr>
        <w:t>(Sig 0.000</w:t>
      </w:r>
      <w:r>
        <w:rPr>
          <w:spacing w:val="-7"/>
          <w:position w:val="2"/>
        </w:rPr>
        <w:t xml:space="preserve"> </w:t>
      </w:r>
      <w:r>
        <w:rPr>
          <w:position w:val="2"/>
        </w:rPr>
        <w:t>&lt;</w:t>
      </w:r>
      <w:r>
        <w:rPr>
          <w:spacing w:val="-3"/>
          <w:position w:val="2"/>
        </w:rPr>
        <w:t xml:space="preserve"> </w:t>
      </w:r>
      <w:r>
        <w:rPr>
          <w:position w:val="2"/>
        </w:rPr>
        <w:t>α0.05),</w:t>
      </w:r>
      <w:r>
        <w:rPr>
          <w:spacing w:val="-3"/>
          <w:position w:val="2"/>
        </w:rPr>
        <w:t xml:space="preserve"> </w:t>
      </w:r>
      <w:r>
        <w:rPr>
          <w:position w:val="2"/>
        </w:rPr>
        <w:t>thus</w:t>
      </w:r>
      <w:r>
        <w:rPr>
          <w:spacing w:val="-1"/>
          <w:position w:val="2"/>
        </w:rPr>
        <w:t xml:space="preserve"> </w:t>
      </w:r>
      <w:r>
        <w:rPr>
          <w:position w:val="2"/>
        </w:rPr>
        <w:t xml:space="preserve">H </w:t>
      </w:r>
      <w:r>
        <w:rPr>
          <w:sz w:val="16"/>
        </w:rPr>
        <w:t>o</w:t>
      </w:r>
      <w:r>
        <w:rPr>
          <w:position w:val="2"/>
        </w:rPr>
        <w:t>is</w:t>
      </w:r>
      <w:r>
        <w:rPr>
          <w:spacing w:val="-1"/>
          <w:position w:val="2"/>
        </w:rPr>
        <w:t xml:space="preserve"> </w:t>
      </w:r>
      <w:r>
        <w:rPr>
          <w:position w:val="2"/>
        </w:rPr>
        <w:t>rejected,</w:t>
      </w:r>
      <w:r>
        <w:rPr>
          <w:spacing w:val="-5"/>
          <w:position w:val="2"/>
        </w:rPr>
        <w:t xml:space="preserve"> </w:t>
      </w:r>
      <w:r>
        <w:rPr>
          <w:position w:val="2"/>
        </w:rPr>
        <w:t xml:space="preserve">the conclusion </w:t>
      </w:r>
      <w:r>
        <w:t xml:space="preserve">is: there is a significant effect of product packaging on purchasing </w:t>
      </w:r>
      <w:proofErr w:type="spellStart"/>
      <w:r>
        <w:t>decisions.Based</w:t>
      </w:r>
      <w:proofErr w:type="spellEnd"/>
      <w:r>
        <w:t xml:space="preserve"> on the </w:t>
      </w:r>
      <w:r>
        <w:rPr>
          <w:position w:val="2"/>
        </w:rPr>
        <w:t xml:space="preserve">results of the F test above, the value of </w:t>
      </w:r>
      <w:r>
        <w:rPr>
          <w:sz w:val="16"/>
        </w:rPr>
        <w:t>F (count)&gt;</w:t>
      </w:r>
      <w:r>
        <w:rPr>
          <w:position w:val="2"/>
        </w:rPr>
        <w:t xml:space="preserve">F </w:t>
      </w:r>
      <w:r>
        <w:rPr>
          <w:sz w:val="16"/>
        </w:rPr>
        <w:t>table</w:t>
      </w:r>
      <w:r>
        <w:rPr>
          <w:position w:val="2"/>
        </w:rPr>
        <w:t>is (</w:t>
      </w:r>
      <w:r>
        <w:rPr>
          <w:color w:val="000104"/>
          <w:position w:val="2"/>
        </w:rPr>
        <w:t xml:space="preserve">17,678&gt; </w:t>
      </w:r>
      <w:r>
        <w:rPr>
          <w:position w:val="2"/>
        </w:rPr>
        <w:t>3.13) (Sig. 0.000 &lt; α0.05)</w:t>
      </w:r>
      <w:r>
        <w:rPr>
          <w:spacing w:val="40"/>
          <w:position w:val="2"/>
        </w:rPr>
        <w:t xml:space="preserve"> </w:t>
      </w:r>
      <w:r>
        <w:rPr>
          <w:position w:val="2"/>
        </w:rPr>
        <w:t>thus</w:t>
      </w:r>
      <w:r>
        <w:rPr>
          <w:spacing w:val="-1"/>
          <w:position w:val="2"/>
        </w:rPr>
        <w:t xml:space="preserve"> </w:t>
      </w:r>
      <w:r>
        <w:rPr>
          <w:position w:val="2"/>
        </w:rPr>
        <w:t>H</w:t>
      </w:r>
      <w:r>
        <w:rPr>
          <w:spacing w:val="-2"/>
          <w:position w:val="2"/>
        </w:rPr>
        <w:t xml:space="preserve"> </w:t>
      </w:r>
      <w:r>
        <w:rPr>
          <w:sz w:val="16"/>
        </w:rPr>
        <w:t>0</w:t>
      </w:r>
      <w:r>
        <w:rPr>
          <w:position w:val="2"/>
        </w:rPr>
        <w:t>is</w:t>
      </w:r>
      <w:r>
        <w:rPr>
          <w:spacing w:val="-1"/>
          <w:position w:val="2"/>
        </w:rPr>
        <w:t xml:space="preserve"> </w:t>
      </w:r>
      <w:r>
        <w:rPr>
          <w:position w:val="2"/>
        </w:rPr>
        <w:t>rejected,</w:t>
      </w:r>
      <w:r>
        <w:rPr>
          <w:spacing w:val="-1"/>
          <w:position w:val="2"/>
        </w:rPr>
        <w:t xml:space="preserve"> </w:t>
      </w:r>
      <w:r>
        <w:rPr>
          <w:position w:val="2"/>
        </w:rPr>
        <w:t>the conclusion is: there is</w:t>
      </w:r>
      <w:r>
        <w:rPr>
          <w:spacing w:val="-1"/>
          <w:position w:val="2"/>
        </w:rPr>
        <w:t xml:space="preserve"> </w:t>
      </w:r>
      <w:r>
        <w:rPr>
          <w:position w:val="2"/>
        </w:rPr>
        <w:t>a significant influence on</w:t>
      </w:r>
      <w:r>
        <w:rPr>
          <w:spacing w:val="-7"/>
          <w:position w:val="2"/>
        </w:rPr>
        <w:t xml:space="preserve"> </w:t>
      </w:r>
      <w:r>
        <w:rPr>
          <w:position w:val="2"/>
        </w:rPr>
        <w:t>the influence of</w:t>
      </w:r>
      <w:r>
        <w:rPr>
          <w:spacing w:val="-4"/>
          <w:position w:val="2"/>
        </w:rPr>
        <w:t xml:space="preserve"> </w:t>
      </w:r>
      <w:r>
        <w:rPr>
          <w:position w:val="2"/>
        </w:rPr>
        <w:t xml:space="preserve">brand </w:t>
      </w:r>
      <w:r>
        <w:t>and product packaging on purchasing decisions.</w:t>
      </w:r>
    </w:p>
    <w:p w:rsidR="001D2453" w:rsidRDefault="007164EB">
      <w:pPr>
        <w:pStyle w:val="Heading1"/>
        <w:spacing w:before="271"/>
      </w:pPr>
      <w:r>
        <w:rPr>
          <w:spacing w:val="-2"/>
        </w:rPr>
        <w:t>INTRODUCTION</w:t>
      </w:r>
    </w:p>
    <w:p w:rsidR="001D2453" w:rsidRDefault="007164EB">
      <w:pPr>
        <w:pStyle w:val="Heading2"/>
        <w:spacing w:line="274" w:lineRule="exact"/>
        <w:jc w:val="both"/>
      </w:pPr>
      <w:r>
        <w:t>Research</w:t>
      </w:r>
      <w:r>
        <w:rPr>
          <w:spacing w:val="-7"/>
        </w:rPr>
        <w:t xml:space="preserve"> </w:t>
      </w:r>
      <w:r>
        <w:rPr>
          <w:spacing w:val="-2"/>
        </w:rPr>
        <w:t>Background</w:t>
      </w:r>
    </w:p>
    <w:p w:rsidR="001D2453" w:rsidRDefault="007164EB">
      <w:pPr>
        <w:pStyle w:val="BodyText"/>
        <w:ind w:right="162" w:firstLine="720"/>
        <w:jc w:val="both"/>
      </w:pPr>
      <w:r>
        <w:t>The AMDK (Bottled Drinking Water) business is now very interesting as companies compete with each other to be the top. Companies are required to start paying attention to people's desires to foster purchasing decisions. Brands are one of the most valuable assets in the business world, serving as an identity</w:t>
      </w:r>
      <w:r>
        <w:rPr>
          <w:spacing w:val="-6"/>
        </w:rPr>
        <w:t xml:space="preserve"> </w:t>
      </w:r>
      <w:r>
        <w:t>that distinguishes products in</w:t>
      </w:r>
      <w:r>
        <w:rPr>
          <w:spacing w:val="-2"/>
        </w:rPr>
        <w:t xml:space="preserve"> </w:t>
      </w:r>
      <w:r>
        <w:t>a competitive market. With a brand, consumers can recognize and remember products more easily. This helps companies build the desired image and reputation in the minds of consumers.</w:t>
      </w:r>
    </w:p>
    <w:p w:rsidR="001D2453" w:rsidRDefault="007164EB">
      <w:pPr>
        <w:pStyle w:val="Heading2"/>
        <w:spacing w:before="6" w:after="7" w:line="237" w:lineRule="auto"/>
        <w:ind w:left="3378" w:right="2191" w:hanging="1187"/>
        <w:jc w:val="both"/>
      </w:pPr>
      <w:r>
        <w:t>Mineral</w:t>
      </w:r>
      <w:r>
        <w:rPr>
          <w:spacing w:val="-11"/>
        </w:rPr>
        <w:t xml:space="preserve"> </w:t>
      </w:r>
      <w:r>
        <w:t>Water</w:t>
      </w:r>
      <w:r>
        <w:rPr>
          <w:spacing w:val="-12"/>
        </w:rPr>
        <w:t xml:space="preserve"> </w:t>
      </w:r>
      <w:r>
        <w:t>Product</w:t>
      </w:r>
      <w:r>
        <w:rPr>
          <w:spacing w:val="-6"/>
        </w:rPr>
        <w:t xml:space="preserve"> </w:t>
      </w:r>
      <w:r>
        <w:t>Sales</w:t>
      </w:r>
      <w:r>
        <w:rPr>
          <w:spacing w:val="-8"/>
        </w:rPr>
        <w:t xml:space="preserve"> </w:t>
      </w:r>
      <w:r>
        <w:t>Comparison</w:t>
      </w:r>
      <w:r>
        <w:rPr>
          <w:spacing w:val="-7"/>
        </w:rPr>
        <w:t xml:space="preserve"> </w:t>
      </w:r>
      <w:r>
        <w:t>Table Packaging in Medan City</w:t>
      </w:r>
    </w:p>
    <w:tbl>
      <w:tblPr>
        <w:tblW w:w="0" w:type="auto"/>
        <w:tblInd w:w="19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0"/>
        <w:gridCol w:w="1441"/>
        <w:gridCol w:w="1533"/>
      </w:tblGrid>
      <w:tr w:rsidR="001D2453">
        <w:trPr>
          <w:trHeight w:val="273"/>
        </w:trPr>
        <w:tc>
          <w:tcPr>
            <w:tcW w:w="1820" w:type="dxa"/>
            <w:vMerge w:val="restart"/>
          </w:tcPr>
          <w:p w:rsidR="001D2453" w:rsidRDefault="007164EB">
            <w:pPr>
              <w:pStyle w:val="TableParagraph"/>
              <w:spacing w:before="140"/>
              <w:ind w:left="580"/>
              <w:jc w:val="left"/>
              <w:rPr>
                <w:b/>
                <w:sz w:val="24"/>
              </w:rPr>
            </w:pPr>
            <w:r>
              <w:rPr>
                <w:b/>
                <w:spacing w:val="-2"/>
                <w:sz w:val="24"/>
              </w:rPr>
              <w:t>Brand</w:t>
            </w:r>
          </w:p>
        </w:tc>
        <w:tc>
          <w:tcPr>
            <w:tcW w:w="2974" w:type="dxa"/>
            <w:gridSpan w:val="2"/>
          </w:tcPr>
          <w:p w:rsidR="001D2453" w:rsidRDefault="007164EB">
            <w:pPr>
              <w:pStyle w:val="TableParagraph"/>
              <w:spacing w:line="253" w:lineRule="exact"/>
              <w:ind w:left="916"/>
              <w:jc w:val="left"/>
              <w:rPr>
                <w:b/>
                <w:sz w:val="24"/>
              </w:rPr>
            </w:pPr>
            <w:r>
              <w:rPr>
                <w:b/>
                <w:sz w:val="24"/>
              </w:rPr>
              <w:t>Total</w:t>
            </w:r>
            <w:r>
              <w:rPr>
                <w:b/>
                <w:spacing w:val="-4"/>
                <w:sz w:val="24"/>
              </w:rPr>
              <w:t xml:space="preserve"> </w:t>
            </w:r>
            <w:r>
              <w:rPr>
                <w:b/>
                <w:spacing w:val="-2"/>
                <w:sz w:val="24"/>
              </w:rPr>
              <w:t>Sales</w:t>
            </w:r>
          </w:p>
        </w:tc>
      </w:tr>
      <w:tr w:rsidR="001D2453">
        <w:trPr>
          <w:trHeight w:val="278"/>
        </w:trPr>
        <w:tc>
          <w:tcPr>
            <w:tcW w:w="1820" w:type="dxa"/>
            <w:vMerge/>
            <w:tcBorders>
              <w:top w:val="nil"/>
            </w:tcBorders>
          </w:tcPr>
          <w:p w:rsidR="001D2453" w:rsidRDefault="001D2453">
            <w:pPr>
              <w:rPr>
                <w:sz w:val="2"/>
                <w:szCs w:val="2"/>
              </w:rPr>
            </w:pPr>
          </w:p>
        </w:tc>
        <w:tc>
          <w:tcPr>
            <w:tcW w:w="1441" w:type="dxa"/>
          </w:tcPr>
          <w:p w:rsidR="001D2453" w:rsidRDefault="007164EB">
            <w:pPr>
              <w:pStyle w:val="TableParagraph"/>
              <w:spacing w:line="258" w:lineRule="exact"/>
              <w:rPr>
                <w:b/>
                <w:sz w:val="24"/>
              </w:rPr>
            </w:pPr>
            <w:r>
              <w:rPr>
                <w:b/>
                <w:spacing w:val="-4"/>
                <w:sz w:val="24"/>
              </w:rPr>
              <w:t>2023</w:t>
            </w:r>
          </w:p>
        </w:tc>
        <w:tc>
          <w:tcPr>
            <w:tcW w:w="1533" w:type="dxa"/>
          </w:tcPr>
          <w:p w:rsidR="001D2453" w:rsidRDefault="007164EB">
            <w:pPr>
              <w:pStyle w:val="TableParagraph"/>
              <w:spacing w:line="258" w:lineRule="exact"/>
              <w:ind w:left="2"/>
              <w:rPr>
                <w:b/>
                <w:sz w:val="24"/>
              </w:rPr>
            </w:pPr>
            <w:r>
              <w:rPr>
                <w:b/>
                <w:spacing w:val="-4"/>
                <w:sz w:val="24"/>
              </w:rPr>
              <w:t>2024</w:t>
            </w:r>
          </w:p>
        </w:tc>
      </w:tr>
      <w:tr w:rsidR="001D2453">
        <w:trPr>
          <w:trHeight w:val="277"/>
        </w:trPr>
        <w:tc>
          <w:tcPr>
            <w:tcW w:w="1820" w:type="dxa"/>
          </w:tcPr>
          <w:p w:rsidR="001D2453" w:rsidRDefault="007164EB">
            <w:pPr>
              <w:pStyle w:val="TableParagraph"/>
              <w:spacing w:line="258" w:lineRule="exact"/>
              <w:ind w:left="3" w:right="1"/>
              <w:rPr>
                <w:sz w:val="24"/>
              </w:rPr>
            </w:pPr>
            <w:r>
              <w:rPr>
                <w:sz w:val="24"/>
              </w:rPr>
              <w:t>Le</w:t>
            </w:r>
            <w:r>
              <w:rPr>
                <w:spacing w:val="-4"/>
                <w:sz w:val="24"/>
              </w:rPr>
              <w:t xml:space="preserve"> </w:t>
            </w:r>
            <w:r>
              <w:rPr>
                <w:spacing w:val="-2"/>
                <w:sz w:val="24"/>
              </w:rPr>
              <w:t>Mineral</w:t>
            </w:r>
          </w:p>
        </w:tc>
        <w:tc>
          <w:tcPr>
            <w:tcW w:w="1441" w:type="dxa"/>
          </w:tcPr>
          <w:p w:rsidR="001D2453" w:rsidRDefault="007164EB">
            <w:pPr>
              <w:pStyle w:val="TableParagraph"/>
              <w:spacing w:line="258" w:lineRule="exact"/>
              <w:ind w:left="408"/>
              <w:jc w:val="left"/>
              <w:rPr>
                <w:sz w:val="24"/>
              </w:rPr>
            </w:pPr>
            <w:r>
              <w:rPr>
                <w:sz w:val="24"/>
              </w:rPr>
              <w:t>5.50</w:t>
            </w:r>
            <w:r>
              <w:rPr>
                <w:spacing w:val="4"/>
                <w:sz w:val="24"/>
              </w:rPr>
              <w:t xml:space="preserve"> </w:t>
            </w:r>
            <w:proofErr w:type="spellStart"/>
            <w:r>
              <w:rPr>
                <w:spacing w:val="-5"/>
                <w:sz w:val="24"/>
              </w:rPr>
              <w:t>jt</w:t>
            </w:r>
            <w:proofErr w:type="spellEnd"/>
          </w:p>
        </w:tc>
        <w:tc>
          <w:tcPr>
            <w:tcW w:w="1533" w:type="dxa"/>
          </w:tcPr>
          <w:p w:rsidR="001D2453" w:rsidRDefault="007164EB">
            <w:pPr>
              <w:pStyle w:val="TableParagraph"/>
              <w:spacing w:line="258" w:lineRule="exact"/>
              <w:ind w:left="455"/>
              <w:jc w:val="left"/>
              <w:rPr>
                <w:sz w:val="24"/>
              </w:rPr>
            </w:pPr>
            <w:r>
              <w:rPr>
                <w:sz w:val="24"/>
              </w:rPr>
              <w:t>5.30</w:t>
            </w:r>
            <w:r>
              <w:rPr>
                <w:spacing w:val="4"/>
                <w:sz w:val="24"/>
              </w:rPr>
              <w:t xml:space="preserve"> </w:t>
            </w:r>
            <w:proofErr w:type="spellStart"/>
            <w:r>
              <w:rPr>
                <w:spacing w:val="-5"/>
                <w:sz w:val="24"/>
              </w:rPr>
              <w:t>jt</w:t>
            </w:r>
            <w:proofErr w:type="spellEnd"/>
          </w:p>
        </w:tc>
      </w:tr>
      <w:tr w:rsidR="001D2453">
        <w:trPr>
          <w:trHeight w:val="273"/>
        </w:trPr>
        <w:tc>
          <w:tcPr>
            <w:tcW w:w="1820" w:type="dxa"/>
          </w:tcPr>
          <w:p w:rsidR="001D2453" w:rsidRDefault="007164EB">
            <w:pPr>
              <w:pStyle w:val="TableParagraph"/>
              <w:spacing w:line="253" w:lineRule="exact"/>
              <w:ind w:left="2" w:right="2"/>
              <w:rPr>
                <w:sz w:val="24"/>
              </w:rPr>
            </w:pPr>
            <w:r>
              <w:rPr>
                <w:spacing w:val="-4"/>
                <w:sz w:val="24"/>
              </w:rPr>
              <w:t>Aqua</w:t>
            </w:r>
          </w:p>
        </w:tc>
        <w:tc>
          <w:tcPr>
            <w:tcW w:w="1441" w:type="dxa"/>
          </w:tcPr>
          <w:p w:rsidR="001D2453" w:rsidRDefault="007164EB">
            <w:pPr>
              <w:pStyle w:val="TableParagraph"/>
              <w:spacing w:line="253" w:lineRule="exact"/>
              <w:ind w:left="350"/>
              <w:jc w:val="left"/>
              <w:rPr>
                <w:sz w:val="24"/>
              </w:rPr>
            </w:pPr>
            <w:r>
              <w:rPr>
                <w:sz w:val="24"/>
              </w:rPr>
              <w:t>46.90</w:t>
            </w:r>
            <w:r>
              <w:rPr>
                <w:spacing w:val="4"/>
                <w:sz w:val="24"/>
              </w:rPr>
              <w:t xml:space="preserve"> </w:t>
            </w:r>
            <w:proofErr w:type="spellStart"/>
            <w:r>
              <w:rPr>
                <w:spacing w:val="-5"/>
                <w:sz w:val="24"/>
              </w:rPr>
              <w:t>jt</w:t>
            </w:r>
            <w:proofErr w:type="spellEnd"/>
          </w:p>
        </w:tc>
        <w:tc>
          <w:tcPr>
            <w:tcW w:w="1533" w:type="dxa"/>
          </w:tcPr>
          <w:p w:rsidR="001D2453" w:rsidRDefault="007164EB">
            <w:pPr>
              <w:pStyle w:val="TableParagraph"/>
              <w:spacing w:line="253" w:lineRule="exact"/>
              <w:ind w:left="393"/>
              <w:jc w:val="left"/>
              <w:rPr>
                <w:sz w:val="24"/>
              </w:rPr>
            </w:pPr>
            <w:r>
              <w:rPr>
                <w:sz w:val="24"/>
              </w:rPr>
              <w:t>55.10</w:t>
            </w:r>
            <w:r>
              <w:rPr>
                <w:spacing w:val="4"/>
                <w:sz w:val="24"/>
              </w:rPr>
              <w:t xml:space="preserve"> </w:t>
            </w:r>
            <w:proofErr w:type="spellStart"/>
            <w:r>
              <w:rPr>
                <w:spacing w:val="-5"/>
                <w:sz w:val="24"/>
              </w:rPr>
              <w:t>jt</w:t>
            </w:r>
            <w:proofErr w:type="spellEnd"/>
          </w:p>
        </w:tc>
      </w:tr>
      <w:tr w:rsidR="001D2453">
        <w:trPr>
          <w:trHeight w:val="278"/>
        </w:trPr>
        <w:tc>
          <w:tcPr>
            <w:tcW w:w="1820" w:type="dxa"/>
          </w:tcPr>
          <w:p w:rsidR="001D2453" w:rsidRDefault="007164EB">
            <w:pPr>
              <w:pStyle w:val="TableParagraph"/>
              <w:spacing w:line="259" w:lineRule="exact"/>
              <w:ind w:left="2" w:right="3"/>
              <w:rPr>
                <w:sz w:val="24"/>
              </w:rPr>
            </w:pPr>
            <w:proofErr w:type="spellStart"/>
            <w:r>
              <w:rPr>
                <w:spacing w:val="-4"/>
                <w:sz w:val="24"/>
              </w:rPr>
              <w:t>Ades</w:t>
            </w:r>
            <w:proofErr w:type="spellEnd"/>
          </w:p>
        </w:tc>
        <w:tc>
          <w:tcPr>
            <w:tcW w:w="1441" w:type="dxa"/>
          </w:tcPr>
          <w:p w:rsidR="001D2453" w:rsidRDefault="007164EB">
            <w:pPr>
              <w:pStyle w:val="TableParagraph"/>
              <w:spacing w:line="259" w:lineRule="exact"/>
              <w:ind w:left="408"/>
              <w:jc w:val="left"/>
              <w:rPr>
                <w:sz w:val="24"/>
              </w:rPr>
            </w:pPr>
            <w:r>
              <w:rPr>
                <w:sz w:val="24"/>
              </w:rPr>
              <w:t>4.20</w:t>
            </w:r>
            <w:r>
              <w:rPr>
                <w:spacing w:val="4"/>
                <w:sz w:val="24"/>
              </w:rPr>
              <w:t xml:space="preserve"> </w:t>
            </w:r>
            <w:proofErr w:type="spellStart"/>
            <w:r>
              <w:rPr>
                <w:spacing w:val="-5"/>
                <w:sz w:val="24"/>
              </w:rPr>
              <w:t>jt</w:t>
            </w:r>
            <w:proofErr w:type="spellEnd"/>
          </w:p>
        </w:tc>
        <w:tc>
          <w:tcPr>
            <w:tcW w:w="1533" w:type="dxa"/>
          </w:tcPr>
          <w:p w:rsidR="001D2453" w:rsidRDefault="007164EB">
            <w:pPr>
              <w:pStyle w:val="TableParagraph"/>
              <w:spacing w:line="259" w:lineRule="exact"/>
              <w:ind w:left="455"/>
              <w:jc w:val="left"/>
              <w:rPr>
                <w:sz w:val="24"/>
              </w:rPr>
            </w:pPr>
            <w:r>
              <w:rPr>
                <w:sz w:val="24"/>
              </w:rPr>
              <w:t>5.10</w:t>
            </w:r>
            <w:r>
              <w:rPr>
                <w:spacing w:val="4"/>
                <w:sz w:val="24"/>
              </w:rPr>
              <w:t xml:space="preserve"> </w:t>
            </w:r>
            <w:proofErr w:type="spellStart"/>
            <w:r>
              <w:rPr>
                <w:spacing w:val="-5"/>
                <w:sz w:val="24"/>
              </w:rPr>
              <w:t>jt</w:t>
            </w:r>
            <w:proofErr w:type="spellEnd"/>
          </w:p>
        </w:tc>
      </w:tr>
    </w:tbl>
    <w:p w:rsidR="001D2453" w:rsidRDefault="007164EB">
      <w:pPr>
        <w:pStyle w:val="BodyText"/>
        <w:spacing w:line="268" w:lineRule="exact"/>
        <w:jc w:val="both"/>
      </w:pPr>
      <w:proofErr w:type="gramStart"/>
      <w:r>
        <w:t>Source</w:t>
      </w:r>
      <w:r>
        <w:rPr>
          <w:spacing w:val="-9"/>
        </w:rPr>
        <w:t xml:space="preserve"> </w:t>
      </w:r>
      <w:r>
        <w:t>:</w:t>
      </w:r>
      <w:proofErr w:type="gramEnd"/>
      <w:r>
        <w:rPr>
          <w:spacing w:val="-3"/>
        </w:rPr>
        <w:t xml:space="preserve"> </w:t>
      </w:r>
      <w:hyperlink r:id="rId7">
        <w:r>
          <w:t>https://www.topbrand-</w:t>
        </w:r>
        <w:r>
          <w:rPr>
            <w:spacing w:val="-2"/>
          </w:rPr>
          <w:t>award.com/komparasi_brand</w:t>
        </w:r>
      </w:hyperlink>
    </w:p>
    <w:p w:rsidR="001D2453" w:rsidRDefault="007164EB">
      <w:pPr>
        <w:pStyle w:val="BodyText"/>
        <w:spacing w:line="242" w:lineRule="auto"/>
        <w:ind w:right="168" w:firstLine="720"/>
        <w:jc w:val="both"/>
      </w:pPr>
      <w:r>
        <w:t>Based on the table above, it can be seen that Aqua has the highest number of sales with</w:t>
      </w:r>
      <w:r>
        <w:rPr>
          <w:spacing w:val="2"/>
        </w:rPr>
        <w:t xml:space="preserve"> </w:t>
      </w:r>
      <w:r>
        <w:t>an</w:t>
      </w:r>
      <w:r>
        <w:rPr>
          <w:spacing w:val="9"/>
        </w:rPr>
        <w:t xml:space="preserve"> </w:t>
      </w:r>
      <w:r>
        <w:t>increase</w:t>
      </w:r>
      <w:r>
        <w:rPr>
          <w:spacing w:val="13"/>
        </w:rPr>
        <w:t xml:space="preserve"> </w:t>
      </w:r>
      <w:r>
        <w:t>from</w:t>
      </w:r>
      <w:r>
        <w:rPr>
          <w:spacing w:val="1"/>
        </w:rPr>
        <w:t xml:space="preserve"> </w:t>
      </w:r>
      <w:r>
        <w:t>46.90</w:t>
      </w:r>
      <w:r>
        <w:rPr>
          <w:spacing w:val="9"/>
        </w:rPr>
        <w:t xml:space="preserve"> </w:t>
      </w:r>
      <w:r>
        <w:t>in</w:t>
      </w:r>
      <w:r>
        <w:rPr>
          <w:spacing w:val="4"/>
        </w:rPr>
        <w:t xml:space="preserve"> </w:t>
      </w:r>
      <w:r>
        <w:t>2023</w:t>
      </w:r>
      <w:r>
        <w:rPr>
          <w:spacing w:val="9"/>
        </w:rPr>
        <w:t xml:space="preserve"> </w:t>
      </w:r>
      <w:r>
        <w:t>to</w:t>
      </w:r>
      <w:r>
        <w:rPr>
          <w:spacing w:val="11"/>
        </w:rPr>
        <w:t xml:space="preserve"> </w:t>
      </w:r>
      <w:r>
        <w:t>55.10</w:t>
      </w:r>
      <w:r>
        <w:rPr>
          <w:spacing w:val="4"/>
        </w:rPr>
        <w:t xml:space="preserve"> </w:t>
      </w:r>
      <w:r>
        <w:t>in</w:t>
      </w:r>
      <w:r>
        <w:rPr>
          <w:spacing w:val="4"/>
        </w:rPr>
        <w:t xml:space="preserve"> </w:t>
      </w:r>
      <w:r>
        <w:t>2024,</w:t>
      </w:r>
      <w:r>
        <w:rPr>
          <w:spacing w:val="11"/>
        </w:rPr>
        <w:t xml:space="preserve"> </w:t>
      </w:r>
      <w:r>
        <w:t>while</w:t>
      </w:r>
      <w:r>
        <w:rPr>
          <w:spacing w:val="17"/>
        </w:rPr>
        <w:t xml:space="preserve"> </w:t>
      </w:r>
      <w:r>
        <w:t>Le</w:t>
      </w:r>
      <w:r>
        <w:rPr>
          <w:spacing w:val="9"/>
        </w:rPr>
        <w:t xml:space="preserve"> </w:t>
      </w:r>
      <w:r>
        <w:t>Mineral</w:t>
      </w:r>
      <w:r>
        <w:rPr>
          <w:spacing w:val="5"/>
        </w:rPr>
        <w:t xml:space="preserve"> </w:t>
      </w:r>
      <w:r>
        <w:t>experienced</w:t>
      </w:r>
      <w:r>
        <w:rPr>
          <w:spacing w:val="9"/>
        </w:rPr>
        <w:t xml:space="preserve"> </w:t>
      </w:r>
      <w:r>
        <w:t>a</w:t>
      </w:r>
      <w:r>
        <w:rPr>
          <w:spacing w:val="9"/>
        </w:rPr>
        <w:t xml:space="preserve"> </w:t>
      </w:r>
      <w:r>
        <w:rPr>
          <w:spacing w:val="-2"/>
        </w:rPr>
        <w:t>slight</w:t>
      </w:r>
    </w:p>
    <w:p w:rsidR="001D2453" w:rsidRDefault="001D2453">
      <w:pPr>
        <w:pStyle w:val="BodyText"/>
        <w:spacing w:line="242" w:lineRule="auto"/>
        <w:jc w:val="both"/>
        <w:sectPr w:rsidR="001D2453">
          <w:type w:val="continuous"/>
          <w:pgSz w:w="11910" w:h="16840"/>
          <w:pgMar w:top="0" w:right="1275" w:bottom="280" w:left="1275" w:header="720" w:footer="720" w:gutter="0"/>
          <w:cols w:space="720"/>
        </w:sectPr>
      </w:pPr>
    </w:p>
    <w:p w:rsidR="001D2453" w:rsidRDefault="007164EB">
      <w:pPr>
        <w:pStyle w:val="BodyText"/>
        <w:spacing w:before="74"/>
        <w:ind w:right="175"/>
        <w:jc w:val="both"/>
      </w:pPr>
      <w:proofErr w:type="gramStart"/>
      <w:r>
        <w:lastRenderedPageBreak/>
        <w:t>decrease</w:t>
      </w:r>
      <w:proofErr w:type="gramEnd"/>
      <w:r>
        <w:t xml:space="preserve"> from 5.50 to 5.30. </w:t>
      </w:r>
      <w:proofErr w:type="spellStart"/>
      <w:r>
        <w:t>Ades</w:t>
      </w:r>
      <w:proofErr w:type="spellEnd"/>
      <w:r>
        <w:t xml:space="preserve"> showed positive growth, rising from 4.20 to 5.10 over the same period. All</w:t>
      </w:r>
      <w:r>
        <w:rPr>
          <w:spacing w:val="-7"/>
        </w:rPr>
        <w:t xml:space="preserve"> </w:t>
      </w:r>
      <w:r>
        <w:t>of</w:t>
      </w:r>
      <w:r>
        <w:rPr>
          <w:spacing w:val="-5"/>
        </w:rPr>
        <w:t xml:space="preserve"> </w:t>
      </w:r>
      <w:r>
        <w:t>these brands have been</w:t>
      </w:r>
      <w:r>
        <w:rPr>
          <w:spacing w:val="-2"/>
        </w:rPr>
        <w:t xml:space="preserve"> </w:t>
      </w:r>
      <w:r>
        <w:t>recognized by</w:t>
      </w:r>
      <w:r>
        <w:rPr>
          <w:spacing w:val="-7"/>
        </w:rPr>
        <w:t xml:space="preserve"> </w:t>
      </w:r>
      <w:r>
        <w:t>the Top</w:t>
      </w:r>
      <w:r>
        <w:rPr>
          <w:spacing w:val="-2"/>
        </w:rPr>
        <w:t xml:space="preserve"> </w:t>
      </w:r>
      <w:r>
        <w:t>Brand Award, signifying a good reputation in the mineral water market.</w:t>
      </w:r>
    </w:p>
    <w:p w:rsidR="001D2453" w:rsidRDefault="007164EB">
      <w:pPr>
        <w:pStyle w:val="BodyText"/>
        <w:ind w:right="159" w:firstLine="720"/>
        <w:jc w:val="both"/>
      </w:pPr>
      <w:r>
        <w:t>In addition, product packaging also influences purchasing decisions. Product packaging functions to protect the product during the distribution process until it reaches consumers. Information such as brand, composition, expiration date, and instructions for use can be included on the packaging. Packaging plays an important role in highlighting brand identity and differentiating products from competitors. Carefully chosen designs, colors, and logos can build positive perceptions in the minds of consumers. When the packaging looks attractive and memorable, the product has a greater chance of being purchased.</w:t>
      </w:r>
    </w:p>
    <w:p w:rsidR="001D2453" w:rsidRDefault="001D2453">
      <w:pPr>
        <w:pStyle w:val="BodyText"/>
        <w:spacing w:before="3"/>
        <w:ind w:left="0"/>
      </w:pPr>
    </w:p>
    <w:p w:rsidR="001D2453" w:rsidRDefault="007164EB">
      <w:pPr>
        <w:pStyle w:val="Heading2"/>
        <w:spacing w:after="6"/>
        <w:ind w:left="1016" w:right="1023"/>
      </w:pPr>
      <w:r>
        <w:t>Mineral</w:t>
      </w:r>
      <w:r>
        <w:rPr>
          <w:spacing w:val="-6"/>
        </w:rPr>
        <w:t xml:space="preserve"> </w:t>
      </w:r>
      <w:r>
        <w:t>Water</w:t>
      </w:r>
      <w:r>
        <w:rPr>
          <w:spacing w:val="-6"/>
        </w:rPr>
        <w:t xml:space="preserve"> </w:t>
      </w:r>
      <w:r>
        <w:t xml:space="preserve">Product Packaging Data </w:t>
      </w:r>
      <w:r>
        <w:rPr>
          <w:spacing w:val="-4"/>
        </w:rPr>
        <w:t>Table</w:t>
      </w:r>
    </w:p>
    <w:tbl>
      <w:tblPr>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3"/>
        <w:gridCol w:w="1662"/>
        <w:gridCol w:w="1555"/>
        <w:gridCol w:w="1555"/>
        <w:gridCol w:w="1556"/>
        <w:gridCol w:w="1556"/>
      </w:tblGrid>
      <w:tr w:rsidR="001D2453" w:rsidTr="00FD2EDD">
        <w:trPr>
          <w:trHeight w:val="551"/>
        </w:trPr>
        <w:tc>
          <w:tcPr>
            <w:tcW w:w="1363" w:type="dxa"/>
          </w:tcPr>
          <w:p w:rsidR="001D2453" w:rsidRDefault="007164EB">
            <w:pPr>
              <w:pStyle w:val="TableParagraph"/>
              <w:spacing w:before="135"/>
              <w:ind w:left="17" w:right="10"/>
              <w:rPr>
                <w:b/>
                <w:sz w:val="24"/>
              </w:rPr>
            </w:pPr>
            <w:r>
              <w:rPr>
                <w:b/>
                <w:spacing w:val="-2"/>
                <w:sz w:val="24"/>
              </w:rPr>
              <w:t>Brand</w:t>
            </w:r>
          </w:p>
        </w:tc>
        <w:tc>
          <w:tcPr>
            <w:tcW w:w="1662" w:type="dxa"/>
          </w:tcPr>
          <w:p w:rsidR="001D2453" w:rsidRDefault="007164EB">
            <w:pPr>
              <w:pStyle w:val="TableParagraph"/>
              <w:spacing w:line="273" w:lineRule="exact"/>
              <w:ind w:left="23" w:right="9"/>
              <w:rPr>
                <w:b/>
                <w:sz w:val="24"/>
              </w:rPr>
            </w:pPr>
            <w:r>
              <w:rPr>
                <w:b/>
                <w:sz w:val="24"/>
              </w:rPr>
              <w:t>200</w:t>
            </w:r>
            <w:r>
              <w:rPr>
                <w:b/>
                <w:spacing w:val="2"/>
                <w:sz w:val="24"/>
              </w:rPr>
              <w:t xml:space="preserve"> </w:t>
            </w:r>
            <w:r>
              <w:rPr>
                <w:b/>
                <w:spacing w:val="-5"/>
                <w:sz w:val="24"/>
              </w:rPr>
              <w:t>ml</w:t>
            </w:r>
          </w:p>
          <w:p w:rsidR="001D2453" w:rsidRDefault="007164EB">
            <w:pPr>
              <w:pStyle w:val="TableParagraph"/>
              <w:spacing w:before="2" w:line="257" w:lineRule="exact"/>
              <w:ind w:left="23" w:right="9"/>
              <w:rPr>
                <w:b/>
                <w:sz w:val="24"/>
              </w:rPr>
            </w:pPr>
            <w:r>
              <w:rPr>
                <w:b/>
                <w:spacing w:val="-2"/>
                <w:sz w:val="24"/>
              </w:rPr>
              <w:t>packaging</w:t>
            </w:r>
          </w:p>
        </w:tc>
        <w:tc>
          <w:tcPr>
            <w:tcW w:w="1555" w:type="dxa"/>
          </w:tcPr>
          <w:p w:rsidR="001D2453" w:rsidRDefault="007164EB">
            <w:pPr>
              <w:pStyle w:val="TableParagraph"/>
              <w:spacing w:line="273" w:lineRule="exact"/>
              <w:ind w:left="16" w:right="2"/>
              <w:rPr>
                <w:b/>
                <w:sz w:val="24"/>
              </w:rPr>
            </w:pPr>
            <w:r>
              <w:rPr>
                <w:b/>
                <w:sz w:val="24"/>
              </w:rPr>
              <w:t>330</w:t>
            </w:r>
            <w:r>
              <w:rPr>
                <w:b/>
                <w:spacing w:val="2"/>
                <w:sz w:val="24"/>
              </w:rPr>
              <w:t xml:space="preserve"> </w:t>
            </w:r>
            <w:r>
              <w:rPr>
                <w:b/>
                <w:spacing w:val="-5"/>
                <w:sz w:val="24"/>
              </w:rPr>
              <w:t>ml</w:t>
            </w:r>
          </w:p>
          <w:p w:rsidR="001D2453" w:rsidRDefault="007164EB">
            <w:pPr>
              <w:pStyle w:val="TableParagraph"/>
              <w:spacing w:before="2" w:line="257" w:lineRule="exact"/>
              <w:ind w:left="16" w:right="1"/>
              <w:rPr>
                <w:b/>
                <w:sz w:val="24"/>
              </w:rPr>
            </w:pPr>
            <w:r>
              <w:rPr>
                <w:b/>
                <w:spacing w:val="-2"/>
                <w:sz w:val="24"/>
              </w:rPr>
              <w:t>packaging</w:t>
            </w:r>
          </w:p>
        </w:tc>
        <w:tc>
          <w:tcPr>
            <w:tcW w:w="1555" w:type="dxa"/>
          </w:tcPr>
          <w:p w:rsidR="001D2453" w:rsidRDefault="007164EB">
            <w:pPr>
              <w:pStyle w:val="TableParagraph"/>
              <w:spacing w:line="273" w:lineRule="exact"/>
              <w:ind w:left="16"/>
              <w:rPr>
                <w:b/>
                <w:sz w:val="24"/>
              </w:rPr>
            </w:pPr>
            <w:r>
              <w:rPr>
                <w:b/>
                <w:sz w:val="24"/>
              </w:rPr>
              <w:t>600</w:t>
            </w:r>
            <w:r>
              <w:rPr>
                <w:b/>
                <w:spacing w:val="2"/>
                <w:sz w:val="24"/>
              </w:rPr>
              <w:t xml:space="preserve"> </w:t>
            </w:r>
            <w:r>
              <w:rPr>
                <w:b/>
                <w:spacing w:val="-5"/>
                <w:sz w:val="24"/>
              </w:rPr>
              <w:t>ml</w:t>
            </w:r>
          </w:p>
          <w:p w:rsidR="001D2453" w:rsidRDefault="007164EB">
            <w:pPr>
              <w:pStyle w:val="TableParagraph"/>
              <w:spacing w:before="2" w:line="257" w:lineRule="exact"/>
              <w:ind w:left="16"/>
              <w:rPr>
                <w:b/>
                <w:sz w:val="24"/>
              </w:rPr>
            </w:pPr>
            <w:r>
              <w:rPr>
                <w:b/>
                <w:spacing w:val="-2"/>
                <w:sz w:val="24"/>
              </w:rPr>
              <w:t>packaging</w:t>
            </w:r>
          </w:p>
        </w:tc>
        <w:tc>
          <w:tcPr>
            <w:tcW w:w="1556" w:type="dxa"/>
          </w:tcPr>
          <w:p w:rsidR="001D2453" w:rsidRDefault="007164EB">
            <w:pPr>
              <w:pStyle w:val="TableParagraph"/>
              <w:spacing w:line="273" w:lineRule="exact"/>
              <w:ind w:left="23"/>
              <w:rPr>
                <w:b/>
                <w:sz w:val="24"/>
              </w:rPr>
            </w:pPr>
            <w:r>
              <w:rPr>
                <w:b/>
                <w:sz w:val="24"/>
              </w:rPr>
              <w:t xml:space="preserve">1 </w:t>
            </w:r>
            <w:r>
              <w:rPr>
                <w:b/>
                <w:spacing w:val="-2"/>
                <w:sz w:val="24"/>
              </w:rPr>
              <w:t>Liter</w:t>
            </w:r>
          </w:p>
          <w:p w:rsidR="001D2453" w:rsidRDefault="007164EB">
            <w:pPr>
              <w:pStyle w:val="TableParagraph"/>
              <w:spacing w:before="2" w:line="257" w:lineRule="exact"/>
              <w:ind w:left="23" w:right="11"/>
              <w:rPr>
                <w:b/>
                <w:sz w:val="24"/>
              </w:rPr>
            </w:pPr>
            <w:r>
              <w:rPr>
                <w:b/>
                <w:spacing w:val="-2"/>
                <w:sz w:val="24"/>
              </w:rPr>
              <w:t>Packaging</w:t>
            </w:r>
          </w:p>
        </w:tc>
        <w:tc>
          <w:tcPr>
            <w:tcW w:w="1556" w:type="dxa"/>
          </w:tcPr>
          <w:p w:rsidR="001D2453" w:rsidRDefault="007164EB">
            <w:pPr>
              <w:pStyle w:val="TableParagraph"/>
              <w:spacing w:line="273" w:lineRule="exact"/>
              <w:ind w:left="23" w:right="12"/>
              <w:rPr>
                <w:b/>
                <w:sz w:val="24"/>
              </w:rPr>
            </w:pPr>
            <w:r>
              <w:rPr>
                <w:b/>
                <w:spacing w:val="-2"/>
                <w:sz w:val="24"/>
              </w:rPr>
              <w:t>Gallon</w:t>
            </w:r>
          </w:p>
          <w:p w:rsidR="001D2453" w:rsidRDefault="007164EB">
            <w:pPr>
              <w:pStyle w:val="TableParagraph"/>
              <w:spacing w:before="2" w:line="257" w:lineRule="exact"/>
              <w:ind w:left="23" w:right="11"/>
              <w:rPr>
                <w:b/>
                <w:sz w:val="24"/>
              </w:rPr>
            </w:pPr>
            <w:r>
              <w:rPr>
                <w:b/>
                <w:spacing w:val="-2"/>
                <w:sz w:val="24"/>
              </w:rPr>
              <w:t>Packaging</w:t>
            </w:r>
          </w:p>
        </w:tc>
      </w:tr>
      <w:tr w:rsidR="001D2453" w:rsidTr="00FD2EDD">
        <w:trPr>
          <w:trHeight w:val="572"/>
        </w:trPr>
        <w:tc>
          <w:tcPr>
            <w:tcW w:w="1363" w:type="dxa"/>
            <w:vAlign w:val="center"/>
          </w:tcPr>
          <w:p w:rsidR="001D2453" w:rsidRDefault="007164EB" w:rsidP="00FD2EDD">
            <w:pPr>
              <w:pStyle w:val="TableParagraph"/>
              <w:spacing w:before="150"/>
              <w:ind w:left="17"/>
              <w:rPr>
                <w:sz w:val="24"/>
              </w:rPr>
            </w:pPr>
            <w:r>
              <w:rPr>
                <w:sz w:val="24"/>
              </w:rPr>
              <w:t>Le</w:t>
            </w:r>
            <w:r>
              <w:rPr>
                <w:spacing w:val="-4"/>
                <w:sz w:val="24"/>
              </w:rPr>
              <w:t xml:space="preserve"> </w:t>
            </w:r>
            <w:r>
              <w:rPr>
                <w:spacing w:val="-2"/>
                <w:sz w:val="24"/>
              </w:rPr>
              <w:t>Mineral</w:t>
            </w:r>
          </w:p>
        </w:tc>
        <w:tc>
          <w:tcPr>
            <w:tcW w:w="1662" w:type="dxa"/>
            <w:vAlign w:val="center"/>
          </w:tcPr>
          <w:p w:rsidR="001D2453" w:rsidRDefault="007164EB" w:rsidP="00FD2EDD">
            <w:pPr>
              <w:pStyle w:val="TableParagraph"/>
              <w:spacing w:line="317" w:lineRule="exact"/>
              <w:ind w:left="23" w:right="11"/>
              <w:rPr>
                <w:sz w:val="24"/>
              </w:rPr>
            </w:pPr>
            <w:r>
              <w:rPr>
                <w:sz w:val="24"/>
              </w:rPr>
              <w:t>Available</w:t>
            </w:r>
            <w:r>
              <w:rPr>
                <w:spacing w:val="-10"/>
                <w:sz w:val="24"/>
              </w:rPr>
              <w:t xml:space="preserve"> </w:t>
            </w:r>
            <w:r>
              <w:rPr>
                <w:spacing w:val="-7"/>
                <w:sz w:val="24"/>
              </w:rPr>
              <w:t>(</w:t>
            </w:r>
            <w:r>
              <w:rPr>
                <w:rFonts w:ascii="Segoe UI Symbol" w:hAnsi="Segoe UI Symbol"/>
                <w:spacing w:val="-7"/>
                <w:sz w:val="24"/>
              </w:rPr>
              <w:t>✓</w:t>
            </w:r>
            <w:r>
              <w:rPr>
                <w:spacing w:val="-10"/>
                <w:sz w:val="24"/>
              </w:rPr>
              <w:t>)</w:t>
            </w:r>
          </w:p>
        </w:tc>
        <w:tc>
          <w:tcPr>
            <w:tcW w:w="1555" w:type="dxa"/>
            <w:vAlign w:val="center"/>
          </w:tcPr>
          <w:p w:rsidR="001D2453" w:rsidRDefault="007164EB" w:rsidP="00FD2EDD">
            <w:pPr>
              <w:pStyle w:val="TableParagraph"/>
              <w:spacing w:line="317" w:lineRule="exact"/>
              <w:ind w:left="16" w:right="3"/>
              <w:rPr>
                <w:sz w:val="24"/>
              </w:rPr>
            </w:pPr>
            <w:r>
              <w:rPr>
                <w:sz w:val="24"/>
              </w:rPr>
              <w:t>Available</w:t>
            </w:r>
            <w:r>
              <w:rPr>
                <w:spacing w:val="-10"/>
                <w:sz w:val="24"/>
              </w:rPr>
              <w:t xml:space="preserve"> </w:t>
            </w:r>
            <w:r>
              <w:rPr>
                <w:spacing w:val="-7"/>
                <w:sz w:val="24"/>
              </w:rPr>
              <w:t>(</w:t>
            </w:r>
            <w:r>
              <w:rPr>
                <w:rFonts w:ascii="Segoe UI Symbol" w:hAnsi="Segoe UI Symbol"/>
                <w:spacing w:val="-7"/>
                <w:sz w:val="24"/>
              </w:rPr>
              <w:t>✓</w:t>
            </w:r>
            <w:r>
              <w:rPr>
                <w:spacing w:val="-10"/>
                <w:sz w:val="24"/>
              </w:rPr>
              <w:t>)</w:t>
            </w:r>
          </w:p>
        </w:tc>
        <w:tc>
          <w:tcPr>
            <w:tcW w:w="1555" w:type="dxa"/>
            <w:vAlign w:val="center"/>
          </w:tcPr>
          <w:p w:rsidR="001D2453" w:rsidRDefault="00FD2EDD" w:rsidP="00FD2EDD">
            <w:pPr>
              <w:pStyle w:val="TableParagraph"/>
              <w:spacing w:line="259" w:lineRule="exact"/>
              <w:ind w:left="16" w:right="1"/>
              <w:rPr>
                <w:sz w:val="24"/>
              </w:rPr>
            </w:pPr>
            <w:r>
              <w:rPr>
                <w:sz w:val="24"/>
              </w:rPr>
              <w:t>Available</w:t>
            </w:r>
            <w:r>
              <w:rPr>
                <w:spacing w:val="-10"/>
                <w:sz w:val="24"/>
              </w:rPr>
              <w:t xml:space="preserve"> </w:t>
            </w:r>
            <w:r>
              <w:rPr>
                <w:spacing w:val="-7"/>
                <w:sz w:val="24"/>
              </w:rPr>
              <w:t>(</w:t>
            </w:r>
            <w:r>
              <w:rPr>
                <w:rFonts w:ascii="Segoe UI Symbol" w:hAnsi="Segoe UI Symbol"/>
                <w:spacing w:val="-7"/>
                <w:sz w:val="24"/>
              </w:rPr>
              <w:t>✓</w:t>
            </w:r>
            <w:r>
              <w:rPr>
                <w:spacing w:val="-10"/>
                <w:sz w:val="24"/>
              </w:rPr>
              <w:t>)</w:t>
            </w:r>
          </w:p>
        </w:tc>
        <w:tc>
          <w:tcPr>
            <w:tcW w:w="1556" w:type="dxa"/>
            <w:vAlign w:val="center"/>
          </w:tcPr>
          <w:p w:rsidR="001D2453" w:rsidRDefault="00FD2EDD" w:rsidP="00FD2EDD">
            <w:pPr>
              <w:pStyle w:val="TableParagraph"/>
              <w:spacing w:line="259" w:lineRule="exact"/>
              <w:ind w:left="23" w:right="7"/>
              <w:rPr>
                <w:sz w:val="24"/>
              </w:rPr>
            </w:pPr>
            <w:r>
              <w:rPr>
                <w:sz w:val="24"/>
              </w:rPr>
              <w:t>Available</w:t>
            </w:r>
            <w:r>
              <w:rPr>
                <w:spacing w:val="-10"/>
                <w:sz w:val="24"/>
              </w:rPr>
              <w:t xml:space="preserve"> </w:t>
            </w:r>
            <w:r>
              <w:rPr>
                <w:spacing w:val="-7"/>
                <w:sz w:val="24"/>
              </w:rPr>
              <w:t>(</w:t>
            </w:r>
            <w:r>
              <w:rPr>
                <w:rFonts w:ascii="Segoe UI Symbol" w:hAnsi="Segoe UI Symbol"/>
                <w:spacing w:val="-7"/>
                <w:sz w:val="24"/>
              </w:rPr>
              <w:t>✓</w:t>
            </w:r>
            <w:r>
              <w:rPr>
                <w:spacing w:val="-10"/>
                <w:sz w:val="24"/>
              </w:rPr>
              <w:t>)</w:t>
            </w:r>
          </w:p>
        </w:tc>
        <w:tc>
          <w:tcPr>
            <w:tcW w:w="1556" w:type="dxa"/>
            <w:vAlign w:val="center"/>
          </w:tcPr>
          <w:p w:rsidR="001D2453" w:rsidRDefault="007164EB" w:rsidP="00FD2EDD">
            <w:pPr>
              <w:pStyle w:val="TableParagraph"/>
              <w:spacing w:before="134"/>
              <w:ind w:left="23" w:right="2"/>
              <w:rPr>
                <w:sz w:val="24"/>
              </w:rPr>
            </w:pPr>
            <w:r>
              <w:rPr>
                <w:sz w:val="24"/>
              </w:rPr>
              <w:t>No</w:t>
            </w:r>
            <w:r>
              <w:rPr>
                <w:spacing w:val="1"/>
                <w:sz w:val="24"/>
              </w:rPr>
              <w:t xml:space="preserve"> </w:t>
            </w:r>
            <w:r>
              <w:rPr>
                <w:sz w:val="24"/>
              </w:rPr>
              <w:t>(</w:t>
            </w:r>
            <w:r>
              <w:rPr>
                <w:rFonts w:ascii="Segoe UI Symbol" w:hAnsi="Segoe UI Symbol"/>
                <w:sz w:val="24"/>
              </w:rPr>
              <w:t>✓</w:t>
            </w:r>
            <w:r>
              <w:rPr>
                <w:rFonts w:ascii="Segoe UI Symbol" w:hAnsi="Segoe UI Symbol"/>
                <w:spacing w:val="-4"/>
                <w:sz w:val="24"/>
              </w:rPr>
              <w:t xml:space="preserve"> </w:t>
            </w:r>
            <w:r>
              <w:rPr>
                <w:spacing w:val="-10"/>
                <w:sz w:val="24"/>
              </w:rPr>
              <w:t>)</w:t>
            </w:r>
          </w:p>
        </w:tc>
      </w:tr>
      <w:tr w:rsidR="001D2453" w:rsidTr="00FD2EDD">
        <w:trPr>
          <w:trHeight w:val="395"/>
        </w:trPr>
        <w:tc>
          <w:tcPr>
            <w:tcW w:w="1363" w:type="dxa"/>
            <w:vAlign w:val="center"/>
          </w:tcPr>
          <w:p w:rsidR="001D2453" w:rsidRDefault="007164EB" w:rsidP="00FD2EDD">
            <w:pPr>
              <w:pStyle w:val="TableParagraph"/>
              <w:spacing w:before="150"/>
              <w:ind w:left="17" w:right="11"/>
              <w:rPr>
                <w:sz w:val="24"/>
              </w:rPr>
            </w:pPr>
            <w:r>
              <w:rPr>
                <w:spacing w:val="-4"/>
                <w:sz w:val="24"/>
              </w:rPr>
              <w:t>Aqua</w:t>
            </w:r>
          </w:p>
        </w:tc>
        <w:tc>
          <w:tcPr>
            <w:tcW w:w="1662" w:type="dxa"/>
            <w:vAlign w:val="center"/>
          </w:tcPr>
          <w:p w:rsidR="001D2453" w:rsidRDefault="007164EB" w:rsidP="00FD2EDD">
            <w:pPr>
              <w:pStyle w:val="TableParagraph"/>
              <w:spacing w:before="134"/>
              <w:ind w:left="394"/>
              <w:rPr>
                <w:sz w:val="24"/>
              </w:rPr>
            </w:pPr>
            <w:r>
              <w:rPr>
                <w:sz w:val="24"/>
              </w:rPr>
              <w:t>No</w:t>
            </w:r>
            <w:r>
              <w:rPr>
                <w:spacing w:val="1"/>
                <w:sz w:val="24"/>
              </w:rPr>
              <w:t xml:space="preserve"> </w:t>
            </w:r>
            <w:r>
              <w:rPr>
                <w:sz w:val="24"/>
              </w:rPr>
              <w:t>(</w:t>
            </w:r>
            <w:r>
              <w:rPr>
                <w:rFonts w:ascii="Segoe UI Symbol" w:hAnsi="Segoe UI Symbol"/>
                <w:sz w:val="24"/>
              </w:rPr>
              <w:t>✗</w:t>
            </w:r>
            <w:r>
              <w:rPr>
                <w:rFonts w:ascii="Segoe UI Symbol" w:hAnsi="Segoe UI Symbol"/>
                <w:spacing w:val="-7"/>
                <w:sz w:val="24"/>
              </w:rPr>
              <w:t xml:space="preserve"> </w:t>
            </w:r>
            <w:r>
              <w:rPr>
                <w:spacing w:val="-10"/>
                <w:sz w:val="24"/>
              </w:rPr>
              <w:t>)</w:t>
            </w:r>
          </w:p>
        </w:tc>
        <w:tc>
          <w:tcPr>
            <w:tcW w:w="1555" w:type="dxa"/>
            <w:vAlign w:val="center"/>
          </w:tcPr>
          <w:p w:rsidR="001D2453" w:rsidRDefault="007164EB" w:rsidP="00FD2EDD">
            <w:pPr>
              <w:pStyle w:val="TableParagraph"/>
              <w:spacing w:before="150"/>
              <w:ind w:left="16" w:right="8"/>
              <w:rPr>
                <w:sz w:val="24"/>
              </w:rPr>
            </w:pPr>
            <w:r>
              <w:rPr>
                <w:sz w:val="24"/>
              </w:rPr>
              <w:t>Available</w:t>
            </w:r>
            <w:r>
              <w:rPr>
                <w:spacing w:val="-8"/>
                <w:sz w:val="24"/>
              </w:rPr>
              <w:t xml:space="preserve"> </w:t>
            </w:r>
            <w:r>
              <w:rPr>
                <w:spacing w:val="-5"/>
                <w:sz w:val="24"/>
              </w:rPr>
              <w:t>(X)</w:t>
            </w:r>
          </w:p>
        </w:tc>
        <w:tc>
          <w:tcPr>
            <w:tcW w:w="1555" w:type="dxa"/>
            <w:vAlign w:val="center"/>
          </w:tcPr>
          <w:p w:rsidR="001D2453" w:rsidRDefault="00FD2EDD" w:rsidP="00FD2EDD">
            <w:pPr>
              <w:pStyle w:val="TableParagraph"/>
              <w:spacing w:line="259" w:lineRule="exact"/>
              <w:ind w:left="16" w:right="1"/>
              <w:rPr>
                <w:sz w:val="24"/>
              </w:rPr>
            </w:pPr>
            <w:r>
              <w:rPr>
                <w:sz w:val="24"/>
              </w:rPr>
              <w:t>Available</w:t>
            </w:r>
            <w:r>
              <w:rPr>
                <w:spacing w:val="-10"/>
                <w:sz w:val="24"/>
              </w:rPr>
              <w:t xml:space="preserve"> </w:t>
            </w:r>
            <w:r>
              <w:rPr>
                <w:spacing w:val="-7"/>
                <w:sz w:val="24"/>
              </w:rPr>
              <w:t>(</w:t>
            </w:r>
            <w:r>
              <w:rPr>
                <w:rFonts w:ascii="Segoe UI Symbol" w:hAnsi="Segoe UI Symbol"/>
                <w:spacing w:val="-7"/>
                <w:sz w:val="24"/>
              </w:rPr>
              <w:t>✓</w:t>
            </w:r>
            <w:r>
              <w:rPr>
                <w:spacing w:val="-10"/>
                <w:sz w:val="24"/>
              </w:rPr>
              <w:t>)</w:t>
            </w:r>
          </w:p>
        </w:tc>
        <w:tc>
          <w:tcPr>
            <w:tcW w:w="1556" w:type="dxa"/>
            <w:vAlign w:val="center"/>
          </w:tcPr>
          <w:p w:rsidR="001D2453" w:rsidRDefault="007164EB" w:rsidP="00FD2EDD">
            <w:pPr>
              <w:pStyle w:val="TableParagraph"/>
              <w:spacing w:before="134"/>
              <w:ind w:right="2"/>
              <w:rPr>
                <w:sz w:val="24"/>
              </w:rPr>
            </w:pPr>
            <w:r>
              <w:rPr>
                <w:sz w:val="24"/>
              </w:rPr>
              <w:t>No</w:t>
            </w:r>
            <w:r>
              <w:rPr>
                <w:spacing w:val="1"/>
                <w:sz w:val="24"/>
              </w:rPr>
              <w:t xml:space="preserve"> </w:t>
            </w:r>
            <w:r>
              <w:rPr>
                <w:sz w:val="24"/>
              </w:rPr>
              <w:t>(</w:t>
            </w:r>
            <w:r>
              <w:rPr>
                <w:rFonts w:ascii="Segoe UI Symbol" w:hAnsi="Segoe UI Symbol"/>
                <w:sz w:val="24"/>
              </w:rPr>
              <w:t>✓</w:t>
            </w:r>
            <w:r>
              <w:rPr>
                <w:rFonts w:ascii="Segoe UI Symbol" w:hAnsi="Segoe UI Symbol"/>
                <w:spacing w:val="-5"/>
                <w:sz w:val="24"/>
              </w:rPr>
              <w:t xml:space="preserve"> </w:t>
            </w:r>
            <w:r>
              <w:rPr>
                <w:spacing w:val="-10"/>
                <w:sz w:val="24"/>
              </w:rPr>
              <w:t>)</w:t>
            </w:r>
          </w:p>
        </w:tc>
        <w:tc>
          <w:tcPr>
            <w:tcW w:w="1556" w:type="dxa"/>
            <w:vAlign w:val="center"/>
          </w:tcPr>
          <w:p w:rsidR="001D2453" w:rsidRDefault="00FD2EDD" w:rsidP="00FD2EDD">
            <w:pPr>
              <w:pStyle w:val="TableParagraph"/>
              <w:spacing w:line="259" w:lineRule="exact"/>
              <w:ind w:left="23" w:right="8"/>
              <w:rPr>
                <w:sz w:val="24"/>
              </w:rPr>
            </w:pPr>
            <w:r>
              <w:rPr>
                <w:sz w:val="24"/>
              </w:rPr>
              <w:t>Available</w:t>
            </w:r>
            <w:r>
              <w:rPr>
                <w:spacing w:val="-10"/>
                <w:sz w:val="24"/>
              </w:rPr>
              <w:t xml:space="preserve"> </w:t>
            </w:r>
            <w:r>
              <w:rPr>
                <w:spacing w:val="-7"/>
                <w:sz w:val="24"/>
              </w:rPr>
              <w:t>(</w:t>
            </w:r>
            <w:r>
              <w:rPr>
                <w:rFonts w:ascii="Segoe UI Symbol" w:hAnsi="Segoe UI Symbol"/>
                <w:spacing w:val="-7"/>
                <w:sz w:val="24"/>
              </w:rPr>
              <w:t>✓</w:t>
            </w:r>
            <w:r>
              <w:rPr>
                <w:spacing w:val="-10"/>
                <w:sz w:val="24"/>
              </w:rPr>
              <w:t>)</w:t>
            </w:r>
            <w:r w:rsidR="007164EB">
              <w:rPr>
                <w:spacing w:val="-10"/>
                <w:sz w:val="24"/>
              </w:rPr>
              <w:t>)</w:t>
            </w:r>
          </w:p>
        </w:tc>
      </w:tr>
      <w:tr w:rsidR="001D2453" w:rsidTr="00FD2EDD">
        <w:trPr>
          <w:trHeight w:val="109"/>
        </w:trPr>
        <w:tc>
          <w:tcPr>
            <w:tcW w:w="1363" w:type="dxa"/>
            <w:vAlign w:val="center"/>
          </w:tcPr>
          <w:p w:rsidR="001D2453" w:rsidRDefault="007164EB" w:rsidP="00FD2EDD">
            <w:pPr>
              <w:pStyle w:val="TableParagraph"/>
              <w:spacing w:before="155"/>
              <w:ind w:left="17" w:right="5"/>
              <w:rPr>
                <w:sz w:val="24"/>
              </w:rPr>
            </w:pPr>
            <w:proofErr w:type="spellStart"/>
            <w:r>
              <w:rPr>
                <w:spacing w:val="-4"/>
                <w:sz w:val="24"/>
              </w:rPr>
              <w:t>Ades</w:t>
            </w:r>
            <w:proofErr w:type="spellEnd"/>
          </w:p>
        </w:tc>
        <w:tc>
          <w:tcPr>
            <w:tcW w:w="1662" w:type="dxa"/>
            <w:vAlign w:val="center"/>
          </w:tcPr>
          <w:p w:rsidR="001D2453" w:rsidRDefault="007164EB" w:rsidP="00FD2EDD">
            <w:pPr>
              <w:pStyle w:val="TableParagraph"/>
              <w:spacing w:line="316" w:lineRule="exact"/>
              <w:ind w:left="23" w:right="11"/>
              <w:rPr>
                <w:sz w:val="24"/>
              </w:rPr>
            </w:pPr>
            <w:r>
              <w:rPr>
                <w:sz w:val="24"/>
              </w:rPr>
              <w:t>Available</w:t>
            </w:r>
            <w:r>
              <w:rPr>
                <w:spacing w:val="-10"/>
                <w:sz w:val="24"/>
              </w:rPr>
              <w:t xml:space="preserve"> </w:t>
            </w:r>
            <w:r>
              <w:rPr>
                <w:spacing w:val="-7"/>
                <w:sz w:val="24"/>
              </w:rPr>
              <w:t>(</w:t>
            </w:r>
            <w:r>
              <w:rPr>
                <w:rFonts w:ascii="Segoe UI Symbol" w:hAnsi="Segoe UI Symbol"/>
                <w:spacing w:val="-7"/>
                <w:sz w:val="24"/>
              </w:rPr>
              <w:t>✓</w:t>
            </w:r>
            <w:r>
              <w:rPr>
                <w:spacing w:val="-10"/>
                <w:sz w:val="24"/>
              </w:rPr>
              <w:t>)</w:t>
            </w:r>
          </w:p>
        </w:tc>
        <w:tc>
          <w:tcPr>
            <w:tcW w:w="1555" w:type="dxa"/>
            <w:vAlign w:val="center"/>
          </w:tcPr>
          <w:p w:rsidR="001D2453" w:rsidRDefault="007164EB" w:rsidP="00FD2EDD">
            <w:pPr>
              <w:pStyle w:val="TableParagraph"/>
              <w:spacing w:before="139"/>
              <w:ind w:right="2"/>
              <w:rPr>
                <w:sz w:val="24"/>
              </w:rPr>
            </w:pPr>
            <w:r>
              <w:rPr>
                <w:sz w:val="24"/>
              </w:rPr>
              <w:t>No</w:t>
            </w:r>
            <w:r>
              <w:rPr>
                <w:spacing w:val="1"/>
                <w:sz w:val="24"/>
              </w:rPr>
              <w:t xml:space="preserve"> </w:t>
            </w:r>
            <w:r>
              <w:rPr>
                <w:sz w:val="24"/>
              </w:rPr>
              <w:t>(</w:t>
            </w:r>
            <w:r>
              <w:rPr>
                <w:rFonts w:ascii="Segoe UI Symbol" w:hAnsi="Segoe UI Symbol"/>
                <w:sz w:val="24"/>
              </w:rPr>
              <w:t>✗</w:t>
            </w:r>
            <w:r>
              <w:rPr>
                <w:rFonts w:ascii="Segoe UI Symbol" w:hAnsi="Segoe UI Symbol"/>
                <w:spacing w:val="-6"/>
                <w:sz w:val="24"/>
              </w:rPr>
              <w:t xml:space="preserve"> </w:t>
            </w:r>
            <w:r>
              <w:rPr>
                <w:spacing w:val="-10"/>
                <w:sz w:val="24"/>
              </w:rPr>
              <w:t>)</w:t>
            </w:r>
          </w:p>
        </w:tc>
        <w:tc>
          <w:tcPr>
            <w:tcW w:w="1555" w:type="dxa"/>
            <w:vAlign w:val="center"/>
          </w:tcPr>
          <w:p w:rsidR="001D2453" w:rsidRDefault="00FD2EDD" w:rsidP="00FD2EDD">
            <w:pPr>
              <w:pStyle w:val="TableParagraph"/>
              <w:spacing w:line="259" w:lineRule="exact"/>
              <w:ind w:left="16" w:right="1"/>
              <w:rPr>
                <w:sz w:val="24"/>
              </w:rPr>
            </w:pPr>
            <w:r>
              <w:rPr>
                <w:sz w:val="24"/>
              </w:rPr>
              <w:t>Available</w:t>
            </w:r>
            <w:r>
              <w:rPr>
                <w:spacing w:val="-10"/>
                <w:sz w:val="24"/>
              </w:rPr>
              <w:t xml:space="preserve"> </w:t>
            </w:r>
            <w:r>
              <w:rPr>
                <w:spacing w:val="-7"/>
                <w:sz w:val="24"/>
              </w:rPr>
              <w:t>(</w:t>
            </w:r>
            <w:r>
              <w:rPr>
                <w:rFonts w:ascii="Segoe UI Symbol" w:hAnsi="Segoe UI Symbol"/>
                <w:spacing w:val="-7"/>
                <w:sz w:val="24"/>
              </w:rPr>
              <w:t>✓</w:t>
            </w:r>
            <w:r>
              <w:rPr>
                <w:spacing w:val="-10"/>
                <w:sz w:val="24"/>
              </w:rPr>
              <w:t>)</w:t>
            </w:r>
          </w:p>
        </w:tc>
        <w:tc>
          <w:tcPr>
            <w:tcW w:w="1556" w:type="dxa"/>
            <w:vAlign w:val="center"/>
          </w:tcPr>
          <w:p w:rsidR="001D2453" w:rsidRDefault="007164EB" w:rsidP="00FD2EDD">
            <w:pPr>
              <w:pStyle w:val="TableParagraph"/>
              <w:spacing w:before="155"/>
              <w:ind w:left="23" w:right="14"/>
              <w:rPr>
                <w:sz w:val="24"/>
              </w:rPr>
            </w:pPr>
            <w:r>
              <w:rPr>
                <w:sz w:val="24"/>
              </w:rPr>
              <w:t>Available</w:t>
            </w:r>
            <w:r>
              <w:rPr>
                <w:spacing w:val="-8"/>
                <w:sz w:val="24"/>
              </w:rPr>
              <w:t xml:space="preserve"> </w:t>
            </w:r>
            <w:r>
              <w:rPr>
                <w:spacing w:val="-5"/>
                <w:sz w:val="24"/>
              </w:rPr>
              <w:t>(X)</w:t>
            </w:r>
          </w:p>
        </w:tc>
        <w:tc>
          <w:tcPr>
            <w:tcW w:w="1556" w:type="dxa"/>
            <w:vAlign w:val="center"/>
          </w:tcPr>
          <w:p w:rsidR="001D2453" w:rsidRDefault="007164EB" w:rsidP="00FD2EDD">
            <w:pPr>
              <w:pStyle w:val="TableParagraph"/>
              <w:spacing w:before="155"/>
              <w:ind w:left="23" w:right="13"/>
              <w:rPr>
                <w:sz w:val="24"/>
              </w:rPr>
            </w:pPr>
            <w:r>
              <w:rPr>
                <w:sz w:val="24"/>
              </w:rPr>
              <w:t>Available</w:t>
            </w:r>
            <w:r>
              <w:rPr>
                <w:spacing w:val="-8"/>
                <w:sz w:val="24"/>
              </w:rPr>
              <w:t xml:space="preserve"> </w:t>
            </w:r>
            <w:r>
              <w:rPr>
                <w:spacing w:val="-5"/>
                <w:sz w:val="24"/>
              </w:rPr>
              <w:t>(X)</w:t>
            </w:r>
          </w:p>
        </w:tc>
      </w:tr>
    </w:tbl>
    <w:p w:rsidR="001D2453" w:rsidRDefault="007164EB">
      <w:pPr>
        <w:pStyle w:val="BodyText"/>
        <w:ind w:right="159" w:firstLine="720"/>
        <w:jc w:val="both"/>
      </w:pPr>
      <w:r>
        <w:t>Based on</w:t>
      </w:r>
      <w:r>
        <w:rPr>
          <w:spacing w:val="-2"/>
        </w:rPr>
        <w:t xml:space="preserve"> </w:t>
      </w:r>
      <w:r>
        <w:t>the table, Le Mineral</w:t>
      </w:r>
      <w:r>
        <w:rPr>
          <w:spacing w:val="-2"/>
        </w:rPr>
        <w:t xml:space="preserve"> </w:t>
      </w:r>
      <w:r>
        <w:t xml:space="preserve">provides packs in 200 ml, 330 ml, 600 ml, and 1 liter, and gallon packs. Meanwhile, Aqua does not provide 200 ml and 330 ml packaging, but is available in 600 ml, and gallons. </w:t>
      </w:r>
      <w:proofErr w:type="spellStart"/>
      <w:r>
        <w:t>Ades</w:t>
      </w:r>
      <w:proofErr w:type="spellEnd"/>
      <w:r>
        <w:t xml:space="preserve"> has 200 ml and 600 ml packaging, but does not</w:t>
      </w:r>
      <w:r>
        <w:rPr>
          <w:spacing w:val="40"/>
        </w:rPr>
        <w:t xml:space="preserve"> </w:t>
      </w:r>
      <w:r>
        <w:t>provide 330 ml or 1 liter. In conclusion, each brand offers different packaging variants and adjusts marketing strategies and consumer needs.</w:t>
      </w:r>
    </w:p>
    <w:p w:rsidR="001D2453" w:rsidRDefault="007164EB">
      <w:pPr>
        <w:pStyle w:val="BodyText"/>
        <w:ind w:right="163" w:firstLine="720"/>
        <w:jc w:val="both"/>
      </w:pPr>
      <w:r>
        <w:t xml:space="preserve">The identification of problems in this study includes several things such as a number of Medan city consumers still do not realize that Le </w:t>
      </w:r>
      <w:proofErr w:type="spellStart"/>
      <w:r>
        <w:t>Minerale</w:t>
      </w:r>
      <w:proofErr w:type="spellEnd"/>
      <w:r>
        <w:t xml:space="preserve"> mineral water products are produced by PT </w:t>
      </w:r>
      <w:proofErr w:type="spellStart"/>
      <w:r>
        <w:t>Mayora</w:t>
      </w:r>
      <w:proofErr w:type="spellEnd"/>
      <w:r>
        <w:t xml:space="preserve"> Indah </w:t>
      </w:r>
      <w:proofErr w:type="spellStart"/>
      <w:r>
        <w:t>Tbk</w:t>
      </w:r>
      <w:proofErr w:type="spellEnd"/>
      <w:r>
        <w:t>. This lack of brand awareness can be a challenge for companies in expanding market share and increasing consumer loyalty. In addition, competition in the mineral water industry is getting tighter, especially in the aspect of packaging, where competitors also strive to present more attractive and functional</w:t>
      </w:r>
      <w:r>
        <w:rPr>
          <w:spacing w:val="-3"/>
        </w:rPr>
        <w:t xml:space="preserve"> </w:t>
      </w:r>
      <w:r>
        <w:t xml:space="preserve">packaging designs to attract consumer attention. In this context, it is important to understand the extent to which Le </w:t>
      </w:r>
      <w:proofErr w:type="spellStart"/>
      <w:r>
        <w:t>Minerale's</w:t>
      </w:r>
      <w:proofErr w:type="spellEnd"/>
      <w:r>
        <w:t xml:space="preserve"> packaging appeal can influence consumer purchasing decisions in Medan city. Packaging that is innovative, ergonomic, has high aesthetic value can be a differentiating factor from competitors that contributes to increasing people's purchasing </w:t>
      </w:r>
      <w:r>
        <w:rPr>
          <w:spacing w:val="-2"/>
        </w:rPr>
        <w:t>decisions.</w:t>
      </w:r>
    </w:p>
    <w:p w:rsidR="001D2453" w:rsidRDefault="007164EB">
      <w:pPr>
        <w:pStyle w:val="BodyText"/>
        <w:ind w:right="159" w:firstLine="566"/>
        <w:jc w:val="both"/>
      </w:pPr>
      <w:proofErr w:type="spellStart"/>
      <w:r>
        <w:t>Kotler</w:t>
      </w:r>
      <w:proofErr w:type="spellEnd"/>
      <w:r>
        <w:t xml:space="preserve"> and Keller (2017: 53) Brand is a distinguishing name and symbol (such as a</w:t>
      </w:r>
      <w:r>
        <w:rPr>
          <w:spacing w:val="40"/>
        </w:rPr>
        <w:t xml:space="preserve"> </w:t>
      </w:r>
      <w:r>
        <w:t xml:space="preserve">logo, stamp, or packaging) with the intention of identifying goods from a seller or a certain group of sellers, thus it can more easily distinguish goods produced by competitors. </w:t>
      </w:r>
      <w:proofErr w:type="spellStart"/>
      <w:r>
        <w:t>Hasan</w:t>
      </w:r>
      <w:proofErr w:type="spellEnd"/>
      <w:r>
        <w:t xml:space="preserve"> (2016), </w:t>
      </w:r>
      <w:r>
        <w:rPr>
          <w:i/>
        </w:rPr>
        <w:t xml:space="preserve">brand image </w:t>
      </w:r>
      <w:r>
        <w:t>indicators, namely:</w:t>
      </w:r>
    </w:p>
    <w:p w:rsidR="001D2453" w:rsidRDefault="007164EB">
      <w:pPr>
        <w:pStyle w:val="ListParagraph"/>
        <w:numPr>
          <w:ilvl w:val="0"/>
          <w:numId w:val="8"/>
        </w:numPr>
        <w:tabs>
          <w:tab w:val="left" w:pos="448"/>
        </w:tabs>
        <w:ind w:hanging="283"/>
        <w:rPr>
          <w:i/>
          <w:sz w:val="24"/>
        </w:rPr>
      </w:pPr>
      <w:r>
        <w:rPr>
          <w:i/>
          <w:sz w:val="24"/>
        </w:rPr>
        <w:t>Corporate</w:t>
      </w:r>
      <w:r>
        <w:rPr>
          <w:i/>
          <w:spacing w:val="-7"/>
          <w:sz w:val="24"/>
        </w:rPr>
        <w:t xml:space="preserve"> </w:t>
      </w:r>
      <w:r>
        <w:rPr>
          <w:i/>
          <w:spacing w:val="-4"/>
          <w:sz w:val="24"/>
        </w:rPr>
        <w:t>Image</w:t>
      </w:r>
    </w:p>
    <w:p w:rsidR="001D2453" w:rsidRDefault="007164EB">
      <w:pPr>
        <w:pStyle w:val="ListParagraph"/>
        <w:numPr>
          <w:ilvl w:val="0"/>
          <w:numId w:val="8"/>
        </w:numPr>
        <w:tabs>
          <w:tab w:val="left" w:pos="448"/>
        </w:tabs>
        <w:spacing w:line="275" w:lineRule="exact"/>
        <w:ind w:hanging="283"/>
        <w:rPr>
          <w:i/>
          <w:sz w:val="24"/>
        </w:rPr>
      </w:pPr>
      <w:r>
        <w:rPr>
          <w:i/>
          <w:sz w:val="24"/>
        </w:rPr>
        <w:t>Product</w:t>
      </w:r>
      <w:r>
        <w:rPr>
          <w:i/>
          <w:spacing w:val="-5"/>
          <w:sz w:val="24"/>
        </w:rPr>
        <w:t xml:space="preserve"> </w:t>
      </w:r>
      <w:r>
        <w:rPr>
          <w:i/>
          <w:spacing w:val="-2"/>
          <w:sz w:val="24"/>
        </w:rPr>
        <w:t>Image</w:t>
      </w:r>
    </w:p>
    <w:p w:rsidR="001D2453" w:rsidRDefault="007164EB">
      <w:pPr>
        <w:pStyle w:val="ListParagraph"/>
        <w:numPr>
          <w:ilvl w:val="0"/>
          <w:numId w:val="8"/>
        </w:numPr>
        <w:tabs>
          <w:tab w:val="left" w:pos="448"/>
        </w:tabs>
        <w:spacing w:line="275" w:lineRule="exact"/>
        <w:ind w:hanging="283"/>
        <w:rPr>
          <w:i/>
          <w:sz w:val="24"/>
        </w:rPr>
      </w:pPr>
      <w:r>
        <w:rPr>
          <w:i/>
          <w:sz w:val="24"/>
        </w:rPr>
        <w:t>User</w:t>
      </w:r>
      <w:r>
        <w:rPr>
          <w:i/>
          <w:spacing w:val="-4"/>
          <w:sz w:val="24"/>
        </w:rPr>
        <w:t xml:space="preserve"> </w:t>
      </w:r>
      <w:r>
        <w:rPr>
          <w:i/>
          <w:spacing w:val="-2"/>
          <w:sz w:val="24"/>
        </w:rPr>
        <w:t>Image</w:t>
      </w:r>
    </w:p>
    <w:p w:rsidR="001D2453" w:rsidRDefault="007164EB">
      <w:pPr>
        <w:pStyle w:val="BodyText"/>
        <w:spacing w:before="1"/>
        <w:ind w:right="162" w:firstLine="566"/>
        <w:jc w:val="both"/>
      </w:pPr>
      <w:bookmarkStart w:id="0" w:name="Kotler_and_Keller_(2017),_packaging_is_a"/>
      <w:bookmarkEnd w:id="0"/>
      <w:proofErr w:type="spellStart"/>
      <w:r>
        <w:t>Kotler</w:t>
      </w:r>
      <w:proofErr w:type="spellEnd"/>
      <w:r>
        <w:t xml:space="preserve"> and Keller (2017), packaging is a business established by someone to maintain brand equity in order to package sales products. </w:t>
      </w:r>
      <w:proofErr w:type="spellStart"/>
      <w:r>
        <w:t>Puspaningrum</w:t>
      </w:r>
      <w:proofErr w:type="spellEnd"/>
      <w:r>
        <w:t xml:space="preserve"> (2017), indicators of product packaging, namely:</w:t>
      </w:r>
    </w:p>
    <w:p w:rsidR="001D2453" w:rsidRDefault="007164EB">
      <w:pPr>
        <w:pStyle w:val="ListParagraph"/>
        <w:numPr>
          <w:ilvl w:val="0"/>
          <w:numId w:val="7"/>
        </w:numPr>
        <w:tabs>
          <w:tab w:val="left" w:pos="448"/>
        </w:tabs>
        <w:spacing w:line="242" w:lineRule="auto"/>
        <w:ind w:right="176"/>
        <w:jc w:val="both"/>
        <w:rPr>
          <w:sz w:val="24"/>
        </w:rPr>
      </w:pPr>
      <w:r>
        <w:rPr>
          <w:sz w:val="24"/>
        </w:rPr>
        <w:t>Packaging</w:t>
      </w:r>
      <w:r>
        <w:rPr>
          <w:spacing w:val="-3"/>
          <w:sz w:val="24"/>
        </w:rPr>
        <w:t xml:space="preserve"> </w:t>
      </w:r>
      <w:r>
        <w:rPr>
          <w:sz w:val="24"/>
        </w:rPr>
        <w:t>Design,</w:t>
      </w:r>
      <w:r>
        <w:rPr>
          <w:spacing w:val="-1"/>
          <w:sz w:val="24"/>
        </w:rPr>
        <w:t xml:space="preserve"> </w:t>
      </w:r>
      <w:r>
        <w:rPr>
          <w:sz w:val="24"/>
        </w:rPr>
        <w:t>whether</w:t>
      </w:r>
      <w:r>
        <w:rPr>
          <w:spacing w:val="-2"/>
          <w:sz w:val="24"/>
        </w:rPr>
        <w:t xml:space="preserve"> </w:t>
      </w:r>
      <w:r>
        <w:rPr>
          <w:sz w:val="24"/>
        </w:rPr>
        <w:t>or</w:t>
      </w:r>
      <w:r>
        <w:rPr>
          <w:spacing w:val="-2"/>
          <w:sz w:val="24"/>
        </w:rPr>
        <w:t xml:space="preserve"> </w:t>
      </w:r>
      <w:r>
        <w:rPr>
          <w:sz w:val="24"/>
        </w:rPr>
        <w:t>not</w:t>
      </w:r>
      <w:r>
        <w:rPr>
          <w:spacing w:val="-3"/>
          <w:sz w:val="24"/>
        </w:rPr>
        <w:t xml:space="preserve"> </w:t>
      </w:r>
      <w:r>
        <w:rPr>
          <w:sz w:val="24"/>
        </w:rPr>
        <w:t>the</w:t>
      </w:r>
      <w:r>
        <w:rPr>
          <w:spacing w:val="-4"/>
          <w:sz w:val="24"/>
        </w:rPr>
        <w:t xml:space="preserve"> </w:t>
      </w:r>
      <w:r>
        <w:rPr>
          <w:sz w:val="24"/>
        </w:rPr>
        <w:t>packaging</w:t>
      </w:r>
      <w:r>
        <w:rPr>
          <w:spacing w:val="-3"/>
          <w:sz w:val="24"/>
        </w:rPr>
        <w:t xml:space="preserve"> </w:t>
      </w:r>
      <w:r>
        <w:rPr>
          <w:sz w:val="24"/>
        </w:rPr>
        <w:t>design</w:t>
      </w:r>
      <w:r>
        <w:rPr>
          <w:spacing w:val="-3"/>
          <w:sz w:val="24"/>
        </w:rPr>
        <w:t xml:space="preserve"> </w:t>
      </w:r>
      <w:r>
        <w:rPr>
          <w:sz w:val="24"/>
        </w:rPr>
        <w:t>is</w:t>
      </w:r>
      <w:r>
        <w:rPr>
          <w:spacing w:val="-5"/>
          <w:sz w:val="24"/>
        </w:rPr>
        <w:t xml:space="preserve"> </w:t>
      </w:r>
      <w:r>
        <w:rPr>
          <w:sz w:val="24"/>
        </w:rPr>
        <w:t>attractive in</w:t>
      </w:r>
      <w:r>
        <w:rPr>
          <w:spacing w:val="-3"/>
          <w:sz w:val="24"/>
        </w:rPr>
        <w:t xml:space="preserve"> </w:t>
      </w:r>
      <w:r>
        <w:rPr>
          <w:sz w:val="24"/>
        </w:rPr>
        <w:t>attracting</w:t>
      </w:r>
      <w:r>
        <w:rPr>
          <w:spacing w:val="-3"/>
          <w:sz w:val="24"/>
        </w:rPr>
        <w:t xml:space="preserve"> </w:t>
      </w:r>
      <w:r>
        <w:rPr>
          <w:sz w:val="24"/>
        </w:rPr>
        <w:t xml:space="preserve">consumer </w:t>
      </w:r>
      <w:r>
        <w:rPr>
          <w:spacing w:val="-2"/>
          <w:sz w:val="24"/>
        </w:rPr>
        <w:t>attention.</w:t>
      </w:r>
    </w:p>
    <w:p w:rsidR="001D2453" w:rsidRDefault="001D2453">
      <w:pPr>
        <w:pStyle w:val="ListParagraph"/>
        <w:spacing w:line="242" w:lineRule="auto"/>
        <w:jc w:val="both"/>
        <w:rPr>
          <w:sz w:val="24"/>
        </w:rPr>
        <w:sectPr w:rsidR="001D2453">
          <w:pgSz w:w="11910" w:h="16840"/>
          <w:pgMar w:top="1340" w:right="1275" w:bottom="280" w:left="1275" w:header="720" w:footer="720" w:gutter="0"/>
          <w:cols w:space="720"/>
        </w:sectPr>
      </w:pPr>
    </w:p>
    <w:p w:rsidR="001D2453" w:rsidRDefault="007164EB">
      <w:pPr>
        <w:pStyle w:val="ListParagraph"/>
        <w:numPr>
          <w:ilvl w:val="0"/>
          <w:numId w:val="7"/>
        </w:numPr>
        <w:tabs>
          <w:tab w:val="left" w:pos="448"/>
        </w:tabs>
        <w:spacing w:before="76" w:line="237" w:lineRule="auto"/>
        <w:ind w:right="174"/>
        <w:rPr>
          <w:sz w:val="24"/>
        </w:rPr>
      </w:pPr>
      <w:r>
        <w:rPr>
          <w:sz w:val="24"/>
        </w:rPr>
        <w:lastRenderedPageBreak/>
        <w:t>Packaging</w:t>
      </w:r>
      <w:r>
        <w:rPr>
          <w:spacing w:val="40"/>
          <w:sz w:val="24"/>
        </w:rPr>
        <w:t xml:space="preserve"> </w:t>
      </w:r>
      <w:r>
        <w:rPr>
          <w:sz w:val="24"/>
        </w:rPr>
        <w:t>color,</w:t>
      </w:r>
      <w:r>
        <w:rPr>
          <w:spacing w:val="40"/>
          <w:sz w:val="24"/>
        </w:rPr>
        <w:t xml:space="preserve"> </w:t>
      </w:r>
      <w:r>
        <w:rPr>
          <w:sz w:val="24"/>
        </w:rPr>
        <w:t>the</w:t>
      </w:r>
      <w:r>
        <w:rPr>
          <w:spacing w:val="40"/>
          <w:sz w:val="24"/>
        </w:rPr>
        <w:t xml:space="preserve"> </w:t>
      </w:r>
      <w:r>
        <w:rPr>
          <w:sz w:val="24"/>
        </w:rPr>
        <w:t>color</w:t>
      </w:r>
      <w:r>
        <w:rPr>
          <w:spacing w:val="40"/>
          <w:sz w:val="24"/>
        </w:rPr>
        <w:t xml:space="preserve"> </w:t>
      </w:r>
      <w:r>
        <w:rPr>
          <w:sz w:val="24"/>
        </w:rPr>
        <w:t>used</w:t>
      </w:r>
      <w:r>
        <w:rPr>
          <w:spacing w:val="39"/>
          <w:sz w:val="24"/>
        </w:rPr>
        <w:t xml:space="preserve"> </w:t>
      </w:r>
      <w:r>
        <w:rPr>
          <w:sz w:val="24"/>
        </w:rPr>
        <w:t>must</w:t>
      </w:r>
      <w:r>
        <w:rPr>
          <w:spacing w:val="40"/>
          <w:sz w:val="24"/>
        </w:rPr>
        <w:t xml:space="preserve"> </w:t>
      </w:r>
      <w:r>
        <w:rPr>
          <w:sz w:val="24"/>
        </w:rPr>
        <w:t>match</w:t>
      </w:r>
      <w:r>
        <w:rPr>
          <w:spacing w:val="39"/>
          <w:sz w:val="24"/>
        </w:rPr>
        <w:t xml:space="preserve"> </w:t>
      </w:r>
      <w:r>
        <w:rPr>
          <w:sz w:val="24"/>
        </w:rPr>
        <w:t>the</w:t>
      </w:r>
      <w:r>
        <w:rPr>
          <w:spacing w:val="40"/>
          <w:sz w:val="24"/>
        </w:rPr>
        <w:t xml:space="preserve"> </w:t>
      </w:r>
      <w:r>
        <w:rPr>
          <w:sz w:val="24"/>
        </w:rPr>
        <w:t>brand</w:t>
      </w:r>
      <w:r>
        <w:rPr>
          <w:spacing w:val="40"/>
          <w:sz w:val="24"/>
        </w:rPr>
        <w:t xml:space="preserve"> </w:t>
      </w:r>
      <w:r>
        <w:rPr>
          <w:sz w:val="24"/>
        </w:rPr>
        <w:t>image</w:t>
      </w:r>
      <w:r>
        <w:rPr>
          <w:spacing w:val="40"/>
          <w:sz w:val="24"/>
        </w:rPr>
        <w:t xml:space="preserve"> </w:t>
      </w:r>
      <w:r>
        <w:rPr>
          <w:sz w:val="24"/>
        </w:rPr>
        <w:t>and</w:t>
      </w:r>
      <w:r>
        <w:rPr>
          <w:spacing w:val="40"/>
          <w:sz w:val="24"/>
        </w:rPr>
        <w:t xml:space="preserve"> </w:t>
      </w:r>
      <w:r>
        <w:rPr>
          <w:sz w:val="24"/>
        </w:rPr>
        <w:t>appeal</w:t>
      </w:r>
      <w:r>
        <w:rPr>
          <w:spacing w:val="36"/>
          <w:sz w:val="24"/>
        </w:rPr>
        <w:t xml:space="preserve"> </w:t>
      </w:r>
      <w:r>
        <w:rPr>
          <w:sz w:val="24"/>
        </w:rPr>
        <w:t>to</w:t>
      </w:r>
      <w:r>
        <w:rPr>
          <w:spacing w:val="39"/>
          <w:sz w:val="24"/>
        </w:rPr>
        <w:t xml:space="preserve"> </w:t>
      </w:r>
      <w:r>
        <w:rPr>
          <w:sz w:val="24"/>
        </w:rPr>
        <w:t>the</w:t>
      </w:r>
      <w:r>
        <w:rPr>
          <w:spacing w:val="38"/>
          <w:sz w:val="24"/>
        </w:rPr>
        <w:t xml:space="preserve"> </w:t>
      </w:r>
      <w:r>
        <w:rPr>
          <w:sz w:val="24"/>
        </w:rPr>
        <w:t xml:space="preserve">target </w:t>
      </w:r>
      <w:r>
        <w:rPr>
          <w:spacing w:val="-2"/>
          <w:sz w:val="24"/>
        </w:rPr>
        <w:t>market.</w:t>
      </w:r>
    </w:p>
    <w:p w:rsidR="001D2453" w:rsidRDefault="007164EB">
      <w:pPr>
        <w:pStyle w:val="ListParagraph"/>
        <w:numPr>
          <w:ilvl w:val="0"/>
          <w:numId w:val="7"/>
        </w:numPr>
        <w:tabs>
          <w:tab w:val="left" w:pos="448"/>
        </w:tabs>
        <w:spacing w:before="3" w:line="275" w:lineRule="exact"/>
        <w:ind w:hanging="283"/>
        <w:rPr>
          <w:sz w:val="24"/>
        </w:rPr>
      </w:pPr>
      <w:r>
        <w:rPr>
          <w:sz w:val="24"/>
        </w:rPr>
        <w:t>Shape</w:t>
      </w:r>
      <w:r>
        <w:rPr>
          <w:spacing w:val="-6"/>
          <w:sz w:val="24"/>
        </w:rPr>
        <w:t xml:space="preserve"> </w:t>
      </w:r>
      <w:r>
        <w:rPr>
          <w:sz w:val="24"/>
        </w:rPr>
        <w:t>and</w:t>
      </w:r>
      <w:r>
        <w:rPr>
          <w:spacing w:val="-4"/>
          <w:sz w:val="24"/>
        </w:rPr>
        <w:t xml:space="preserve"> </w:t>
      </w:r>
      <w:r>
        <w:rPr>
          <w:sz w:val="24"/>
        </w:rPr>
        <w:t>Size</w:t>
      </w:r>
      <w:r>
        <w:rPr>
          <w:spacing w:val="-3"/>
          <w:sz w:val="24"/>
        </w:rPr>
        <w:t xml:space="preserve"> </w:t>
      </w:r>
      <w:r>
        <w:rPr>
          <w:sz w:val="24"/>
        </w:rPr>
        <w:t>Packaging,</w:t>
      </w:r>
      <w:r>
        <w:rPr>
          <w:spacing w:val="-2"/>
          <w:sz w:val="24"/>
        </w:rPr>
        <w:t xml:space="preserve"> </w:t>
      </w:r>
      <w:r>
        <w:rPr>
          <w:sz w:val="24"/>
        </w:rPr>
        <w:t>ergonomic,</w:t>
      </w:r>
      <w:r>
        <w:rPr>
          <w:spacing w:val="-1"/>
          <w:sz w:val="24"/>
        </w:rPr>
        <w:t xml:space="preserve"> </w:t>
      </w:r>
      <w:r>
        <w:rPr>
          <w:sz w:val="24"/>
        </w:rPr>
        <w:t>easy</w:t>
      </w:r>
      <w:r>
        <w:rPr>
          <w:spacing w:val="-12"/>
          <w:sz w:val="24"/>
        </w:rPr>
        <w:t xml:space="preserve"> </w:t>
      </w:r>
      <w:r>
        <w:rPr>
          <w:sz w:val="24"/>
        </w:rPr>
        <w:t>to carry,</w:t>
      </w:r>
      <w:r>
        <w:rPr>
          <w:spacing w:val="-1"/>
          <w:sz w:val="24"/>
        </w:rPr>
        <w:t xml:space="preserve"> </w:t>
      </w:r>
      <w:r>
        <w:rPr>
          <w:sz w:val="24"/>
        </w:rPr>
        <w:t>and</w:t>
      </w:r>
      <w:r>
        <w:rPr>
          <w:spacing w:val="-3"/>
          <w:sz w:val="24"/>
        </w:rPr>
        <w:t xml:space="preserve"> </w:t>
      </w:r>
      <w:r>
        <w:rPr>
          <w:sz w:val="24"/>
        </w:rPr>
        <w:t>according</w:t>
      </w:r>
      <w:r>
        <w:rPr>
          <w:spacing w:val="-3"/>
          <w:sz w:val="24"/>
        </w:rPr>
        <w:t xml:space="preserve"> </w:t>
      </w:r>
      <w:r>
        <w:rPr>
          <w:sz w:val="24"/>
        </w:rPr>
        <w:t>to</w:t>
      </w:r>
      <w:r>
        <w:rPr>
          <w:spacing w:val="2"/>
          <w:sz w:val="24"/>
        </w:rPr>
        <w:t xml:space="preserve"> </w:t>
      </w:r>
      <w:r>
        <w:rPr>
          <w:sz w:val="24"/>
        </w:rPr>
        <w:t>consumer</w:t>
      </w:r>
      <w:r>
        <w:rPr>
          <w:spacing w:val="-2"/>
          <w:sz w:val="24"/>
        </w:rPr>
        <w:t xml:space="preserve"> needs.</w:t>
      </w:r>
    </w:p>
    <w:p w:rsidR="001D2453" w:rsidRDefault="007164EB">
      <w:pPr>
        <w:pStyle w:val="ListParagraph"/>
        <w:numPr>
          <w:ilvl w:val="0"/>
          <w:numId w:val="7"/>
        </w:numPr>
        <w:tabs>
          <w:tab w:val="left" w:pos="448"/>
        </w:tabs>
        <w:spacing w:line="242" w:lineRule="auto"/>
        <w:ind w:right="178"/>
        <w:rPr>
          <w:sz w:val="24"/>
        </w:rPr>
      </w:pPr>
      <w:r>
        <w:rPr>
          <w:sz w:val="24"/>
        </w:rPr>
        <w:t>Packaging</w:t>
      </w:r>
      <w:r>
        <w:rPr>
          <w:spacing w:val="80"/>
          <w:w w:val="150"/>
          <w:sz w:val="24"/>
        </w:rPr>
        <w:t xml:space="preserve"> </w:t>
      </w:r>
      <w:r>
        <w:rPr>
          <w:sz w:val="24"/>
        </w:rPr>
        <w:t>materials,</w:t>
      </w:r>
      <w:r>
        <w:rPr>
          <w:spacing w:val="80"/>
          <w:w w:val="150"/>
          <w:sz w:val="24"/>
        </w:rPr>
        <w:t xml:space="preserve"> </w:t>
      </w:r>
      <w:r>
        <w:rPr>
          <w:sz w:val="24"/>
        </w:rPr>
        <w:t>the</w:t>
      </w:r>
      <w:r>
        <w:rPr>
          <w:spacing w:val="80"/>
          <w:w w:val="150"/>
          <w:sz w:val="24"/>
        </w:rPr>
        <w:t xml:space="preserve"> </w:t>
      </w:r>
      <w:r>
        <w:rPr>
          <w:sz w:val="24"/>
        </w:rPr>
        <w:t>quality</w:t>
      </w:r>
      <w:r>
        <w:rPr>
          <w:spacing w:val="80"/>
          <w:w w:val="150"/>
          <w:sz w:val="24"/>
        </w:rPr>
        <w:t xml:space="preserve"> </w:t>
      </w:r>
      <w:r>
        <w:rPr>
          <w:sz w:val="24"/>
        </w:rPr>
        <w:t>of</w:t>
      </w:r>
      <w:r>
        <w:rPr>
          <w:spacing w:val="80"/>
          <w:w w:val="150"/>
          <w:sz w:val="24"/>
        </w:rPr>
        <w:t xml:space="preserve"> </w:t>
      </w:r>
      <w:r>
        <w:rPr>
          <w:sz w:val="24"/>
        </w:rPr>
        <w:t>the</w:t>
      </w:r>
      <w:r>
        <w:rPr>
          <w:spacing w:val="80"/>
          <w:w w:val="150"/>
          <w:sz w:val="24"/>
        </w:rPr>
        <w:t xml:space="preserve"> </w:t>
      </w:r>
      <w:r>
        <w:rPr>
          <w:sz w:val="24"/>
        </w:rPr>
        <w:t>materials</w:t>
      </w:r>
      <w:r>
        <w:rPr>
          <w:spacing w:val="80"/>
          <w:w w:val="150"/>
          <w:sz w:val="24"/>
        </w:rPr>
        <w:t xml:space="preserve"> </w:t>
      </w:r>
      <w:r>
        <w:rPr>
          <w:sz w:val="24"/>
        </w:rPr>
        <w:t>used,</w:t>
      </w:r>
      <w:r>
        <w:rPr>
          <w:spacing w:val="80"/>
          <w:w w:val="150"/>
          <w:sz w:val="24"/>
        </w:rPr>
        <w:t xml:space="preserve"> </w:t>
      </w:r>
      <w:r>
        <w:rPr>
          <w:sz w:val="24"/>
        </w:rPr>
        <w:t>whether</w:t>
      </w:r>
      <w:r>
        <w:rPr>
          <w:spacing w:val="80"/>
          <w:w w:val="150"/>
          <w:sz w:val="24"/>
        </w:rPr>
        <w:t xml:space="preserve"> </w:t>
      </w:r>
      <w:r>
        <w:rPr>
          <w:sz w:val="24"/>
        </w:rPr>
        <w:t>they</w:t>
      </w:r>
      <w:r>
        <w:rPr>
          <w:spacing w:val="80"/>
          <w:w w:val="150"/>
          <w:sz w:val="24"/>
        </w:rPr>
        <w:t xml:space="preserve"> </w:t>
      </w:r>
      <w:r>
        <w:rPr>
          <w:sz w:val="24"/>
        </w:rPr>
        <w:t>are</w:t>
      </w:r>
      <w:r>
        <w:rPr>
          <w:spacing w:val="80"/>
          <w:w w:val="150"/>
          <w:sz w:val="24"/>
        </w:rPr>
        <w:t xml:space="preserve"> </w:t>
      </w:r>
      <w:r>
        <w:rPr>
          <w:sz w:val="24"/>
        </w:rPr>
        <w:t>safe, environmentally friendly, and durable.</w:t>
      </w:r>
    </w:p>
    <w:p w:rsidR="001D2453" w:rsidRDefault="007164EB">
      <w:pPr>
        <w:pStyle w:val="ListParagraph"/>
        <w:numPr>
          <w:ilvl w:val="0"/>
          <w:numId w:val="7"/>
        </w:numPr>
        <w:tabs>
          <w:tab w:val="left" w:pos="448"/>
        </w:tabs>
        <w:spacing w:line="242" w:lineRule="auto"/>
        <w:ind w:right="172"/>
        <w:rPr>
          <w:sz w:val="24"/>
        </w:rPr>
      </w:pPr>
      <w:r>
        <w:rPr>
          <w:sz w:val="24"/>
        </w:rPr>
        <w:t>Information on Packaging, clarity of information regarding brand, composition, benefits, and product certification.</w:t>
      </w:r>
    </w:p>
    <w:p w:rsidR="001D2453" w:rsidRDefault="007164EB">
      <w:pPr>
        <w:pStyle w:val="ListParagraph"/>
        <w:numPr>
          <w:ilvl w:val="0"/>
          <w:numId w:val="7"/>
        </w:numPr>
        <w:tabs>
          <w:tab w:val="left" w:pos="448"/>
        </w:tabs>
        <w:spacing w:line="271" w:lineRule="exact"/>
        <w:ind w:hanging="283"/>
        <w:rPr>
          <w:sz w:val="24"/>
        </w:rPr>
      </w:pPr>
      <w:r>
        <w:rPr>
          <w:sz w:val="24"/>
        </w:rPr>
        <w:t>Packaging</w:t>
      </w:r>
      <w:r>
        <w:rPr>
          <w:spacing w:val="-4"/>
          <w:sz w:val="24"/>
        </w:rPr>
        <w:t xml:space="preserve"> </w:t>
      </w:r>
      <w:r>
        <w:rPr>
          <w:sz w:val="24"/>
        </w:rPr>
        <w:t>practicality, easy</w:t>
      </w:r>
      <w:r>
        <w:rPr>
          <w:spacing w:val="-6"/>
          <w:sz w:val="24"/>
        </w:rPr>
        <w:t xml:space="preserve"> </w:t>
      </w:r>
      <w:r>
        <w:rPr>
          <w:sz w:val="24"/>
        </w:rPr>
        <w:t>to</w:t>
      </w:r>
      <w:r>
        <w:rPr>
          <w:spacing w:val="-6"/>
          <w:sz w:val="24"/>
        </w:rPr>
        <w:t xml:space="preserve"> </w:t>
      </w:r>
      <w:r>
        <w:rPr>
          <w:sz w:val="24"/>
        </w:rPr>
        <w:t>open,</w:t>
      </w:r>
      <w:r>
        <w:rPr>
          <w:spacing w:val="1"/>
          <w:sz w:val="24"/>
        </w:rPr>
        <w:t xml:space="preserve"> </w:t>
      </w:r>
      <w:r>
        <w:rPr>
          <w:sz w:val="24"/>
        </w:rPr>
        <w:t>reclose, and</w:t>
      </w:r>
      <w:r>
        <w:rPr>
          <w:spacing w:val="-2"/>
          <w:sz w:val="24"/>
        </w:rPr>
        <w:t xml:space="preserve"> </w:t>
      </w:r>
      <w:r>
        <w:rPr>
          <w:sz w:val="24"/>
        </w:rPr>
        <w:t>use</w:t>
      </w:r>
      <w:r>
        <w:rPr>
          <w:spacing w:val="-2"/>
          <w:sz w:val="24"/>
        </w:rPr>
        <w:t xml:space="preserve"> </w:t>
      </w:r>
      <w:r>
        <w:rPr>
          <w:sz w:val="24"/>
        </w:rPr>
        <w:t>by</w:t>
      </w:r>
      <w:r>
        <w:rPr>
          <w:spacing w:val="-6"/>
          <w:sz w:val="24"/>
        </w:rPr>
        <w:t xml:space="preserve"> </w:t>
      </w:r>
      <w:r>
        <w:rPr>
          <w:sz w:val="24"/>
        </w:rPr>
        <w:t>consumers in</w:t>
      </w:r>
      <w:r>
        <w:rPr>
          <w:spacing w:val="-1"/>
          <w:sz w:val="24"/>
        </w:rPr>
        <w:t xml:space="preserve"> </w:t>
      </w:r>
      <w:r>
        <w:rPr>
          <w:sz w:val="24"/>
        </w:rPr>
        <w:t>various</w:t>
      </w:r>
      <w:r>
        <w:rPr>
          <w:spacing w:val="-3"/>
          <w:sz w:val="24"/>
        </w:rPr>
        <w:t xml:space="preserve"> </w:t>
      </w:r>
      <w:r>
        <w:rPr>
          <w:spacing w:val="-2"/>
          <w:sz w:val="24"/>
        </w:rPr>
        <w:t>situations.</w:t>
      </w:r>
    </w:p>
    <w:p w:rsidR="001D2453" w:rsidRDefault="007164EB">
      <w:pPr>
        <w:pStyle w:val="BodyText"/>
        <w:spacing w:before="270"/>
        <w:ind w:right="166" w:firstLine="566"/>
        <w:jc w:val="both"/>
      </w:pPr>
      <w:proofErr w:type="spellStart"/>
      <w:r>
        <w:t>Schiffman</w:t>
      </w:r>
      <w:proofErr w:type="spellEnd"/>
      <w:r>
        <w:rPr>
          <w:spacing w:val="-4"/>
        </w:rPr>
        <w:t xml:space="preserve"> </w:t>
      </w:r>
      <w:r>
        <w:t>&amp;</w:t>
      </w:r>
      <w:r>
        <w:rPr>
          <w:spacing w:val="-4"/>
        </w:rPr>
        <w:t xml:space="preserve"> </w:t>
      </w:r>
      <w:proofErr w:type="spellStart"/>
      <w:r>
        <w:t>Wisenblit</w:t>
      </w:r>
      <w:proofErr w:type="spellEnd"/>
      <w:r>
        <w:t xml:space="preserve"> (2019)</w:t>
      </w:r>
      <w:r>
        <w:rPr>
          <w:spacing w:val="-3"/>
        </w:rPr>
        <w:t xml:space="preserve"> </w:t>
      </w:r>
      <w:r>
        <w:t>define purchasing decisions</w:t>
      </w:r>
      <w:r>
        <w:rPr>
          <w:spacing w:val="-2"/>
        </w:rPr>
        <w:t xml:space="preserve"> </w:t>
      </w:r>
      <w:r>
        <w:t>as</w:t>
      </w:r>
      <w:r>
        <w:rPr>
          <w:spacing w:val="-2"/>
        </w:rPr>
        <w:t xml:space="preserve"> </w:t>
      </w:r>
      <w:r>
        <w:t>the stages</w:t>
      </w:r>
      <w:r>
        <w:rPr>
          <w:spacing w:val="-6"/>
        </w:rPr>
        <w:t xml:space="preserve"> </w:t>
      </w:r>
      <w:r>
        <w:t xml:space="preserve">that consumers go through when determining which goods or services to </w:t>
      </w:r>
      <w:proofErr w:type="gramStart"/>
      <w:r>
        <w:t>choose,</w:t>
      </w:r>
      <w:proofErr w:type="gramEnd"/>
      <w:r>
        <w:t xml:space="preserve"> based on the motivations, perceptions, and attitudes that are formed. </w:t>
      </w:r>
      <w:proofErr w:type="spellStart"/>
      <w:proofErr w:type="gramStart"/>
      <w:r>
        <w:t>Mowen</w:t>
      </w:r>
      <w:proofErr w:type="spellEnd"/>
      <w:r>
        <w:t xml:space="preserve"> &amp; Minor (2019) state that purchasing decisions are a series of psychological processes that encourage an individual to choose a particular product to fulfill their needs or desires.</w:t>
      </w:r>
      <w:proofErr w:type="gramEnd"/>
    </w:p>
    <w:p w:rsidR="001D2453" w:rsidRDefault="007164EB">
      <w:pPr>
        <w:pStyle w:val="BodyText"/>
        <w:spacing w:before="3" w:line="275" w:lineRule="exact"/>
        <w:ind w:left="732"/>
        <w:jc w:val="both"/>
      </w:pPr>
      <w:proofErr w:type="spellStart"/>
      <w:r>
        <w:t>Kotler</w:t>
      </w:r>
      <w:proofErr w:type="spellEnd"/>
      <w:r>
        <w:rPr>
          <w:spacing w:val="-2"/>
        </w:rPr>
        <w:t xml:space="preserve"> </w:t>
      </w:r>
      <w:r>
        <w:t>(2016)</w:t>
      </w:r>
      <w:r>
        <w:rPr>
          <w:spacing w:val="1"/>
        </w:rPr>
        <w:t xml:space="preserve"> </w:t>
      </w:r>
      <w:r>
        <w:t>indicators</w:t>
      </w:r>
      <w:r>
        <w:rPr>
          <w:spacing w:val="-7"/>
        </w:rPr>
        <w:t xml:space="preserve"> </w:t>
      </w:r>
      <w:r>
        <w:t>of</w:t>
      </w:r>
      <w:r>
        <w:rPr>
          <w:spacing w:val="-8"/>
        </w:rPr>
        <w:t xml:space="preserve"> </w:t>
      </w:r>
      <w:r>
        <w:t>purchasing</w:t>
      </w:r>
      <w:r>
        <w:rPr>
          <w:spacing w:val="-1"/>
        </w:rPr>
        <w:t xml:space="preserve"> </w:t>
      </w:r>
      <w:r>
        <w:t>decisions</w:t>
      </w:r>
      <w:r>
        <w:rPr>
          <w:spacing w:val="-2"/>
        </w:rPr>
        <w:t xml:space="preserve"> </w:t>
      </w:r>
      <w:r>
        <w:t>are</w:t>
      </w:r>
      <w:r>
        <w:rPr>
          <w:spacing w:val="-1"/>
        </w:rPr>
        <w:t xml:space="preserve"> </w:t>
      </w:r>
      <w:r>
        <w:t>as</w:t>
      </w:r>
      <w:r>
        <w:rPr>
          <w:spacing w:val="-2"/>
        </w:rPr>
        <w:t xml:space="preserve"> follows:</w:t>
      </w:r>
    </w:p>
    <w:p w:rsidR="001D2453" w:rsidRDefault="007164EB">
      <w:pPr>
        <w:pStyle w:val="ListParagraph"/>
        <w:numPr>
          <w:ilvl w:val="0"/>
          <w:numId w:val="6"/>
        </w:numPr>
        <w:tabs>
          <w:tab w:val="left" w:pos="448"/>
        </w:tabs>
        <w:spacing w:line="242" w:lineRule="auto"/>
        <w:ind w:right="170"/>
        <w:rPr>
          <w:sz w:val="24"/>
        </w:rPr>
      </w:pPr>
      <w:r>
        <w:rPr>
          <w:sz w:val="24"/>
        </w:rPr>
        <w:t>Consumer Needs and Preferences, the extent to which the product meets consumer needs and wants.</w:t>
      </w:r>
    </w:p>
    <w:p w:rsidR="001D2453" w:rsidRDefault="007164EB">
      <w:pPr>
        <w:pStyle w:val="ListParagraph"/>
        <w:numPr>
          <w:ilvl w:val="0"/>
          <w:numId w:val="6"/>
        </w:numPr>
        <w:tabs>
          <w:tab w:val="left" w:pos="448"/>
        </w:tabs>
        <w:spacing w:line="242" w:lineRule="auto"/>
        <w:ind w:right="164"/>
        <w:rPr>
          <w:sz w:val="24"/>
        </w:rPr>
      </w:pPr>
      <w:r>
        <w:rPr>
          <w:sz w:val="24"/>
        </w:rPr>
        <w:t>Product</w:t>
      </w:r>
      <w:r>
        <w:rPr>
          <w:spacing w:val="40"/>
          <w:sz w:val="24"/>
        </w:rPr>
        <w:t xml:space="preserve"> </w:t>
      </w:r>
      <w:r>
        <w:rPr>
          <w:sz w:val="24"/>
        </w:rPr>
        <w:t>Attractiveness,</w:t>
      </w:r>
      <w:r>
        <w:rPr>
          <w:spacing w:val="40"/>
          <w:sz w:val="24"/>
        </w:rPr>
        <w:t xml:space="preserve"> </w:t>
      </w:r>
      <w:r>
        <w:rPr>
          <w:sz w:val="24"/>
        </w:rPr>
        <w:t>a</w:t>
      </w:r>
      <w:r>
        <w:rPr>
          <w:spacing w:val="40"/>
          <w:sz w:val="24"/>
        </w:rPr>
        <w:t xml:space="preserve"> </w:t>
      </w:r>
      <w:r>
        <w:rPr>
          <w:sz w:val="24"/>
        </w:rPr>
        <w:t>factor</w:t>
      </w:r>
      <w:r>
        <w:rPr>
          <w:spacing w:val="40"/>
          <w:sz w:val="24"/>
        </w:rPr>
        <w:t xml:space="preserve"> </w:t>
      </w:r>
      <w:r>
        <w:rPr>
          <w:sz w:val="24"/>
        </w:rPr>
        <w:t>that</w:t>
      </w:r>
      <w:r>
        <w:rPr>
          <w:spacing w:val="40"/>
          <w:sz w:val="24"/>
        </w:rPr>
        <w:t xml:space="preserve"> </w:t>
      </w:r>
      <w:r>
        <w:rPr>
          <w:sz w:val="24"/>
        </w:rPr>
        <w:t>makes</w:t>
      </w:r>
      <w:r>
        <w:rPr>
          <w:spacing w:val="40"/>
          <w:sz w:val="24"/>
        </w:rPr>
        <w:t xml:space="preserve"> </w:t>
      </w:r>
      <w:r>
        <w:rPr>
          <w:sz w:val="24"/>
        </w:rPr>
        <w:t>consumers</w:t>
      </w:r>
      <w:r>
        <w:rPr>
          <w:spacing w:val="40"/>
          <w:sz w:val="24"/>
        </w:rPr>
        <w:t xml:space="preserve"> </w:t>
      </w:r>
      <w:r>
        <w:rPr>
          <w:sz w:val="24"/>
        </w:rPr>
        <w:t>interested</w:t>
      </w:r>
      <w:r>
        <w:rPr>
          <w:spacing w:val="40"/>
          <w:sz w:val="24"/>
        </w:rPr>
        <w:t xml:space="preserve"> </w:t>
      </w:r>
      <w:r>
        <w:rPr>
          <w:sz w:val="24"/>
        </w:rPr>
        <w:t>in</w:t>
      </w:r>
      <w:r>
        <w:rPr>
          <w:spacing w:val="40"/>
          <w:sz w:val="24"/>
        </w:rPr>
        <w:t xml:space="preserve"> </w:t>
      </w:r>
      <w:r>
        <w:rPr>
          <w:sz w:val="24"/>
        </w:rPr>
        <w:t>buying</w:t>
      </w:r>
      <w:r>
        <w:rPr>
          <w:spacing w:val="40"/>
          <w:sz w:val="24"/>
        </w:rPr>
        <w:t xml:space="preserve"> </w:t>
      </w:r>
      <w:r>
        <w:rPr>
          <w:sz w:val="24"/>
        </w:rPr>
        <w:t>products</w:t>
      </w:r>
      <w:r>
        <w:rPr>
          <w:spacing w:val="80"/>
          <w:sz w:val="24"/>
        </w:rPr>
        <w:t xml:space="preserve"> </w:t>
      </w:r>
      <w:r>
        <w:rPr>
          <w:sz w:val="24"/>
        </w:rPr>
        <w:t>compared to competitors.</w:t>
      </w:r>
    </w:p>
    <w:p w:rsidR="001D2453" w:rsidRDefault="007164EB">
      <w:pPr>
        <w:pStyle w:val="ListParagraph"/>
        <w:numPr>
          <w:ilvl w:val="0"/>
          <w:numId w:val="6"/>
        </w:numPr>
        <w:tabs>
          <w:tab w:val="left" w:pos="448"/>
        </w:tabs>
        <w:spacing w:line="271" w:lineRule="exact"/>
        <w:ind w:hanging="283"/>
        <w:rPr>
          <w:sz w:val="24"/>
        </w:rPr>
      </w:pPr>
      <w:r>
        <w:rPr>
          <w:sz w:val="24"/>
        </w:rPr>
        <w:t>The</w:t>
      </w:r>
      <w:r>
        <w:rPr>
          <w:spacing w:val="-5"/>
          <w:sz w:val="24"/>
        </w:rPr>
        <w:t xml:space="preserve"> </w:t>
      </w:r>
      <w:r>
        <w:rPr>
          <w:sz w:val="24"/>
        </w:rPr>
        <w:t>price</w:t>
      </w:r>
      <w:r>
        <w:rPr>
          <w:spacing w:val="-2"/>
          <w:sz w:val="24"/>
        </w:rPr>
        <w:t xml:space="preserve"> </w:t>
      </w:r>
      <w:proofErr w:type="gramStart"/>
      <w:r>
        <w:rPr>
          <w:sz w:val="24"/>
        </w:rPr>
        <w:t>offered,</w:t>
      </w:r>
      <w:proofErr w:type="gramEnd"/>
      <w:r>
        <w:rPr>
          <w:sz w:val="24"/>
        </w:rPr>
        <w:t xml:space="preserve"> the</w:t>
      </w:r>
      <w:r>
        <w:rPr>
          <w:spacing w:val="-1"/>
          <w:sz w:val="24"/>
        </w:rPr>
        <w:t xml:space="preserve"> </w:t>
      </w:r>
      <w:r>
        <w:rPr>
          <w:sz w:val="24"/>
        </w:rPr>
        <w:t>price</w:t>
      </w:r>
      <w:r>
        <w:rPr>
          <w:spacing w:val="2"/>
          <w:sz w:val="24"/>
        </w:rPr>
        <w:t xml:space="preserve"> </w:t>
      </w:r>
      <w:r>
        <w:rPr>
          <w:sz w:val="24"/>
        </w:rPr>
        <w:t>match</w:t>
      </w:r>
      <w:r>
        <w:rPr>
          <w:spacing w:val="-6"/>
          <w:sz w:val="24"/>
        </w:rPr>
        <w:t xml:space="preserve"> </w:t>
      </w:r>
      <w:r>
        <w:rPr>
          <w:sz w:val="24"/>
        </w:rPr>
        <w:t>with</w:t>
      </w:r>
      <w:r>
        <w:rPr>
          <w:spacing w:val="-7"/>
          <w:sz w:val="24"/>
        </w:rPr>
        <w:t xml:space="preserve"> </w:t>
      </w:r>
      <w:r>
        <w:rPr>
          <w:sz w:val="24"/>
        </w:rPr>
        <w:t>the</w:t>
      </w:r>
      <w:r>
        <w:rPr>
          <w:spacing w:val="-2"/>
          <w:sz w:val="24"/>
        </w:rPr>
        <w:t xml:space="preserve"> </w:t>
      </w:r>
      <w:r>
        <w:rPr>
          <w:sz w:val="24"/>
        </w:rPr>
        <w:t>quality</w:t>
      </w:r>
      <w:r>
        <w:rPr>
          <w:spacing w:val="-2"/>
          <w:sz w:val="24"/>
        </w:rPr>
        <w:t xml:space="preserve"> </w:t>
      </w:r>
      <w:r>
        <w:rPr>
          <w:sz w:val="24"/>
        </w:rPr>
        <w:t>and</w:t>
      </w:r>
      <w:r>
        <w:rPr>
          <w:spacing w:val="3"/>
          <w:sz w:val="24"/>
        </w:rPr>
        <w:t xml:space="preserve"> </w:t>
      </w:r>
      <w:r>
        <w:rPr>
          <w:sz w:val="24"/>
        </w:rPr>
        <w:t>value</w:t>
      </w:r>
      <w:r>
        <w:rPr>
          <w:spacing w:val="-3"/>
          <w:sz w:val="24"/>
        </w:rPr>
        <w:t xml:space="preserve"> </w:t>
      </w:r>
      <w:r>
        <w:rPr>
          <w:sz w:val="24"/>
        </w:rPr>
        <w:t>received</w:t>
      </w:r>
      <w:r>
        <w:rPr>
          <w:spacing w:val="-1"/>
          <w:sz w:val="24"/>
        </w:rPr>
        <w:t xml:space="preserve"> </w:t>
      </w:r>
      <w:r>
        <w:rPr>
          <w:sz w:val="24"/>
        </w:rPr>
        <w:t>by</w:t>
      </w:r>
      <w:r>
        <w:rPr>
          <w:spacing w:val="-6"/>
          <w:sz w:val="24"/>
        </w:rPr>
        <w:t xml:space="preserve"> </w:t>
      </w:r>
      <w:r>
        <w:rPr>
          <w:spacing w:val="-2"/>
          <w:sz w:val="24"/>
        </w:rPr>
        <w:t>consumers.</w:t>
      </w:r>
    </w:p>
    <w:p w:rsidR="001D2453" w:rsidRDefault="007164EB">
      <w:pPr>
        <w:pStyle w:val="ListParagraph"/>
        <w:numPr>
          <w:ilvl w:val="0"/>
          <w:numId w:val="6"/>
        </w:numPr>
        <w:tabs>
          <w:tab w:val="left" w:pos="448"/>
        </w:tabs>
        <w:ind w:hanging="283"/>
        <w:rPr>
          <w:sz w:val="24"/>
        </w:rPr>
      </w:pPr>
      <w:r>
        <w:rPr>
          <w:sz w:val="24"/>
        </w:rPr>
        <w:t>Product</w:t>
      </w:r>
      <w:r>
        <w:rPr>
          <w:spacing w:val="-4"/>
          <w:sz w:val="24"/>
        </w:rPr>
        <w:t xml:space="preserve"> </w:t>
      </w:r>
      <w:r>
        <w:rPr>
          <w:sz w:val="24"/>
        </w:rPr>
        <w:t>Availability,</w:t>
      </w:r>
      <w:r>
        <w:rPr>
          <w:spacing w:val="1"/>
          <w:sz w:val="24"/>
        </w:rPr>
        <w:t xml:space="preserve"> </w:t>
      </w:r>
      <w:r>
        <w:rPr>
          <w:sz w:val="24"/>
        </w:rPr>
        <w:t>ease</w:t>
      </w:r>
      <w:r>
        <w:rPr>
          <w:spacing w:val="-3"/>
          <w:sz w:val="24"/>
        </w:rPr>
        <w:t xml:space="preserve"> </w:t>
      </w:r>
      <w:r>
        <w:rPr>
          <w:sz w:val="24"/>
        </w:rPr>
        <w:t>of</w:t>
      </w:r>
      <w:r>
        <w:rPr>
          <w:spacing w:val="-4"/>
          <w:sz w:val="24"/>
        </w:rPr>
        <w:t xml:space="preserve"> </w:t>
      </w:r>
      <w:r>
        <w:rPr>
          <w:sz w:val="24"/>
        </w:rPr>
        <w:t>finding</w:t>
      </w:r>
      <w:r>
        <w:rPr>
          <w:spacing w:val="-2"/>
          <w:sz w:val="24"/>
        </w:rPr>
        <w:t xml:space="preserve"> </w:t>
      </w:r>
      <w:r>
        <w:rPr>
          <w:sz w:val="24"/>
        </w:rPr>
        <w:t>and</w:t>
      </w:r>
      <w:r>
        <w:rPr>
          <w:spacing w:val="-1"/>
          <w:sz w:val="24"/>
        </w:rPr>
        <w:t xml:space="preserve"> </w:t>
      </w:r>
      <w:r>
        <w:rPr>
          <w:sz w:val="24"/>
        </w:rPr>
        <w:t>buying</w:t>
      </w:r>
      <w:r>
        <w:rPr>
          <w:spacing w:val="-1"/>
          <w:sz w:val="24"/>
        </w:rPr>
        <w:t xml:space="preserve"> </w:t>
      </w:r>
      <w:r>
        <w:rPr>
          <w:sz w:val="24"/>
        </w:rPr>
        <w:t>products</w:t>
      </w:r>
      <w:r>
        <w:rPr>
          <w:spacing w:val="-4"/>
          <w:sz w:val="24"/>
        </w:rPr>
        <w:t xml:space="preserve"> </w:t>
      </w:r>
      <w:r>
        <w:rPr>
          <w:sz w:val="24"/>
        </w:rPr>
        <w:t>in</w:t>
      </w:r>
      <w:r>
        <w:rPr>
          <w:spacing w:val="-6"/>
          <w:sz w:val="24"/>
        </w:rPr>
        <w:t xml:space="preserve"> </w:t>
      </w:r>
      <w:r>
        <w:rPr>
          <w:sz w:val="24"/>
        </w:rPr>
        <w:t>the</w:t>
      </w:r>
      <w:r>
        <w:rPr>
          <w:spacing w:val="3"/>
          <w:sz w:val="24"/>
        </w:rPr>
        <w:t xml:space="preserve"> </w:t>
      </w:r>
      <w:r>
        <w:rPr>
          <w:spacing w:val="-2"/>
          <w:sz w:val="24"/>
        </w:rPr>
        <w:t>market.</w:t>
      </w:r>
    </w:p>
    <w:p w:rsidR="001D2453" w:rsidRDefault="001D2453">
      <w:pPr>
        <w:pStyle w:val="BodyText"/>
        <w:spacing w:before="1"/>
        <w:ind w:left="0"/>
      </w:pPr>
    </w:p>
    <w:p w:rsidR="001D2453" w:rsidRDefault="007164EB">
      <w:pPr>
        <w:pStyle w:val="Heading1"/>
        <w:spacing w:line="272" w:lineRule="exact"/>
      </w:pPr>
      <w:r>
        <w:t>RESEARCH</w:t>
      </w:r>
      <w:r>
        <w:rPr>
          <w:spacing w:val="-4"/>
        </w:rPr>
        <w:t xml:space="preserve"> </w:t>
      </w:r>
      <w:r>
        <w:rPr>
          <w:spacing w:val="-2"/>
        </w:rPr>
        <w:t>METHODS</w:t>
      </w:r>
    </w:p>
    <w:p w:rsidR="001D2453" w:rsidRDefault="007164EB">
      <w:pPr>
        <w:pStyle w:val="BodyText"/>
        <w:ind w:right="162" w:firstLine="566"/>
        <w:jc w:val="both"/>
      </w:pPr>
      <w:r>
        <w:t xml:space="preserve">The research was conducted at PT </w:t>
      </w:r>
      <w:proofErr w:type="spellStart"/>
      <w:r>
        <w:t>Mayora</w:t>
      </w:r>
      <w:proofErr w:type="spellEnd"/>
      <w:r>
        <w:t xml:space="preserve"> Indah </w:t>
      </w:r>
      <w:proofErr w:type="spellStart"/>
      <w:r>
        <w:t>Tbk</w:t>
      </w:r>
      <w:proofErr w:type="spellEnd"/>
      <w:r>
        <w:t xml:space="preserve"> Medan Jl. Medan-</w:t>
      </w:r>
      <w:proofErr w:type="spellStart"/>
      <w:r>
        <w:t>Binjai</w:t>
      </w:r>
      <w:proofErr w:type="spellEnd"/>
      <w:r>
        <w:t xml:space="preserve"> Km 12 </w:t>
      </w:r>
      <w:proofErr w:type="spellStart"/>
      <w:r>
        <w:t>Binjai</w:t>
      </w:r>
      <w:proofErr w:type="spellEnd"/>
      <w:r>
        <w:t xml:space="preserve"> North Sumatra Indonesia </w:t>
      </w:r>
      <w:proofErr w:type="spellStart"/>
      <w:r>
        <w:t>Kec</w:t>
      </w:r>
      <w:proofErr w:type="spellEnd"/>
      <w:r>
        <w:t xml:space="preserve">. </w:t>
      </w:r>
      <w:proofErr w:type="spellStart"/>
      <w:proofErr w:type="gramStart"/>
      <w:r>
        <w:t>Sunggal</w:t>
      </w:r>
      <w:proofErr w:type="spellEnd"/>
      <w:r>
        <w:t xml:space="preserve">, Deli </w:t>
      </w:r>
      <w:proofErr w:type="spellStart"/>
      <w:r>
        <w:t>Serdang</w:t>
      </w:r>
      <w:proofErr w:type="spellEnd"/>
      <w:r>
        <w:t xml:space="preserve"> Regency, North Sumatra 20351.</w:t>
      </w:r>
      <w:proofErr w:type="gramEnd"/>
      <w:r>
        <w:t xml:space="preserve"> The population of 195 Le </w:t>
      </w:r>
      <w:proofErr w:type="spellStart"/>
      <w:r>
        <w:t>Minerale</w:t>
      </w:r>
      <w:proofErr w:type="spellEnd"/>
      <w:r>
        <w:t xml:space="preserve"> consumers at PT </w:t>
      </w:r>
      <w:proofErr w:type="spellStart"/>
      <w:r>
        <w:t>Mayora</w:t>
      </w:r>
      <w:proofErr w:type="spellEnd"/>
      <w:r>
        <w:t xml:space="preserve"> Indah </w:t>
      </w:r>
      <w:proofErr w:type="spellStart"/>
      <w:r>
        <w:t>Tbk</w:t>
      </w:r>
      <w:proofErr w:type="spellEnd"/>
      <w:r>
        <w:t xml:space="preserve"> in Medan includes students, students, office workers, entrepreneurs, housewives. </w:t>
      </w:r>
      <w:proofErr w:type="gramStart"/>
      <w:r>
        <w:t xml:space="preserve">Determination of the sample using the </w:t>
      </w:r>
      <w:proofErr w:type="spellStart"/>
      <w:r>
        <w:t>slovin</w:t>
      </w:r>
      <w:proofErr w:type="spellEnd"/>
      <w:r>
        <w:t xml:space="preserve"> formula which amounted to 66 consumers.</w:t>
      </w:r>
      <w:proofErr w:type="gramEnd"/>
    </w:p>
    <w:p w:rsidR="001D2453" w:rsidRDefault="007164EB">
      <w:pPr>
        <w:pStyle w:val="BodyText"/>
        <w:ind w:right="163" w:firstLine="566"/>
        <w:jc w:val="both"/>
      </w:pPr>
      <w:r>
        <w:t xml:space="preserve">Data collection methods: interviews, questionnaires, observation. Data analysis techniques: validity test, reliability test, classical assumption test (normality test, </w:t>
      </w:r>
      <w:proofErr w:type="spellStart"/>
      <w:r>
        <w:t>heteroscedasticity</w:t>
      </w:r>
      <w:proofErr w:type="spellEnd"/>
      <w:r>
        <w:t xml:space="preserve"> test, </w:t>
      </w:r>
      <w:proofErr w:type="spellStart"/>
      <w:r>
        <w:t>multicollinearity</w:t>
      </w:r>
      <w:proofErr w:type="spellEnd"/>
      <w:r>
        <w:rPr>
          <w:spacing w:val="-2"/>
        </w:rPr>
        <w:t xml:space="preserve"> </w:t>
      </w:r>
      <w:r>
        <w:t>test), hypothesis testing (multiple linear regression, t test, F test, determination test).</w:t>
      </w:r>
    </w:p>
    <w:p w:rsidR="001D2453" w:rsidRDefault="001D2453">
      <w:pPr>
        <w:pStyle w:val="BodyText"/>
        <w:spacing w:before="2"/>
        <w:ind w:left="0"/>
      </w:pPr>
    </w:p>
    <w:p w:rsidR="001D2453" w:rsidRDefault="007164EB">
      <w:pPr>
        <w:spacing w:after="6"/>
        <w:ind w:left="1016" w:right="1024"/>
        <w:jc w:val="center"/>
        <w:rPr>
          <w:b/>
          <w:sz w:val="24"/>
        </w:rPr>
      </w:pPr>
      <w:r>
        <w:rPr>
          <w:b/>
          <w:sz w:val="24"/>
        </w:rPr>
        <w:t>Variable</w:t>
      </w:r>
      <w:r>
        <w:rPr>
          <w:b/>
          <w:spacing w:val="-3"/>
          <w:sz w:val="24"/>
        </w:rPr>
        <w:t xml:space="preserve"> </w:t>
      </w:r>
      <w:r>
        <w:rPr>
          <w:b/>
          <w:sz w:val="24"/>
        </w:rPr>
        <w:t>Operational</w:t>
      </w:r>
      <w:r>
        <w:rPr>
          <w:b/>
          <w:spacing w:val="-6"/>
          <w:sz w:val="24"/>
        </w:rPr>
        <w:t xml:space="preserve"> </w:t>
      </w:r>
      <w:r>
        <w:rPr>
          <w:b/>
          <w:sz w:val="24"/>
        </w:rPr>
        <w:t xml:space="preserve">Definition </w:t>
      </w:r>
      <w:r>
        <w:rPr>
          <w:b/>
          <w:spacing w:val="-4"/>
          <w:sz w:val="24"/>
        </w:rPr>
        <w:t>Table</w:t>
      </w:r>
    </w:p>
    <w:tbl>
      <w:tblPr>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4"/>
        <w:gridCol w:w="3371"/>
        <w:gridCol w:w="3544"/>
        <w:gridCol w:w="850"/>
      </w:tblGrid>
      <w:tr w:rsidR="001D2453">
        <w:trPr>
          <w:trHeight w:val="273"/>
        </w:trPr>
        <w:tc>
          <w:tcPr>
            <w:tcW w:w="1244" w:type="dxa"/>
          </w:tcPr>
          <w:p w:rsidR="001D2453" w:rsidRDefault="007164EB">
            <w:pPr>
              <w:pStyle w:val="TableParagraph"/>
              <w:spacing w:line="254" w:lineRule="exact"/>
              <w:ind w:left="177"/>
              <w:jc w:val="left"/>
              <w:rPr>
                <w:b/>
                <w:sz w:val="24"/>
              </w:rPr>
            </w:pPr>
            <w:r>
              <w:rPr>
                <w:b/>
                <w:spacing w:val="-2"/>
                <w:sz w:val="24"/>
              </w:rPr>
              <w:t>Variable</w:t>
            </w:r>
          </w:p>
        </w:tc>
        <w:tc>
          <w:tcPr>
            <w:tcW w:w="3371" w:type="dxa"/>
          </w:tcPr>
          <w:p w:rsidR="001D2453" w:rsidRDefault="007164EB">
            <w:pPr>
              <w:pStyle w:val="TableParagraph"/>
              <w:spacing w:line="254" w:lineRule="exact"/>
              <w:ind w:left="6"/>
              <w:rPr>
                <w:b/>
                <w:sz w:val="24"/>
              </w:rPr>
            </w:pPr>
            <w:r>
              <w:rPr>
                <w:b/>
                <w:spacing w:val="-2"/>
                <w:sz w:val="24"/>
              </w:rPr>
              <w:t>Definition</w:t>
            </w:r>
          </w:p>
        </w:tc>
        <w:tc>
          <w:tcPr>
            <w:tcW w:w="3544" w:type="dxa"/>
          </w:tcPr>
          <w:p w:rsidR="001D2453" w:rsidRDefault="007164EB">
            <w:pPr>
              <w:pStyle w:val="TableParagraph"/>
              <w:spacing w:line="254" w:lineRule="exact"/>
              <w:ind w:right="1"/>
              <w:rPr>
                <w:b/>
                <w:sz w:val="24"/>
              </w:rPr>
            </w:pPr>
            <w:r>
              <w:rPr>
                <w:b/>
                <w:spacing w:val="-2"/>
                <w:sz w:val="24"/>
              </w:rPr>
              <w:t>Indicator</w:t>
            </w:r>
          </w:p>
        </w:tc>
        <w:tc>
          <w:tcPr>
            <w:tcW w:w="850" w:type="dxa"/>
          </w:tcPr>
          <w:p w:rsidR="001D2453" w:rsidRDefault="007164EB">
            <w:pPr>
              <w:pStyle w:val="TableParagraph"/>
              <w:spacing w:line="254" w:lineRule="exact"/>
              <w:ind w:left="6" w:right="9"/>
              <w:rPr>
                <w:b/>
                <w:sz w:val="24"/>
              </w:rPr>
            </w:pPr>
            <w:r>
              <w:rPr>
                <w:b/>
                <w:spacing w:val="-2"/>
                <w:sz w:val="24"/>
              </w:rPr>
              <w:t>Scale</w:t>
            </w:r>
          </w:p>
        </w:tc>
      </w:tr>
      <w:tr w:rsidR="001D2453">
        <w:trPr>
          <w:trHeight w:val="1396"/>
        </w:trPr>
        <w:tc>
          <w:tcPr>
            <w:tcW w:w="1244" w:type="dxa"/>
          </w:tcPr>
          <w:p w:rsidR="001D2453" w:rsidRDefault="001D2453">
            <w:pPr>
              <w:pStyle w:val="TableParagraph"/>
              <w:spacing w:before="138"/>
              <w:jc w:val="left"/>
              <w:rPr>
                <w:b/>
                <w:sz w:val="24"/>
              </w:rPr>
            </w:pPr>
          </w:p>
          <w:p w:rsidR="001D2453" w:rsidRDefault="007164EB">
            <w:pPr>
              <w:pStyle w:val="TableParagraph"/>
              <w:spacing w:line="242" w:lineRule="auto"/>
              <w:ind w:left="398" w:right="317" w:hanging="68"/>
              <w:jc w:val="left"/>
              <w:rPr>
                <w:sz w:val="24"/>
              </w:rPr>
            </w:pPr>
            <w:r>
              <w:rPr>
                <w:spacing w:val="-4"/>
                <w:sz w:val="24"/>
              </w:rPr>
              <w:t>Brand (X1)</w:t>
            </w:r>
          </w:p>
        </w:tc>
        <w:tc>
          <w:tcPr>
            <w:tcW w:w="3371" w:type="dxa"/>
          </w:tcPr>
          <w:p w:rsidR="001D2453" w:rsidRDefault="007164EB">
            <w:pPr>
              <w:pStyle w:val="TableParagraph"/>
              <w:ind w:left="109" w:right="136"/>
              <w:jc w:val="left"/>
              <w:rPr>
                <w:sz w:val="24"/>
              </w:rPr>
            </w:pPr>
            <w:proofErr w:type="gramStart"/>
            <w:r>
              <w:rPr>
                <w:sz w:val="24"/>
              </w:rPr>
              <w:t>names</w:t>
            </w:r>
            <w:proofErr w:type="gramEnd"/>
            <w:r>
              <w:rPr>
                <w:sz w:val="24"/>
              </w:rPr>
              <w:t xml:space="preserve"> and symbols that distinguish goods from a particular</w:t>
            </w:r>
            <w:r>
              <w:rPr>
                <w:spacing w:val="-8"/>
                <w:sz w:val="24"/>
              </w:rPr>
              <w:t xml:space="preserve"> </w:t>
            </w:r>
            <w:r>
              <w:rPr>
                <w:sz w:val="24"/>
              </w:rPr>
              <w:t>seller</w:t>
            </w:r>
            <w:r>
              <w:rPr>
                <w:spacing w:val="-7"/>
                <w:sz w:val="24"/>
              </w:rPr>
              <w:t xml:space="preserve"> </w:t>
            </w:r>
            <w:r>
              <w:rPr>
                <w:sz w:val="24"/>
              </w:rPr>
              <w:t>or</w:t>
            </w:r>
            <w:r>
              <w:rPr>
                <w:spacing w:val="-7"/>
                <w:sz w:val="24"/>
              </w:rPr>
              <w:t xml:space="preserve"> </w:t>
            </w:r>
            <w:r>
              <w:rPr>
                <w:sz w:val="24"/>
              </w:rPr>
              <w:t>group</w:t>
            </w:r>
            <w:r>
              <w:rPr>
                <w:spacing w:val="-15"/>
                <w:sz w:val="24"/>
              </w:rPr>
              <w:t xml:space="preserve"> </w:t>
            </w:r>
            <w:r>
              <w:rPr>
                <w:sz w:val="24"/>
              </w:rPr>
              <w:t xml:space="preserve">of </w:t>
            </w:r>
            <w:r>
              <w:rPr>
                <w:spacing w:val="-2"/>
                <w:sz w:val="24"/>
              </w:rPr>
              <w:t>sellers.</w:t>
            </w:r>
          </w:p>
          <w:p w:rsidR="001D2453" w:rsidRDefault="007164EB">
            <w:pPr>
              <w:pStyle w:val="TableParagraph"/>
              <w:ind w:left="109"/>
              <w:jc w:val="left"/>
              <w:rPr>
                <w:sz w:val="24"/>
              </w:rPr>
            </w:pPr>
            <w:proofErr w:type="spellStart"/>
            <w:r>
              <w:rPr>
                <w:sz w:val="24"/>
              </w:rPr>
              <w:t>Aaker</w:t>
            </w:r>
            <w:proofErr w:type="spellEnd"/>
            <w:r>
              <w:rPr>
                <w:spacing w:val="-3"/>
                <w:sz w:val="24"/>
              </w:rPr>
              <w:t xml:space="preserve"> </w:t>
            </w:r>
            <w:r>
              <w:rPr>
                <w:sz w:val="24"/>
              </w:rPr>
              <w:t>(2018:</w:t>
            </w:r>
            <w:r>
              <w:rPr>
                <w:spacing w:val="-1"/>
                <w:sz w:val="24"/>
              </w:rPr>
              <w:t xml:space="preserve"> </w:t>
            </w:r>
            <w:r>
              <w:rPr>
                <w:spacing w:val="-5"/>
                <w:sz w:val="24"/>
              </w:rPr>
              <w:t>9).</w:t>
            </w:r>
          </w:p>
        </w:tc>
        <w:tc>
          <w:tcPr>
            <w:tcW w:w="3544" w:type="dxa"/>
          </w:tcPr>
          <w:p w:rsidR="001D2453" w:rsidRDefault="007164EB">
            <w:pPr>
              <w:pStyle w:val="TableParagraph"/>
              <w:numPr>
                <w:ilvl w:val="0"/>
                <w:numId w:val="5"/>
              </w:numPr>
              <w:tabs>
                <w:tab w:val="left" w:pos="417"/>
              </w:tabs>
              <w:spacing w:line="268" w:lineRule="exact"/>
              <w:rPr>
                <w:sz w:val="24"/>
              </w:rPr>
            </w:pPr>
            <w:r>
              <w:rPr>
                <w:sz w:val="24"/>
              </w:rPr>
              <w:t>Product</w:t>
            </w:r>
            <w:r>
              <w:rPr>
                <w:spacing w:val="1"/>
                <w:sz w:val="24"/>
              </w:rPr>
              <w:t xml:space="preserve"> </w:t>
            </w:r>
            <w:r>
              <w:rPr>
                <w:spacing w:val="-2"/>
                <w:sz w:val="24"/>
              </w:rPr>
              <w:t>Image</w:t>
            </w:r>
          </w:p>
          <w:p w:rsidR="001D2453" w:rsidRDefault="007164EB">
            <w:pPr>
              <w:pStyle w:val="TableParagraph"/>
              <w:numPr>
                <w:ilvl w:val="0"/>
                <w:numId w:val="5"/>
              </w:numPr>
              <w:tabs>
                <w:tab w:val="left" w:pos="417"/>
              </w:tabs>
              <w:spacing w:before="2" w:line="275" w:lineRule="exact"/>
              <w:rPr>
                <w:sz w:val="24"/>
              </w:rPr>
            </w:pPr>
            <w:r>
              <w:rPr>
                <w:sz w:val="24"/>
              </w:rPr>
              <w:t>Company</w:t>
            </w:r>
            <w:r>
              <w:rPr>
                <w:spacing w:val="-10"/>
                <w:sz w:val="24"/>
              </w:rPr>
              <w:t xml:space="preserve"> </w:t>
            </w:r>
            <w:r>
              <w:rPr>
                <w:spacing w:val="-2"/>
                <w:sz w:val="24"/>
              </w:rPr>
              <w:t>Image</w:t>
            </w:r>
          </w:p>
          <w:p w:rsidR="001D2453" w:rsidRDefault="007164EB">
            <w:pPr>
              <w:pStyle w:val="TableParagraph"/>
              <w:numPr>
                <w:ilvl w:val="0"/>
                <w:numId w:val="5"/>
              </w:numPr>
              <w:tabs>
                <w:tab w:val="left" w:pos="417"/>
              </w:tabs>
              <w:spacing w:line="275" w:lineRule="exact"/>
              <w:rPr>
                <w:sz w:val="24"/>
              </w:rPr>
            </w:pPr>
            <w:r>
              <w:rPr>
                <w:sz w:val="24"/>
              </w:rPr>
              <w:t xml:space="preserve">User </w:t>
            </w:r>
            <w:r>
              <w:rPr>
                <w:spacing w:val="-2"/>
                <w:sz w:val="24"/>
              </w:rPr>
              <w:t>Image</w:t>
            </w:r>
          </w:p>
          <w:p w:rsidR="001D2453" w:rsidRDefault="007164EB">
            <w:pPr>
              <w:pStyle w:val="TableParagraph"/>
              <w:spacing w:before="5" w:line="237" w:lineRule="auto"/>
              <w:ind w:left="105"/>
              <w:jc w:val="left"/>
              <w:rPr>
                <w:sz w:val="24"/>
              </w:rPr>
            </w:pPr>
            <w:proofErr w:type="spellStart"/>
            <w:r>
              <w:rPr>
                <w:sz w:val="24"/>
              </w:rPr>
              <w:t>Aaker</w:t>
            </w:r>
            <w:proofErr w:type="spellEnd"/>
            <w:r>
              <w:rPr>
                <w:sz w:val="24"/>
              </w:rPr>
              <w:t xml:space="preserve"> &amp;</w:t>
            </w:r>
            <w:r>
              <w:rPr>
                <w:spacing w:val="-4"/>
                <w:sz w:val="24"/>
              </w:rPr>
              <w:t xml:space="preserve"> </w:t>
            </w:r>
            <w:r>
              <w:rPr>
                <w:sz w:val="24"/>
              </w:rPr>
              <w:t xml:space="preserve">Biel in Keller &amp; </w:t>
            </w:r>
            <w:proofErr w:type="spellStart"/>
            <w:r>
              <w:rPr>
                <w:sz w:val="24"/>
              </w:rPr>
              <w:t>Swaminathan</w:t>
            </w:r>
            <w:proofErr w:type="spellEnd"/>
            <w:r>
              <w:rPr>
                <w:spacing w:val="-6"/>
                <w:sz w:val="24"/>
              </w:rPr>
              <w:t xml:space="preserve"> </w:t>
            </w:r>
            <w:r>
              <w:rPr>
                <w:sz w:val="24"/>
              </w:rPr>
              <w:t>(2020:</w:t>
            </w:r>
            <w:r>
              <w:rPr>
                <w:spacing w:val="1"/>
                <w:sz w:val="24"/>
              </w:rPr>
              <w:t xml:space="preserve"> </w:t>
            </w:r>
            <w:r>
              <w:rPr>
                <w:spacing w:val="-4"/>
                <w:sz w:val="24"/>
              </w:rPr>
              <w:t>239)</w:t>
            </w:r>
          </w:p>
        </w:tc>
        <w:tc>
          <w:tcPr>
            <w:tcW w:w="850" w:type="dxa"/>
          </w:tcPr>
          <w:p w:rsidR="001D2453" w:rsidRDefault="001D2453">
            <w:pPr>
              <w:pStyle w:val="TableParagraph"/>
              <w:jc w:val="left"/>
              <w:rPr>
                <w:b/>
                <w:sz w:val="24"/>
              </w:rPr>
            </w:pPr>
          </w:p>
          <w:p w:rsidR="001D2453" w:rsidRDefault="001D2453">
            <w:pPr>
              <w:pStyle w:val="TableParagraph"/>
              <w:spacing w:before="1"/>
              <w:jc w:val="left"/>
              <w:rPr>
                <w:b/>
                <w:sz w:val="24"/>
              </w:rPr>
            </w:pPr>
          </w:p>
          <w:p w:rsidR="001D2453" w:rsidRDefault="007164EB">
            <w:pPr>
              <w:pStyle w:val="TableParagraph"/>
              <w:ind w:left="6" w:right="4"/>
              <w:rPr>
                <w:sz w:val="24"/>
              </w:rPr>
            </w:pPr>
            <w:proofErr w:type="spellStart"/>
            <w:r>
              <w:rPr>
                <w:spacing w:val="-2"/>
                <w:sz w:val="24"/>
              </w:rPr>
              <w:t>Likert</w:t>
            </w:r>
            <w:proofErr w:type="spellEnd"/>
          </w:p>
        </w:tc>
      </w:tr>
      <w:tr w:rsidR="001D2453">
        <w:trPr>
          <w:trHeight w:val="1608"/>
        </w:trPr>
        <w:tc>
          <w:tcPr>
            <w:tcW w:w="1244" w:type="dxa"/>
          </w:tcPr>
          <w:p w:rsidR="001D2453" w:rsidRDefault="001D2453">
            <w:pPr>
              <w:pStyle w:val="TableParagraph"/>
              <w:spacing w:before="104"/>
              <w:jc w:val="left"/>
              <w:rPr>
                <w:b/>
                <w:sz w:val="24"/>
              </w:rPr>
            </w:pPr>
          </w:p>
          <w:p w:rsidR="001D2453" w:rsidRDefault="007164EB">
            <w:pPr>
              <w:pStyle w:val="TableParagraph"/>
              <w:spacing w:before="1"/>
              <w:ind w:left="124" w:right="114" w:firstLine="4"/>
              <w:rPr>
                <w:sz w:val="24"/>
              </w:rPr>
            </w:pPr>
            <w:r>
              <w:rPr>
                <w:spacing w:val="-2"/>
                <w:sz w:val="24"/>
              </w:rPr>
              <w:t xml:space="preserve">Product Packaging </w:t>
            </w:r>
            <w:r>
              <w:rPr>
                <w:spacing w:val="-4"/>
                <w:sz w:val="24"/>
              </w:rPr>
              <w:t>(X2)</w:t>
            </w:r>
          </w:p>
        </w:tc>
        <w:tc>
          <w:tcPr>
            <w:tcW w:w="3371" w:type="dxa"/>
          </w:tcPr>
          <w:p w:rsidR="001D2453" w:rsidRDefault="007164EB">
            <w:pPr>
              <w:pStyle w:val="TableParagraph"/>
              <w:ind w:left="109" w:right="136"/>
              <w:jc w:val="left"/>
              <w:rPr>
                <w:sz w:val="24"/>
              </w:rPr>
            </w:pPr>
            <w:r>
              <w:rPr>
                <w:sz w:val="24"/>
              </w:rPr>
              <w:t>maintaining brand equity in order</w:t>
            </w:r>
            <w:r>
              <w:rPr>
                <w:spacing w:val="-11"/>
                <w:sz w:val="24"/>
              </w:rPr>
              <w:t xml:space="preserve"> </w:t>
            </w:r>
            <w:r>
              <w:rPr>
                <w:sz w:val="24"/>
              </w:rPr>
              <w:t>to</w:t>
            </w:r>
            <w:r>
              <w:rPr>
                <w:spacing w:val="-9"/>
                <w:sz w:val="24"/>
              </w:rPr>
              <w:t xml:space="preserve"> </w:t>
            </w:r>
            <w:r>
              <w:rPr>
                <w:sz w:val="24"/>
              </w:rPr>
              <w:t>package</w:t>
            </w:r>
            <w:r>
              <w:rPr>
                <w:spacing w:val="-10"/>
                <w:sz w:val="24"/>
              </w:rPr>
              <w:t xml:space="preserve"> </w:t>
            </w:r>
            <w:r>
              <w:rPr>
                <w:sz w:val="24"/>
              </w:rPr>
              <w:t>products</w:t>
            </w:r>
            <w:r>
              <w:rPr>
                <w:spacing w:val="-11"/>
                <w:sz w:val="24"/>
              </w:rPr>
              <w:t xml:space="preserve"> </w:t>
            </w:r>
            <w:r>
              <w:rPr>
                <w:sz w:val="24"/>
              </w:rPr>
              <w:t xml:space="preserve">for </w:t>
            </w:r>
            <w:r>
              <w:rPr>
                <w:spacing w:val="-2"/>
                <w:sz w:val="24"/>
              </w:rPr>
              <w:t>sales</w:t>
            </w:r>
          </w:p>
          <w:p w:rsidR="001D2453" w:rsidRDefault="007164EB">
            <w:pPr>
              <w:pStyle w:val="TableParagraph"/>
              <w:spacing w:line="274" w:lineRule="exact"/>
              <w:ind w:left="109"/>
              <w:jc w:val="left"/>
              <w:rPr>
                <w:sz w:val="24"/>
              </w:rPr>
            </w:pPr>
            <w:proofErr w:type="spellStart"/>
            <w:r>
              <w:rPr>
                <w:sz w:val="24"/>
              </w:rPr>
              <w:t>Kotler</w:t>
            </w:r>
            <w:proofErr w:type="spellEnd"/>
            <w:r>
              <w:rPr>
                <w:spacing w:val="-3"/>
                <w:sz w:val="24"/>
              </w:rPr>
              <w:t xml:space="preserve"> </w:t>
            </w:r>
            <w:r>
              <w:rPr>
                <w:sz w:val="24"/>
              </w:rPr>
              <w:t>&amp;</w:t>
            </w:r>
            <w:r>
              <w:rPr>
                <w:spacing w:val="-3"/>
                <w:sz w:val="24"/>
              </w:rPr>
              <w:t xml:space="preserve"> </w:t>
            </w:r>
            <w:r>
              <w:rPr>
                <w:sz w:val="24"/>
              </w:rPr>
              <w:t>Keller</w:t>
            </w:r>
            <w:r>
              <w:rPr>
                <w:spacing w:val="-2"/>
                <w:sz w:val="24"/>
              </w:rPr>
              <w:t xml:space="preserve"> (2016).</w:t>
            </w:r>
          </w:p>
        </w:tc>
        <w:tc>
          <w:tcPr>
            <w:tcW w:w="3544" w:type="dxa"/>
          </w:tcPr>
          <w:p w:rsidR="001D2453" w:rsidRDefault="007164EB">
            <w:pPr>
              <w:pStyle w:val="TableParagraph"/>
              <w:numPr>
                <w:ilvl w:val="0"/>
                <w:numId w:val="4"/>
              </w:numPr>
              <w:tabs>
                <w:tab w:val="left" w:pos="421"/>
              </w:tabs>
              <w:spacing w:line="267" w:lineRule="exact"/>
              <w:rPr>
                <w:sz w:val="24"/>
              </w:rPr>
            </w:pPr>
            <w:r>
              <w:rPr>
                <w:sz w:val="24"/>
              </w:rPr>
              <w:t>safety</w:t>
            </w:r>
            <w:r>
              <w:rPr>
                <w:spacing w:val="-9"/>
                <w:sz w:val="24"/>
              </w:rPr>
              <w:t xml:space="preserve"> </w:t>
            </w:r>
            <w:r>
              <w:rPr>
                <w:sz w:val="24"/>
              </w:rPr>
              <w:t>and</w:t>
            </w:r>
            <w:r>
              <w:rPr>
                <w:spacing w:val="5"/>
                <w:sz w:val="24"/>
              </w:rPr>
              <w:t xml:space="preserve"> </w:t>
            </w:r>
            <w:r>
              <w:rPr>
                <w:spacing w:val="-2"/>
                <w:sz w:val="24"/>
              </w:rPr>
              <w:t>benefits</w:t>
            </w:r>
          </w:p>
          <w:p w:rsidR="001D2453" w:rsidRDefault="007164EB">
            <w:pPr>
              <w:pStyle w:val="TableParagraph"/>
              <w:numPr>
                <w:ilvl w:val="0"/>
                <w:numId w:val="4"/>
              </w:numPr>
              <w:tabs>
                <w:tab w:val="left" w:pos="417"/>
              </w:tabs>
              <w:spacing w:line="275" w:lineRule="exact"/>
              <w:ind w:left="417"/>
              <w:rPr>
                <w:sz w:val="24"/>
              </w:rPr>
            </w:pPr>
            <w:r>
              <w:rPr>
                <w:sz w:val="24"/>
              </w:rPr>
              <w:t>marketing</w:t>
            </w:r>
            <w:r>
              <w:rPr>
                <w:spacing w:val="-5"/>
                <w:sz w:val="24"/>
              </w:rPr>
              <w:t xml:space="preserve"> </w:t>
            </w:r>
            <w:r>
              <w:rPr>
                <w:spacing w:val="-2"/>
                <w:sz w:val="24"/>
              </w:rPr>
              <w:t>program</w:t>
            </w:r>
          </w:p>
          <w:p w:rsidR="001D2453" w:rsidRDefault="007164EB">
            <w:pPr>
              <w:pStyle w:val="TableParagraph"/>
              <w:numPr>
                <w:ilvl w:val="0"/>
                <w:numId w:val="4"/>
              </w:numPr>
              <w:tabs>
                <w:tab w:val="left" w:pos="105"/>
                <w:tab w:val="left" w:pos="417"/>
              </w:tabs>
              <w:spacing w:before="2"/>
              <w:ind w:left="105" w:right="647" w:hanging="48"/>
              <w:rPr>
                <w:sz w:val="24"/>
              </w:rPr>
            </w:pPr>
            <w:r>
              <w:rPr>
                <w:sz w:val="24"/>
              </w:rPr>
              <w:t>volume and profit William</w:t>
            </w:r>
            <w:r>
              <w:rPr>
                <w:spacing w:val="-12"/>
                <w:sz w:val="24"/>
              </w:rPr>
              <w:t xml:space="preserve"> </w:t>
            </w:r>
            <w:r>
              <w:rPr>
                <w:sz w:val="24"/>
              </w:rPr>
              <w:t>J.</w:t>
            </w:r>
            <w:r>
              <w:rPr>
                <w:spacing w:val="-6"/>
                <w:sz w:val="24"/>
              </w:rPr>
              <w:t xml:space="preserve"> </w:t>
            </w:r>
            <w:proofErr w:type="spellStart"/>
            <w:r>
              <w:rPr>
                <w:sz w:val="24"/>
              </w:rPr>
              <w:t>Staton</w:t>
            </w:r>
            <w:proofErr w:type="spellEnd"/>
            <w:r>
              <w:rPr>
                <w:spacing w:val="-10"/>
                <w:sz w:val="24"/>
              </w:rPr>
              <w:t xml:space="preserve"> </w:t>
            </w:r>
            <w:r>
              <w:rPr>
                <w:sz w:val="24"/>
              </w:rPr>
              <w:t>in</w:t>
            </w:r>
            <w:r>
              <w:rPr>
                <w:spacing w:val="-12"/>
                <w:sz w:val="24"/>
              </w:rPr>
              <w:t xml:space="preserve"> </w:t>
            </w:r>
            <w:proofErr w:type="spellStart"/>
            <w:r>
              <w:rPr>
                <w:sz w:val="24"/>
              </w:rPr>
              <w:t>Cahyadi</w:t>
            </w:r>
            <w:proofErr w:type="spellEnd"/>
            <w:r>
              <w:rPr>
                <w:sz w:val="24"/>
              </w:rPr>
              <w:t xml:space="preserve"> </w:t>
            </w:r>
            <w:r>
              <w:rPr>
                <w:spacing w:val="-2"/>
                <w:sz w:val="24"/>
              </w:rPr>
              <w:t>(2017)</w:t>
            </w:r>
          </w:p>
        </w:tc>
        <w:tc>
          <w:tcPr>
            <w:tcW w:w="850" w:type="dxa"/>
          </w:tcPr>
          <w:p w:rsidR="001D2453" w:rsidRDefault="001D2453">
            <w:pPr>
              <w:pStyle w:val="TableParagraph"/>
              <w:jc w:val="left"/>
              <w:rPr>
                <w:b/>
                <w:sz w:val="24"/>
              </w:rPr>
            </w:pPr>
          </w:p>
          <w:p w:rsidR="001D2453" w:rsidRDefault="001D2453">
            <w:pPr>
              <w:pStyle w:val="TableParagraph"/>
              <w:spacing w:before="107"/>
              <w:jc w:val="left"/>
              <w:rPr>
                <w:b/>
                <w:sz w:val="24"/>
              </w:rPr>
            </w:pPr>
          </w:p>
          <w:p w:rsidR="001D2453" w:rsidRDefault="007164EB">
            <w:pPr>
              <w:pStyle w:val="TableParagraph"/>
              <w:ind w:left="6" w:right="4"/>
              <w:rPr>
                <w:sz w:val="24"/>
              </w:rPr>
            </w:pPr>
            <w:proofErr w:type="spellStart"/>
            <w:r>
              <w:rPr>
                <w:spacing w:val="-2"/>
                <w:sz w:val="24"/>
              </w:rPr>
              <w:t>Likert</w:t>
            </w:r>
            <w:proofErr w:type="spellEnd"/>
          </w:p>
        </w:tc>
      </w:tr>
    </w:tbl>
    <w:p w:rsidR="007164EB" w:rsidRDefault="007164EB">
      <w:r>
        <w:br w:type="page"/>
      </w:r>
    </w:p>
    <w:tbl>
      <w:tblPr>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4"/>
        <w:gridCol w:w="3371"/>
        <w:gridCol w:w="3544"/>
        <w:gridCol w:w="850"/>
      </w:tblGrid>
      <w:tr w:rsidR="001D2453">
        <w:trPr>
          <w:trHeight w:val="1128"/>
        </w:trPr>
        <w:tc>
          <w:tcPr>
            <w:tcW w:w="1244" w:type="dxa"/>
          </w:tcPr>
          <w:p w:rsidR="001D2453" w:rsidRDefault="007164EB">
            <w:pPr>
              <w:pStyle w:val="TableParagraph"/>
              <w:spacing w:before="141"/>
              <w:ind w:left="196" w:right="185" w:hanging="2"/>
              <w:rPr>
                <w:sz w:val="24"/>
              </w:rPr>
            </w:pPr>
            <w:r>
              <w:rPr>
                <w:spacing w:val="-2"/>
                <w:sz w:val="24"/>
              </w:rPr>
              <w:lastRenderedPageBreak/>
              <w:t xml:space="preserve">decision purchase </w:t>
            </w:r>
            <w:r>
              <w:rPr>
                <w:spacing w:val="-4"/>
                <w:sz w:val="24"/>
              </w:rPr>
              <w:t>(Y)</w:t>
            </w:r>
          </w:p>
        </w:tc>
        <w:tc>
          <w:tcPr>
            <w:tcW w:w="3371" w:type="dxa"/>
          </w:tcPr>
          <w:p w:rsidR="001D2453" w:rsidRDefault="007164EB">
            <w:pPr>
              <w:pStyle w:val="TableParagraph"/>
              <w:ind w:left="109" w:right="136"/>
              <w:jc w:val="left"/>
              <w:rPr>
                <w:sz w:val="24"/>
              </w:rPr>
            </w:pPr>
            <w:r>
              <w:rPr>
                <w:sz w:val="24"/>
              </w:rPr>
              <w:t>the</w:t>
            </w:r>
            <w:r>
              <w:rPr>
                <w:spacing w:val="-7"/>
                <w:sz w:val="24"/>
              </w:rPr>
              <w:t xml:space="preserve"> </w:t>
            </w:r>
            <w:r>
              <w:rPr>
                <w:sz w:val="24"/>
              </w:rPr>
              <w:t>result</w:t>
            </w:r>
            <w:r>
              <w:rPr>
                <w:spacing w:val="-6"/>
                <w:sz w:val="24"/>
              </w:rPr>
              <w:t xml:space="preserve"> </w:t>
            </w:r>
            <w:r>
              <w:rPr>
                <w:sz w:val="24"/>
              </w:rPr>
              <w:t>of</w:t>
            </w:r>
            <w:r>
              <w:rPr>
                <w:spacing w:val="-13"/>
                <w:sz w:val="24"/>
              </w:rPr>
              <w:t xml:space="preserve"> </w:t>
            </w:r>
            <w:r>
              <w:rPr>
                <w:sz w:val="24"/>
              </w:rPr>
              <w:t>a</w:t>
            </w:r>
            <w:r>
              <w:rPr>
                <w:spacing w:val="-7"/>
                <w:sz w:val="24"/>
              </w:rPr>
              <w:t xml:space="preserve"> </w:t>
            </w:r>
            <w:r>
              <w:rPr>
                <w:sz w:val="24"/>
              </w:rPr>
              <w:t>complex</w:t>
            </w:r>
            <w:r>
              <w:rPr>
                <w:spacing w:val="-10"/>
                <w:sz w:val="24"/>
              </w:rPr>
              <w:t xml:space="preserve"> </w:t>
            </w:r>
            <w:r>
              <w:rPr>
                <w:sz w:val="24"/>
              </w:rPr>
              <w:t xml:space="preserve">process of searching and evaluating </w:t>
            </w:r>
            <w:r>
              <w:rPr>
                <w:spacing w:val="-2"/>
                <w:sz w:val="24"/>
              </w:rPr>
              <w:t>information</w:t>
            </w:r>
          </w:p>
          <w:p w:rsidR="001D2453" w:rsidRDefault="007164EB">
            <w:pPr>
              <w:pStyle w:val="TableParagraph"/>
              <w:ind w:left="109"/>
              <w:jc w:val="left"/>
              <w:rPr>
                <w:sz w:val="24"/>
              </w:rPr>
            </w:pPr>
            <w:proofErr w:type="spellStart"/>
            <w:r>
              <w:rPr>
                <w:sz w:val="24"/>
              </w:rPr>
              <w:t>Kotler</w:t>
            </w:r>
            <w:proofErr w:type="spellEnd"/>
            <w:r>
              <w:rPr>
                <w:spacing w:val="-5"/>
                <w:sz w:val="24"/>
              </w:rPr>
              <w:t xml:space="preserve"> </w:t>
            </w:r>
            <w:r>
              <w:rPr>
                <w:sz w:val="24"/>
              </w:rPr>
              <w:t>and</w:t>
            </w:r>
            <w:r>
              <w:rPr>
                <w:spacing w:val="-1"/>
                <w:sz w:val="24"/>
              </w:rPr>
              <w:t xml:space="preserve"> </w:t>
            </w:r>
            <w:r>
              <w:rPr>
                <w:sz w:val="24"/>
              </w:rPr>
              <w:t>Keller</w:t>
            </w:r>
            <w:r>
              <w:rPr>
                <w:spacing w:val="-4"/>
                <w:sz w:val="24"/>
              </w:rPr>
              <w:t xml:space="preserve"> </w:t>
            </w:r>
            <w:r>
              <w:rPr>
                <w:spacing w:val="-2"/>
                <w:sz w:val="24"/>
              </w:rPr>
              <w:t>(2016).</w:t>
            </w:r>
          </w:p>
        </w:tc>
        <w:tc>
          <w:tcPr>
            <w:tcW w:w="3544" w:type="dxa"/>
          </w:tcPr>
          <w:p w:rsidR="001D2453" w:rsidRDefault="007164EB">
            <w:pPr>
              <w:pStyle w:val="TableParagraph"/>
              <w:numPr>
                <w:ilvl w:val="0"/>
                <w:numId w:val="3"/>
              </w:numPr>
              <w:tabs>
                <w:tab w:val="left" w:pos="354"/>
              </w:tabs>
              <w:spacing w:line="268" w:lineRule="exact"/>
              <w:ind w:hanging="249"/>
              <w:rPr>
                <w:sz w:val="24"/>
              </w:rPr>
            </w:pPr>
            <w:r>
              <w:rPr>
                <w:sz w:val="24"/>
              </w:rPr>
              <w:t>Idea</w:t>
            </w:r>
            <w:r>
              <w:rPr>
                <w:spacing w:val="1"/>
                <w:sz w:val="24"/>
              </w:rPr>
              <w:t xml:space="preserve"> </w:t>
            </w:r>
            <w:r>
              <w:rPr>
                <w:spacing w:val="-2"/>
                <w:sz w:val="24"/>
              </w:rPr>
              <w:t>originator</w:t>
            </w:r>
          </w:p>
          <w:p w:rsidR="001D2453" w:rsidRDefault="007164EB">
            <w:pPr>
              <w:pStyle w:val="TableParagraph"/>
              <w:numPr>
                <w:ilvl w:val="0"/>
                <w:numId w:val="3"/>
              </w:numPr>
              <w:tabs>
                <w:tab w:val="left" w:pos="354"/>
              </w:tabs>
              <w:spacing w:before="2" w:line="275" w:lineRule="exact"/>
              <w:ind w:hanging="249"/>
              <w:rPr>
                <w:sz w:val="24"/>
              </w:rPr>
            </w:pPr>
            <w:r>
              <w:rPr>
                <w:spacing w:val="-2"/>
                <w:sz w:val="24"/>
              </w:rPr>
              <w:t>Influencers</w:t>
            </w:r>
          </w:p>
          <w:p w:rsidR="001D2453" w:rsidRDefault="007164EB">
            <w:pPr>
              <w:pStyle w:val="TableParagraph"/>
              <w:numPr>
                <w:ilvl w:val="0"/>
                <w:numId w:val="3"/>
              </w:numPr>
              <w:tabs>
                <w:tab w:val="left" w:pos="354"/>
              </w:tabs>
              <w:spacing w:line="275" w:lineRule="exact"/>
              <w:ind w:hanging="249"/>
              <w:rPr>
                <w:sz w:val="24"/>
              </w:rPr>
            </w:pPr>
            <w:r>
              <w:rPr>
                <w:sz w:val="24"/>
              </w:rPr>
              <w:t>Decision</w:t>
            </w:r>
            <w:r>
              <w:rPr>
                <w:spacing w:val="-1"/>
                <w:sz w:val="24"/>
              </w:rPr>
              <w:t xml:space="preserve"> </w:t>
            </w:r>
            <w:r>
              <w:rPr>
                <w:spacing w:val="-2"/>
                <w:sz w:val="24"/>
              </w:rPr>
              <w:t>making</w:t>
            </w:r>
          </w:p>
          <w:p w:rsidR="007164EB" w:rsidRDefault="007164EB" w:rsidP="007164EB">
            <w:pPr>
              <w:pStyle w:val="TableParagraph"/>
              <w:spacing w:before="3"/>
              <w:ind w:left="105"/>
              <w:jc w:val="left"/>
              <w:rPr>
                <w:sz w:val="24"/>
              </w:rPr>
            </w:pPr>
            <w:r>
              <w:rPr>
                <w:sz w:val="24"/>
              </w:rPr>
              <w:t>Abdullah</w:t>
            </w:r>
            <w:r>
              <w:rPr>
                <w:spacing w:val="-4"/>
                <w:sz w:val="24"/>
              </w:rPr>
              <w:t xml:space="preserve"> </w:t>
            </w:r>
            <w:r>
              <w:rPr>
                <w:sz w:val="24"/>
              </w:rPr>
              <w:t>&amp;</w:t>
            </w:r>
            <w:r>
              <w:rPr>
                <w:spacing w:val="-4"/>
                <w:sz w:val="24"/>
              </w:rPr>
              <w:t xml:space="preserve"> </w:t>
            </w:r>
            <w:proofErr w:type="spellStart"/>
            <w:r>
              <w:rPr>
                <w:sz w:val="24"/>
              </w:rPr>
              <w:t>Tantri</w:t>
            </w:r>
            <w:proofErr w:type="spellEnd"/>
            <w:r>
              <w:rPr>
                <w:spacing w:val="-4"/>
                <w:sz w:val="24"/>
              </w:rPr>
              <w:t xml:space="preserve"> </w:t>
            </w:r>
            <w:r>
              <w:rPr>
                <w:sz w:val="24"/>
              </w:rPr>
              <w:t>in</w:t>
            </w:r>
            <w:r>
              <w:rPr>
                <w:spacing w:val="-3"/>
                <w:sz w:val="24"/>
              </w:rPr>
              <w:t xml:space="preserve"> </w:t>
            </w:r>
            <w:proofErr w:type="spellStart"/>
            <w:r>
              <w:rPr>
                <w:spacing w:val="-2"/>
                <w:sz w:val="24"/>
              </w:rPr>
              <w:t>Sudaryono</w:t>
            </w:r>
            <w:proofErr w:type="spellEnd"/>
            <w:r>
              <w:rPr>
                <w:sz w:val="24"/>
              </w:rPr>
              <w:t>(2016:</w:t>
            </w:r>
            <w:r>
              <w:rPr>
                <w:spacing w:val="3"/>
                <w:sz w:val="24"/>
              </w:rPr>
              <w:t xml:space="preserve"> </w:t>
            </w:r>
            <w:r>
              <w:rPr>
                <w:spacing w:val="-4"/>
                <w:sz w:val="24"/>
              </w:rPr>
              <w:t>43),</w:t>
            </w:r>
          </w:p>
        </w:tc>
        <w:tc>
          <w:tcPr>
            <w:tcW w:w="850" w:type="dxa"/>
          </w:tcPr>
          <w:p w:rsidR="001D2453" w:rsidRDefault="001D2453">
            <w:pPr>
              <w:pStyle w:val="TableParagraph"/>
              <w:spacing w:before="143"/>
              <w:jc w:val="left"/>
              <w:rPr>
                <w:b/>
                <w:sz w:val="24"/>
              </w:rPr>
            </w:pPr>
          </w:p>
          <w:p w:rsidR="001D2453" w:rsidRDefault="007164EB">
            <w:pPr>
              <w:pStyle w:val="TableParagraph"/>
              <w:ind w:left="6" w:right="4"/>
              <w:rPr>
                <w:sz w:val="24"/>
              </w:rPr>
            </w:pPr>
            <w:proofErr w:type="spellStart"/>
            <w:r>
              <w:rPr>
                <w:spacing w:val="-2"/>
                <w:sz w:val="24"/>
              </w:rPr>
              <w:t>Likert</w:t>
            </w:r>
            <w:proofErr w:type="spellEnd"/>
          </w:p>
        </w:tc>
      </w:tr>
    </w:tbl>
    <w:p w:rsidR="007164EB" w:rsidRDefault="007164EB">
      <w:pPr>
        <w:pStyle w:val="Heading1"/>
        <w:spacing w:line="240" w:lineRule="auto"/>
      </w:pPr>
    </w:p>
    <w:p w:rsidR="001D2453" w:rsidRDefault="007164EB">
      <w:pPr>
        <w:pStyle w:val="Heading1"/>
        <w:spacing w:line="240" w:lineRule="auto"/>
      </w:pPr>
      <w:r>
        <w:t>RESEARCH</w:t>
      </w:r>
      <w:r>
        <w:rPr>
          <w:spacing w:val="-4"/>
        </w:rPr>
        <w:t xml:space="preserve"> </w:t>
      </w:r>
      <w:r>
        <w:rPr>
          <w:spacing w:val="-2"/>
        </w:rPr>
        <w:t>RESULTS</w:t>
      </w:r>
    </w:p>
    <w:p w:rsidR="001D2453" w:rsidRDefault="007164EB">
      <w:pPr>
        <w:pStyle w:val="Heading2"/>
        <w:spacing w:before="2"/>
        <w:ind w:left="1017" w:right="1014"/>
      </w:pPr>
      <w:r>
        <w:t>Variable</w:t>
      </w:r>
      <w:r>
        <w:rPr>
          <w:spacing w:val="-2"/>
        </w:rPr>
        <w:t xml:space="preserve"> </w:t>
      </w:r>
      <w:r>
        <w:t>Validity</w:t>
      </w:r>
      <w:r>
        <w:rPr>
          <w:spacing w:val="-2"/>
        </w:rPr>
        <w:t xml:space="preserve"> </w:t>
      </w:r>
      <w:r>
        <w:t xml:space="preserve">Test </w:t>
      </w:r>
      <w:r>
        <w:rPr>
          <w:spacing w:val="-4"/>
        </w:rPr>
        <w:t>Table</w:t>
      </w:r>
    </w:p>
    <w:tbl>
      <w:tblPr>
        <w:tblW w:w="0" w:type="auto"/>
        <w:tblInd w:w="1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5"/>
        <w:gridCol w:w="2127"/>
        <w:gridCol w:w="1090"/>
        <w:gridCol w:w="1167"/>
        <w:gridCol w:w="1080"/>
      </w:tblGrid>
      <w:tr w:rsidR="001D2453">
        <w:trPr>
          <w:trHeight w:val="335"/>
        </w:trPr>
        <w:tc>
          <w:tcPr>
            <w:tcW w:w="835" w:type="dxa"/>
          </w:tcPr>
          <w:p w:rsidR="001D2453" w:rsidRDefault="001D2453">
            <w:pPr>
              <w:pStyle w:val="TableParagraph"/>
              <w:jc w:val="left"/>
            </w:pPr>
          </w:p>
        </w:tc>
        <w:tc>
          <w:tcPr>
            <w:tcW w:w="2127" w:type="dxa"/>
          </w:tcPr>
          <w:p w:rsidR="001D2453" w:rsidRDefault="007164EB">
            <w:pPr>
              <w:pStyle w:val="TableParagraph"/>
              <w:spacing w:before="6"/>
              <w:ind w:left="552"/>
              <w:jc w:val="left"/>
              <w:rPr>
                <w:b/>
                <w:sz w:val="24"/>
              </w:rPr>
            </w:pPr>
            <w:r>
              <w:rPr>
                <w:b/>
                <w:spacing w:val="-2"/>
                <w:sz w:val="24"/>
              </w:rPr>
              <w:t>Statement</w:t>
            </w:r>
          </w:p>
        </w:tc>
        <w:tc>
          <w:tcPr>
            <w:tcW w:w="1090" w:type="dxa"/>
          </w:tcPr>
          <w:p w:rsidR="001D2453" w:rsidRDefault="007164EB">
            <w:pPr>
              <w:pStyle w:val="TableParagraph"/>
              <w:spacing w:line="294" w:lineRule="exact"/>
              <w:ind w:left="14"/>
              <w:rPr>
                <w:b/>
                <w:sz w:val="16"/>
              </w:rPr>
            </w:pPr>
            <w:r>
              <w:rPr>
                <w:b/>
                <w:spacing w:val="-2"/>
                <w:position w:val="4"/>
                <w:sz w:val="24"/>
              </w:rPr>
              <w:t>r</w:t>
            </w:r>
            <w:r>
              <w:rPr>
                <w:b/>
                <w:spacing w:val="-2"/>
                <w:sz w:val="16"/>
              </w:rPr>
              <w:t>count</w:t>
            </w:r>
          </w:p>
        </w:tc>
        <w:tc>
          <w:tcPr>
            <w:tcW w:w="1167" w:type="dxa"/>
          </w:tcPr>
          <w:p w:rsidR="001D2453" w:rsidRDefault="007164EB">
            <w:pPr>
              <w:pStyle w:val="TableParagraph"/>
              <w:spacing w:line="294" w:lineRule="exact"/>
              <w:ind w:left="432"/>
              <w:jc w:val="left"/>
              <w:rPr>
                <w:b/>
                <w:sz w:val="16"/>
              </w:rPr>
            </w:pPr>
            <w:r>
              <w:rPr>
                <w:b/>
                <w:spacing w:val="-2"/>
                <w:position w:val="4"/>
                <w:sz w:val="24"/>
              </w:rPr>
              <w:t>r</w:t>
            </w:r>
            <w:r>
              <w:rPr>
                <w:b/>
                <w:spacing w:val="-2"/>
                <w:sz w:val="16"/>
              </w:rPr>
              <w:t>table</w:t>
            </w:r>
          </w:p>
        </w:tc>
        <w:tc>
          <w:tcPr>
            <w:tcW w:w="1080" w:type="dxa"/>
          </w:tcPr>
          <w:p w:rsidR="001D2453" w:rsidRDefault="007164EB">
            <w:pPr>
              <w:pStyle w:val="TableParagraph"/>
              <w:spacing w:before="6"/>
              <w:ind w:left="10" w:right="1"/>
              <w:rPr>
                <w:b/>
                <w:sz w:val="24"/>
              </w:rPr>
            </w:pPr>
            <w:proofErr w:type="spellStart"/>
            <w:r>
              <w:rPr>
                <w:b/>
                <w:spacing w:val="-5"/>
                <w:sz w:val="24"/>
              </w:rPr>
              <w:t>Ket</w:t>
            </w:r>
            <w:proofErr w:type="spellEnd"/>
          </w:p>
        </w:tc>
      </w:tr>
      <w:tr w:rsidR="001D2453">
        <w:trPr>
          <w:trHeight w:val="374"/>
        </w:trPr>
        <w:tc>
          <w:tcPr>
            <w:tcW w:w="835" w:type="dxa"/>
            <w:vMerge w:val="restart"/>
            <w:textDirection w:val="btLr"/>
          </w:tcPr>
          <w:p w:rsidR="001D2453" w:rsidRDefault="007164EB">
            <w:pPr>
              <w:pStyle w:val="TableParagraph"/>
              <w:spacing w:before="255"/>
              <w:ind w:left="456"/>
              <w:jc w:val="left"/>
              <w:rPr>
                <w:b/>
                <w:sz w:val="24"/>
              </w:rPr>
            </w:pPr>
            <w:r>
              <w:rPr>
                <w:b/>
                <w:sz w:val="24"/>
              </w:rPr>
              <w:t xml:space="preserve">Brand </w:t>
            </w:r>
            <w:r>
              <w:rPr>
                <w:b/>
                <w:spacing w:val="-4"/>
                <w:sz w:val="24"/>
              </w:rPr>
              <w:t>(X1)</w:t>
            </w:r>
          </w:p>
        </w:tc>
        <w:tc>
          <w:tcPr>
            <w:tcW w:w="2127" w:type="dxa"/>
          </w:tcPr>
          <w:p w:rsidR="001D2453" w:rsidRDefault="007164EB">
            <w:pPr>
              <w:pStyle w:val="TableParagraph"/>
              <w:spacing w:before="20"/>
              <w:ind w:left="110"/>
              <w:jc w:val="left"/>
              <w:rPr>
                <w:sz w:val="24"/>
              </w:rPr>
            </w:pPr>
            <w:r>
              <w:rPr>
                <w:spacing w:val="-2"/>
                <w:sz w:val="24"/>
              </w:rPr>
              <w:t>Statement</w:t>
            </w:r>
            <w:r>
              <w:rPr>
                <w:spacing w:val="-1"/>
                <w:sz w:val="24"/>
              </w:rPr>
              <w:t xml:space="preserve"> </w:t>
            </w:r>
            <w:r>
              <w:rPr>
                <w:spacing w:val="-10"/>
                <w:sz w:val="24"/>
              </w:rPr>
              <w:t>1</w:t>
            </w:r>
          </w:p>
        </w:tc>
        <w:tc>
          <w:tcPr>
            <w:tcW w:w="1090" w:type="dxa"/>
          </w:tcPr>
          <w:p w:rsidR="001D2453" w:rsidRDefault="007164EB">
            <w:pPr>
              <w:pStyle w:val="TableParagraph"/>
              <w:spacing w:before="20"/>
              <w:ind w:left="14" w:right="4"/>
              <w:rPr>
                <w:sz w:val="24"/>
              </w:rPr>
            </w:pPr>
            <w:r>
              <w:rPr>
                <w:spacing w:val="-4"/>
                <w:sz w:val="24"/>
              </w:rPr>
              <w:t>0,500</w:t>
            </w:r>
          </w:p>
        </w:tc>
        <w:tc>
          <w:tcPr>
            <w:tcW w:w="1167" w:type="dxa"/>
            <w:vMerge w:val="restart"/>
          </w:tcPr>
          <w:p w:rsidR="001D2453" w:rsidRDefault="001D2453">
            <w:pPr>
              <w:pStyle w:val="TableParagraph"/>
              <w:jc w:val="left"/>
              <w:rPr>
                <w:b/>
                <w:sz w:val="24"/>
              </w:rPr>
            </w:pPr>
          </w:p>
          <w:p w:rsidR="001D2453" w:rsidRDefault="001D2453">
            <w:pPr>
              <w:pStyle w:val="TableParagraph"/>
              <w:jc w:val="left"/>
              <w:rPr>
                <w:b/>
                <w:sz w:val="24"/>
              </w:rPr>
            </w:pPr>
          </w:p>
          <w:p w:rsidR="001D2453" w:rsidRDefault="001D2453">
            <w:pPr>
              <w:pStyle w:val="TableParagraph"/>
              <w:jc w:val="left"/>
              <w:rPr>
                <w:b/>
                <w:sz w:val="24"/>
              </w:rPr>
            </w:pPr>
          </w:p>
          <w:p w:rsidR="001D2453" w:rsidRDefault="001D2453">
            <w:pPr>
              <w:pStyle w:val="TableParagraph"/>
              <w:jc w:val="left"/>
              <w:rPr>
                <w:b/>
                <w:sz w:val="24"/>
              </w:rPr>
            </w:pPr>
          </w:p>
          <w:p w:rsidR="001D2453" w:rsidRDefault="001D2453">
            <w:pPr>
              <w:pStyle w:val="TableParagraph"/>
              <w:jc w:val="left"/>
              <w:rPr>
                <w:b/>
                <w:sz w:val="24"/>
              </w:rPr>
            </w:pPr>
          </w:p>
          <w:p w:rsidR="001D2453" w:rsidRDefault="001D2453">
            <w:pPr>
              <w:pStyle w:val="TableParagraph"/>
              <w:jc w:val="left"/>
              <w:rPr>
                <w:b/>
                <w:sz w:val="24"/>
              </w:rPr>
            </w:pPr>
          </w:p>
          <w:p w:rsidR="001D2453" w:rsidRDefault="001D2453">
            <w:pPr>
              <w:pStyle w:val="TableParagraph"/>
              <w:jc w:val="left"/>
              <w:rPr>
                <w:b/>
                <w:sz w:val="24"/>
              </w:rPr>
            </w:pPr>
          </w:p>
          <w:p w:rsidR="001D2453" w:rsidRDefault="001D2453">
            <w:pPr>
              <w:pStyle w:val="TableParagraph"/>
              <w:jc w:val="left"/>
              <w:rPr>
                <w:b/>
                <w:sz w:val="24"/>
              </w:rPr>
            </w:pPr>
          </w:p>
          <w:p w:rsidR="001D2453" w:rsidRDefault="001D2453">
            <w:pPr>
              <w:pStyle w:val="TableParagraph"/>
              <w:jc w:val="left"/>
              <w:rPr>
                <w:b/>
                <w:sz w:val="24"/>
              </w:rPr>
            </w:pPr>
          </w:p>
          <w:p w:rsidR="001D2453" w:rsidRDefault="001D2453">
            <w:pPr>
              <w:pStyle w:val="TableParagraph"/>
              <w:spacing w:before="79"/>
              <w:jc w:val="left"/>
              <w:rPr>
                <w:b/>
                <w:sz w:val="24"/>
              </w:rPr>
            </w:pPr>
          </w:p>
          <w:p w:rsidR="001D2453" w:rsidRDefault="007164EB">
            <w:pPr>
              <w:pStyle w:val="TableParagraph"/>
              <w:ind w:left="317"/>
              <w:jc w:val="left"/>
              <w:rPr>
                <w:sz w:val="24"/>
              </w:rPr>
            </w:pPr>
            <w:r>
              <w:rPr>
                <w:spacing w:val="-4"/>
                <w:sz w:val="24"/>
              </w:rPr>
              <w:t>0,240</w:t>
            </w:r>
          </w:p>
        </w:tc>
        <w:tc>
          <w:tcPr>
            <w:tcW w:w="1080" w:type="dxa"/>
          </w:tcPr>
          <w:p w:rsidR="001D2453" w:rsidRDefault="007164EB">
            <w:pPr>
              <w:pStyle w:val="TableParagraph"/>
              <w:spacing w:before="20"/>
              <w:ind w:left="9" w:right="10"/>
              <w:rPr>
                <w:sz w:val="24"/>
              </w:rPr>
            </w:pPr>
            <w:r>
              <w:rPr>
                <w:spacing w:val="-2"/>
                <w:sz w:val="24"/>
              </w:rPr>
              <w:t>Valid</w:t>
            </w:r>
          </w:p>
        </w:tc>
      </w:tr>
      <w:tr w:rsidR="001D2453">
        <w:trPr>
          <w:trHeight w:val="355"/>
        </w:trPr>
        <w:tc>
          <w:tcPr>
            <w:tcW w:w="835" w:type="dxa"/>
            <w:vMerge/>
            <w:tcBorders>
              <w:top w:val="nil"/>
            </w:tcBorders>
            <w:textDirection w:val="btLr"/>
          </w:tcPr>
          <w:p w:rsidR="001D2453" w:rsidRDefault="001D2453">
            <w:pPr>
              <w:rPr>
                <w:sz w:val="2"/>
                <w:szCs w:val="2"/>
              </w:rPr>
            </w:pPr>
          </w:p>
        </w:tc>
        <w:tc>
          <w:tcPr>
            <w:tcW w:w="2127" w:type="dxa"/>
          </w:tcPr>
          <w:p w:rsidR="001D2453" w:rsidRDefault="007164EB">
            <w:pPr>
              <w:pStyle w:val="TableParagraph"/>
              <w:spacing w:before="11"/>
              <w:ind w:left="110"/>
              <w:jc w:val="left"/>
              <w:rPr>
                <w:sz w:val="24"/>
              </w:rPr>
            </w:pPr>
            <w:r>
              <w:rPr>
                <w:spacing w:val="-2"/>
                <w:sz w:val="24"/>
              </w:rPr>
              <w:t>Statement</w:t>
            </w:r>
            <w:r>
              <w:rPr>
                <w:spacing w:val="-1"/>
                <w:sz w:val="24"/>
              </w:rPr>
              <w:t xml:space="preserve"> </w:t>
            </w:r>
            <w:r>
              <w:rPr>
                <w:spacing w:val="-10"/>
                <w:sz w:val="24"/>
              </w:rPr>
              <w:t>2</w:t>
            </w:r>
          </w:p>
        </w:tc>
        <w:tc>
          <w:tcPr>
            <w:tcW w:w="1090" w:type="dxa"/>
          </w:tcPr>
          <w:p w:rsidR="001D2453" w:rsidRDefault="007164EB">
            <w:pPr>
              <w:pStyle w:val="TableParagraph"/>
              <w:spacing w:before="11"/>
              <w:ind w:left="14" w:right="4"/>
              <w:rPr>
                <w:sz w:val="24"/>
              </w:rPr>
            </w:pPr>
            <w:r>
              <w:rPr>
                <w:spacing w:val="-4"/>
                <w:sz w:val="24"/>
              </w:rPr>
              <w:t>0,431</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before="11"/>
              <w:ind w:left="9" w:right="10"/>
              <w:rPr>
                <w:sz w:val="24"/>
              </w:rPr>
            </w:pPr>
            <w:r>
              <w:rPr>
                <w:spacing w:val="-2"/>
                <w:sz w:val="24"/>
              </w:rPr>
              <w:t>Valid</w:t>
            </w:r>
          </w:p>
        </w:tc>
      </w:tr>
      <w:tr w:rsidR="001D2453">
        <w:trPr>
          <w:trHeight w:val="345"/>
        </w:trPr>
        <w:tc>
          <w:tcPr>
            <w:tcW w:w="835" w:type="dxa"/>
            <w:vMerge/>
            <w:tcBorders>
              <w:top w:val="nil"/>
            </w:tcBorders>
            <w:textDirection w:val="btLr"/>
          </w:tcPr>
          <w:p w:rsidR="001D2453" w:rsidRDefault="001D2453">
            <w:pPr>
              <w:rPr>
                <w:sz w:val="2"/>
                <w:szCs w:val="2"/>
              </w:rPr>
            </w:pPr>
          </w:p>
        </w:tc>
        <w:tc>
          <w:tcPr>
            <w:tcW w:w="2127" w:type="dxa"/>
          </w:tcPr>
          <w:p w:rsidR="001D2453" w:rsidRDefault="007164EB">
            <w:pPr>
              <w:pStyle w:val="TableParagraph"/>
              <w:spacing w:before="6"/>
              <w:ind w:left="110"/>
              <w:jc w:val="left"/>
              <w:rPr>
                <w:sz w:val="24"/>
              </w:rPr>
            </w:pPr>
            <w:r>
              <w:rPr>
                <w:spacing w:val="-2"/>
                <w:sz w:val="24"/>
              </w:rPr>
              <w:t>Statement</w:t>
            </w:r>
            <w:r>
              <w:rPr>
                <w:spacing w:val="-1"/>
                <w:sz w:val="24"/>
              </w:rPr>
              <w:t xml:space="preserve"> </w:t>
            </w:r>
            <w:r>
              <w:rPr>
                <w:spacing w:val="-10"/>
                <w:sz w:val="24"/>
              </w:rPr>
              <w:t>3</w:t>
            </w:r>
          </w:p>
        </w:tc>
        <w:tc>
          <w:tcPr>
            <w:tcW w:w="1090" w:type="dxa"/>
          </w:tcPr>
          <w:p w:rsidR="001D2453" w:rsidRDefault="007164EB">
            <w:pPr>
              <w:pStyle w:val="TableParagraph"/>
              <w:spacing w:before="6"/>
              <w:ind w:left="14" w:right="4"/>
              <w:rPr>
                <w:sz w:val="24"/>
              </w:rPr>
            </w:pPr>
            <w:r>
              <w:rPr>
                <w:spacing w:val="-4"/>
                <w:sz w:val="24"/>
              </w:rPr>
              <w:t>0,440</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before="6"/>
              <w:ind w:left="9" w:right="10"/>
              <w:rPr>
                <w:sz w:val="24"/>
              </w:rPr>
            </w:pPr>
            <w:r>
              <w:rPr>
                <w:spacing w:val="-2"/>
                <w:sz w:val="24"/>
              </w:rPr>
              <w:t>Valid</w:t>
            </w:r>
          </w:p>
        </w:tc>
      </w:tr>
      <w:tr w:rsidR="001D2453">
        <w:trPr>
          <w:trHeight w:val="316"/>
        </w:trPr>
        <w:tc>
          <w:tcPr>
            <w:tcW w:w="835" w:type="dxa"/>
            <w:vMerge/>
            <w:tcBorders>
              <w:top w:val="nil"/>
            </w:tcBorders>
            <w:textDirection w:val="btLr"/>
          </w:tcPr>
          <w:p w:rsidR="001D2453" w:rsidRDefault="001D2453">
            <w:pPr>
              <w:rPr>
                <w:sz w:val="2"/>
                <w:szCs w:val="2"/>
              </w:rPr>
            </w:pPr>
          </w:p>
        </w:tc>
        <w:tc>
          <w:tcPr>
            <w:tcW w:w="2127" w:type="dxa"/>
          </w:tcPr>
          <w:p w:rsidR="001D2453" w:rsidRDefault="007164EB">
            <w:pPr>
              <w:pStyle w:val="TableParagraph"/>
              <w:spacing w:line="268" w:lineRule="exact"/>
              <w:ind w:left="110"/>
              <w:jc w:val="left"/>
              <w:rPr>
                <w:sz w:val="24"/>
              </w:rPr>
            </w:pPr>
            <w:r>
              <w:rPr>
                <w:spacing w:val="-2"/>
                <w:sz w:val="24"/>
              </w:rPr>
              <w:t>Statement</w:t>
            </w:r>
            <w:r>
              <w:rPr>
                <w:spacing w:val="-1"/>
                <w:sz w:val="24"/>
              </w:rPr>
              <w:t xml:space="preserve"> </w:t>
            </w:r>
            <w:r>
              <w:rPr>
                <w:spacing w:val="-10"/>
                <w:sz w:val="24"/>
              </w:rPr>
              <w:t>4</w:t>
            </w:r>
          </w:p>
        </w:tc>
        <w:tc>
          <w:tcPr>
            <w:tcW w:w="1090" w:type="dxa"/>
          </w:tcPr>
          <w:p w:rsidR="001D2453" w:rsidRDefault="007164EB">
            <w:pPr>
              <w:pStyle w:val="TableParagraph"/>
              <w:spacing w:line="268" w:lineRule="exact"/>
              <w:ind w:left="14" w:right="4"/>
              <w:rPr>
                <w:sz w:val="24"/>
              </w:rPr>
            </w:pPr>
            <w:r>
              <w:rPr>
                <w:spacing w:val="-4"/>
                <w:sz w:val="24"/>
              </w:rPr>
              <w:t>0,318</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line="268" w:lineRule="exact"/>
              <w:ind w:left="9" w:right="10"/>
              <w:rPr>
                <w:sz w:val="24"/>
              </w:rPr>
            </w:pPr>
            <w:r>
              <w:rPr>
                <w:spacing w:val="-2"/>
                <w:sz w:val="24"/>
              </w:rPr>
              <w:t>Valid</w:t>
            </w:r>
          </w:p>
        </w:tc>
      </w:tr>
      <w:tr w:rsidR="001D2453">
        <w:trPr>
          <w:trHeight w:val="316"/>
        </w:trPr>
        <w:tc>
          <w:tcPr>
            <w:tcW w:w="835" w:type="dxa"/>
            <w:vMerge/>
            <w:tcBorders>
              <w:top w:val="nil"/>
            </w:tcBorders>
            <w:textDirection w:val="btLr"/>
          </w:tcPr>
          <w:p w:rsidR="001D2453" w:rsidRDefault="001D2453">
            <w:pPr>
              <w:rPr>
                <w:sz w:val="2"/>
                <w:szCs w:val="2"/>
              </w:rPr>
            </w:pPr>
          </w:p>
        </w:tc>
        <w:tc>
          <w:tcPr>
            <w:tcW w:w="2127" w:type="dxa"/>
          </w:tcPr>
          <w:p w:rsidR="001D2453" w:rsidRDefault="007164EB">
            <w:pPr>
              <w:pStyle w:val="TableParagraph"/>
              <w:spacing w:line="268" w:lineRule="exact"/>
              <w:ind w:left="110"/>
              <w:jc w:val="left"/>
              <w:rPr>
                <w:sz w:val="24"/>
              </w:rPr>
            </w:pPr>
            <w:r>
              <w:rPr>
                <w:spacing w:val="-2"/>
                <w:sz w:val="24"/>
              </w:rPr>
              <w:t>Statement</w:t>
            </w:r>
            <w:r>
              <w:rPr>
                <w:spacing w:val="-1"/>
                <w:sz w:val="24"/>
              </w:rPr>
              <w:t xml:space="preserve"> </w:t>
            </w:r>
            <w:r>
              <w:rPr>
                <w:spacing w:val="-10"/>
                <w:sz w:val="24"/>
              </w:rPr>
              <w:t>5</w:t>
            </w:r>
          </w:p>
        </w:tc>
        <w:tc>
          <w:tcPr>
            <w:tcW w:w="1090" w:type="dxa"/>
          </w:tcPr>
          <w:p w:rsidR="001D2453" w:rsidRDefault="007164EB">
            <w:pPr>
              <w:pStyle w:val="TableParagraph"/>
              <w:spacing w:line="268" w:lineRule="exact"/>
              <w:ind w:left="14" w:right="4"/>
              <w:rPr>
                <w:sz w:val="24"/>
              </w:rPr>
            </w:pPr>
            <w:r>
              <w:rPr>
                <w:spacing w:val="-4"/>
                <w:sz w:val="24"/>
              </w:rPr>
              <w:t>0,412</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line="268" w:lineRule="exact"/>
              <w:ind w:left="9" w:right="10"/>
              <w:rPr>
                <w:sz w:val="24"/>
              </w:rPr>
            </w:pPr>
            <w:r>
              <w:rPr>
                <w:spacing w:val="-2"/>
                <w:sz w:val="24"/>
              </w:rPr>
              <w:t>Valid</w:t>
            </w:r>
          </w:p>
        </w:tc>
      </w:tr>
      <w:tr w:rsidR="001D2453">
        <w:trPr>
          <w:trHeight w:val="321"/>
        </w:trPr>
        <w:tc>
          <w:tcPr>
            <w:tcW w:w="835" w:type="dxa"/>
            <w:vMerge/>
            <w:tcBorders>
              <w:top w:val="nil"/>
            </w:tcBorders>
            <w:textDirection w:val="btLr"/>
          </w:tcPr>
          <w:p w:rsidR="001D2453" w:rsidRDefault="001D2453">
            <w:pPr>
              <w:rPr>
                <w:sz w:val="2"/>
                <w:szCs w:val="2"/>
              </w:rPr>
            </w:pPr>
          </w:p>
        </w:tc>
        <w:tc>
          <w:tcPr>
            <w:tcW w:w="2127" w:type="dxa"/>
          </w:tcPr>
          <w:p w:rsidR="001D2453" w:rsidRDefault="007164EB">
            <w:pPr>
              <w:pStyle w:val="TableParagraph"/>
              <w:spacing w:line="268" w:lineRule="exact"/>
              <w:ind w:left="110"/>
              <w:jc w:val="left"/>
              <w:rPr>
                <w:sz w:val="24"/>
              </w:rPr>
            </w:pPr>
            <w:r>
              <w:rPr>
                <w:spacing w:val="-2"/>
                <w:sz w:val="24"/>
              </w:rPr>
              <w:t>Statement</w:t>
            </w:r>
            <w:r>
              <w:rPr>
                <w:spacing w:val="-1"/>
                <w:sz w:val="24"/>
              </w:rPr>
              <w:t xml:space="preserve"> </w:t>
            </w:r>
            <w:r>
              <w:rPr>
                <w:spacing w:val="-10"/>
                <w:sz w:val="24"/>
              </w:rPr>
              <w:t>6</w:t>
            </w:r>
          </w:p>
        </w:tc>
        <w:tc>
          <w:tcPr>
            <w:tcW w:w="1090" w:type="dxa"/>
          </w:tcPr>
          <w:p w:rsidR="001D2453" w:rsidRDefault="007164EB">
            <w:pPr>
              <w:pStyle w:val="TableParagraph"/>
              <w:spacing w:line="268" w:lineRule="exact"/>
              <w:ind w:left="14" w:right="4"/>
              <w:rPr>
                <w:sz w:val="24"/>
              </w:rPr>
            </w:pPr>
            <w:r>
              <w:rPr>
                <w:spacing w:val="-4"/>
                <w:sz w:val="24"/>
              </w:rPr>
              <w:t>0,443</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line="268" w:lineRule="exact"/>
              <w:ind w:left="9" w:right="10"/>
              <w:rPr>
                <w:sz w:val="24"/>
              </w:rPr>
            </w:pPr>
            <w:r>
              <w:rPr>
                <w:spacing w:val="-2"/>
                <w:sz w:val="24"/>
              </w:rPr>
              <w:t>Valid</w:t>
            </w:r>
          </w:p>
        </w:tc>
      </w:tr>
      <w:tr w:rsidR="001D2453">
        <w:trPr>
          <w:trHeight w:val="316"/>
        </w:trPr>
        <w:tc>
          <w:tcPr>
            <w:tcW w:w="835" w:type="dxa"/>
            <w:vMerge w:val="restart"/>
            <w:textDirection w:val="btLr"/>
          </w:tcPr>
          <w:p w:rsidR="001D2453" w:rsidRDefault="007164EB">
            <w:pPr>
              <w:pStyle w:val="TableParagraph"/>
              <w:spacing w:before="92" w:line="283" w:lineRule="auto"/>
              <w:ind w:left="134" w:right="232" w:firstLine="374"/>
              <w:jc w:val="left"/>
              <w:rPr>
                <w:b/>
                <w:sz w:val="24"/>
              </w:rPr>
            </w:pPr>
            <w:r>
              <w:rPr>
                <w:b/>
                <w:spacing w:val="-2"/>
                <w:sz w:val="24"/>
              </w:rPr>
              <w:t xml:space="preserve">Product </w:t>
            </w:r>
            <w:r>
              <w:rPr>
                <w:b/>
                <w:sz w:val="24"/>
              </w:rPr>
              <w:t>Packaging</w:t>
            </w:r>
            <w:r>
              <w:rPr>
                <w:b/>
                <w:spacing w:val="-15"/>
                <w:sz w:val="24"/>
              </w:rPr>
              <w:t xml:space="preserve"> </w:t>
            </w:r>
            <w:r>
              <w:rPr>
                <w:b/>
                <w:sz w:val="24"/>
              </w:rPr>
              <w:t>(X2)</w:t>
            </w:r>
          </w:p>
        </w:tc>
        <w:tc>
          <w:tcPr>
            <w:tcW w:w="2127" w:type="dxa"/>
          </w:tcPr>
          <w:p w:rsidR="001D2453" w:rsidRDefault="007164EB">
            <w:pPr>
              <w:pStyle w:val="TableParagraph"/>
              <w:spacing w:line="268" w:lineRule="exact"/>
              <w:ind w:left="110"/>
              <w:jc w:val="left"/>
              <w:rPr>
                <w:sz w:val="24"/>
              </w:rPr>
            </w:pPr>
            <w:r>
              <w:rPr>
                <w:spacing w:val="-2"/>
                <w:sz w:val="24"/>
              </w:rPr>
              <w:t>Statement</w:t>
            </w:r>
            <w:r>
              <w:rPr>
                <w:spacing w:val="-1"/>
                <w:sz w:val="24"/>
              </w:rPr>
              <w:t xml:space="preserve"> </w:t>
            </w:r>
            <w:r>
              <w:rPr>
                <w:spacing w:val="-10"/>
                <w:sz w:val="24"/>
              </w:rPr>
              <w:t>1</w:t>
            </w:r>
          </w:p>
        </w:tc>
        <w:tc>
          <w:tcPr>
            <w:tcW w:w="1090" w:type="dxa"/>
          </w:tcPr>
          <w:p w:rsidR="001D2453" w:rsidRDefault="007164EB">
            <w:pPr>
              <w:pStyle w:val="TableParagraph"/>
              <w:spacing w:line="268" w:lineRule="exact"/>
              <w:ind w:left="14" w:right="4"/>
              <w:rPr>
                <w:sz w:val="24"/>
              </w:rPr>
            </w:pPr>
            <w:r>
              <w:rPr>
                <w:spacing w:val="-4"/>
                <w:sz w:val="24"/>
              </w:rPr>
              <w:t>0,499</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line="268" w:lineRule="exact"/>
              <w:ind w:left="9" w:right="10"/>
              <w:rPr>
                <w:sz w:val="24"/>
              </w:rPr>
            </w:pPr>
            <w:r>
              <w:rPr>
                <w:spacing w:val="-2"/>
                <w:sz w:val="24"/>
              </w:rPr>
              <w:t>Valid</w:t>
            </w:r>
          </w:p>
        </w:tc>
      </w:tr>
      <w:tr w:rsidR="001D2453">
        <w:trPr>
          <w:trHeight w:val="316"/>
        </w:trPr>
        <w:tc>
          <w:tcPr>
            <w:tcW w:w="835" w:type="dxa"/>
            <w:vMerge/>
            <w:tcBorders>
              <w:top w:val="nil"/>
            </w:tcBorders>
            <w:textDirection w:val="btLr"/>
          </w:tcPr>
          <w:p w:rsidR="001D2453" w:rsidRDefault="001D2453">
            <w:pPr>
              <w:rPr>
                <w:sz w:val="2"/>
                <w:szCs w:val="2"/>
              </w:rPr>
            </w:pPr>
          </w:p>
        </w:tc>
        <w:tc>
          <w:tcPr>
            <w:tcW w:w="2127" w:type="dxa"/>
          </w:tcPr>
          <w:p w:rsidR="001D2453" w:rsidRDefault="007164EB">
            <w:pPr>
              <w:pStyle w:val="TableParagraph"/>
              <w:spacing w:line="268" w:lineRule="exact"/>
              <w:ind w:left="110"/>
              <w:jc w:val="left"/>
              <w:rPr>
                <w:sz w:val="24"/>
              </w:rPr>
            </w:pPr>
            <w:r>
              <w:rPr>
                <w:spacing w:val="-2"/>
                <w:sz w:val="24"/>
              </w:rPr>
              <w:t>Statement</w:t>
            </w:r>
            <w:r>
              <w:rPr>
                <w:spacing w:val="-1"/>
                <w:sz w:val="24"/>
              </w:rPr>
              <w:t xml:space="preserve"> </w:t>
            </w:r>
            <w:r>
              <w:rPr>
                <w:spacing w:val="-10"/>
                <w:sz w:val="24"/>
              </w:rPr>
              <w:t>2</w:t>
            </w:r>
          </w:p>
        </w:tc>
        <w:tc>
          <w:tcPr>
            <w:tcW w:w="1090" w:type="dxa"/>
          </w:tcPr>
          <w:p w:rsidR="001D2453" w:rsidRDefault="007164EB">
            <w:pPr>
              <w:pStyle w:val="TableParagraph"/>
              <w:spacing w:line="268" w:lineRule="exact"/>
              <w:ind w:left="14" w:right="4"/>
              <w:rPr>
                <w:sz w:val="24"/>
              </w:rPr>
            </w:pPr>
            <w:r>
              <w:rPr>
                <w:spacing w:val="-4"/>
                <w:sz w:val="24"/>
              </w:rPr>
              <w:t>0,709</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line="268" w:lineRule="exact"/>
              <w:ind w:left="9" w:right="10"/>
              <w:rPr>
                <w:sz w:val="24"/>
              </w:rPr>
            </w:pPr>
            <w:r>
              <w:rPr>
                <w:spacing w:val="-2"/>
                <w:sz w:val="24"/>
              </w:rPr>
              <w:t>Valid</w:t>
            </w:r>
          </w:p>
        </w:tc>
      </w:tr>
      <w:tr w:rsidR="001D2453">
        <w:trPr>
          <w:trHeight w:val="316"/>
        </w:trPr>
        <w:tc>
          <w:tcPr>
            <w:tcW w:w="835" w:type="dxa"/>
            <w:vMerge/>
            <w:tcBorders>
              <w:top w:val="nil"/>
            </w:tcBorders>
            <w:textDirection w:val="btLr"/>
          </w:tcPr>
          <w:p w:rsidR="001D2453" w:rsidRDefault="001D2453">
            <w:pPr>
              <w:rPr>
                <w:sz w:val="2"/>
                <w:szCs w:val="2"/>
              </w:rPr>
            </w:pPr>
          </w:p>
        </w:tc>
        <w:tc>
          <w:tcPr>
            <w:tcW w:w="2127" w:type="dxa"/>
          </w:tcPr>
          <w:p w:rsidR="001D2453" w:rsidRDefault="007164EB">
            <w:pPr>
              <w:pStyle w:val="TableParagraph"/>
              <w:spacing w:line="268" w:lineRule="exact"/>
              <w:ind w:left="110"/>
              <w:jc w:val="left"/>
              <w:rPr>
                <w:sz w:val="24"/>
              </w:rPr>
            </w:pPr>
            <w:r>
              <w:rPr>
                <w:spacing w:val="-2"/>
                <w:sz w:val="24"/>
              </w:rPr>
              <w:t>Statement</w:t>
            </w:r>
            <w:r>
              <w:rPr>
                <w:spacing w:val="-1"/>
                <w:sz w:val="24"/>
              </w:rPr>
              <w:t xml:space="preserve"> </w:t>
            </w:r>
            <w:r>
              <w:rPr>
                <w:spacing w:val="-10"/>
                <w:sz w:val="24"/>
              </w:rPr>
              <w:t>3</w:t>
            </w:r>
          </w:p>
        </w:tc>
        <w:tc>
          <w:tcPr>
            <w:tcW w:w="1090" w:type="dxa"/>
          </w:tcPr>
          <w:p w:rsidR="001D2453" w:rsidRDefault="007164EB">
            <w:pPr>
              <w:pStyle w:val="TableParagraph"/>
              <w:spacing w:line="268" w:lineRule="exact"/>
              <w:ind w:left="14" w:right="4"/>
              <w:rPr>
                <w:sz w:val="24"/>
              </w:rPr>
            </w:pPr>
            <w:r>
              <w:rPr>
                <w:spacing w:val="-4"/>
                <w:sz w:val="24"/>
              </w:rPr>
              <w:t>0,646</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line="268" w:lineRule="exact"/>
              <w:ind w:left="9" w:right="10"/>
              <w:rPr>
                <w:sz w:val="24"/>
              </w:rPr>
            </w:pPr>
            <w:r>
              <w:rPr>
                <w:spacing w:val="-2"/>
                <w:sz w:val="24"/>
              </w:rPr>
              <w:t>Valid</w:t>
            </w:r>
          </w:p>
        </w:tc>
      </w:tr>
      <w:tr w:rsidR="001D2453">
        <w:trPr>
          <w:trHeight w:val="316"/>
        </w:trPr>
        <w:tc>
          <w:tcPr>
            <w:tcW w:w="835" w:type="dxa"/>
            <w:vMerge/>
            <w:tcBorders>
              <w:top w:val="nil"/>
            </w:tcBorders>
            <w:textDirection w:val="btLr"/>
          </w:tcPr>
          <w:p w:rsidR="001D2453" w:rsidRDefault="001D2453">
            <w:pPr>
              <w:rPr>
                <w:sz w:val="2"/>
                <w:szCs w:val="2"/>
              </w:rPr>
            </w:pPr>
          </w:p>
        </w:tc>
        <w:tc>
          <w:tcPr>
            <w:tcW w:w="2127" w:type="dxa"/>
          </w:tcPr>
          <w:p w:rsidR="001D2453" w:rsidRDefault="007164EB">
            <w:pPr>
              <w:pStyle w:val="TableParagraph"/>
              <w:spacing w:line="268" w:lineRule="exact"/>
              <w:ind w:left="110"/>
              <w:jc w:val="left"/>
              <w:rPr>
                <w:sz w:val="24"/>
              </w:rPr>
            </w:pPr>
            <w:r>
              <w:rPr>
                <w:spacing w:val="-2"/>
                <w:sz w:val="24"/>
              </w:rPr>
              <w:t>Statement</w:t>
            </w:r>
            <w:r>
              <w:rPr>
                <w:spacing w:val="-1"/>
                <w:sz w:val="24"/>
              </w:rPr>
              <w:t xml:space="preserve"> </w:t>
            </w:r>
            <w:r>
              <w:rPr>
                <w:spacing w:val="-10"/>
                <w:sz w:val="24"/>
              </w:rPr>
              <w:t>4</w:t>
            </w:r>
          </w:p>
        </w:tc>
        <w:tc>
          <w:tcPr>
            <w:tcW w:w="1090" w:type="dxa"/>
          </w:tcPr>
          <w:p w:rsidR="001D2453" w:rsidRDefault="007164EB">
            <w:pPr>
              <w:pStyle w:val="TableParagraph"/>
              <w:spacing w:line="268" w:lineRule="exact"/>
              <w:ind w:left="14" w:right="4"/>
              <w:rPr>
                <w:sz w:val="24"/>
              </w:rPr>
            </w:pPr>
            <w:r>
              <w:rPr>
                <w:spacing w:val="-4"/>
                <w:sz w:val="24"/>
              </w:rPr>
              <w:t>0,536</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line="268" w:lineRule="exact"/>
              <w:ind w:left="9" w:right="10"/>
              <w:rPr>
                <w:sz w:val="24"/>
              </w:rPr>
            </w:pPr>
            <w:r>
              <w:rPr>
                <w:spacing w:val="-2"/>
                <w:sz w:val="24"/>
              </w:rPr>
              <w:t>Valid</w:t>
            </w:r>
          </w:p>
        </w:tc>
      </w:tr>
      <w:tr w:rsidR="001D2453">
        <w:trPr>
          <w:trHeight w:val="321"/>
        </w:trPr>
        <w:tc>
          <w:tcPr>
            <w:tcW w:w="835" w:type="dxa"/>
            <w:vMerge/>
            <w:tcBorders>
              <w:top w:val="nil"/>
            </w:tcBorders>
            <w:textDirection w:val="btLr"/>
          </w:tcPr>
          <w:p w:rsidR="001D2453" w:rsidRDefault="001D2453">
            <w:pPr>
              <w:rPr>
                <w:sz w:val="2"/>
                <w:szCs w:val="2"/>
              </w:rPr>
            </w:pPr>
          </w:p>
        </w:tc>
        <w:tc>
          <w:tcPr>
            <w:tcW w:w="2127" w:type="dxa"/>
          </w:tcPr>
          <w:p w:rsidR="001D2453" w:rsidRDefault="007164EB">
            <w:pPr>
              <w:pStyle w:val="TableParagraph"/>
              <w:spacing w:line="268" w:lineRule="exact"/>
              <w:ind w:left="110"/>
              <w:jc w:val="left"/>
              <w:rPr>
                <w:sz w:val="24"/>
              </w:rPr>
            </w:pPr>
            <w:r>
              <w:rPr>
                <w:spacing w:val="-2"/>
                <w:sz w:val="24"/>
              </w:rPr>
              <w:t>Statement</w:t>
            </w:r>
            <w:r>
              <w:rPr>
                <w:spacing w:val="-1"/>
                <w:sz w:val="24"/>
              </w:rPr>
              <w:t xml:space="preserve"> </w:t>
            </w:r>
            <w:r>
              <w:rPr>
                <w:spacing w:val="-10"/>
                <w:sz w:val="24"/>
              </w:rPr>
              <w:t>5</w:t>
            </w:r>
          </w:p>
        </w:tc>
        <w:tc>
          <w:tcPr>
            <w:tcW w:w="1090" w:type="dxa"/>
          </w:tcPr>
          <w:p w:rsidR="001D2453" w:rsidRDefault="007164EB">
            <w:pPr>
              <w:pStyle w:val="TableParagraph"/>
              <w:spacing w:line="268" w:lineRule="exact"/>
              <w:ind w:left="14" w:right="4"/>
              <w:rPr>
                <w:sz w:val="24"/>
              </w:rPr>
            </w:pPr>
            <w:r>
              <w:rPr>
                <w:spacing w:val="-4"/>
                <w:sz w:val="24"/>
              </w:rPr>
              <w:t>0,540</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line="268" w:lineRule="exact"/>
              <w:ind w:left="9" w:right="10"/>
              <w:rPr>
                <w:sz w:val="24"/>
              </w:rPr>
            </w:pPr>
            <w:r>
              <w:rPr>
                <w:spacing w:val="-2"/>
                <w:sz w:val="24"/>
              </w:rPr>
              <w:t>Valid</w:t>
            </w:r>
          </w:p>
        </w:tc>
      </w:tr>
      <w:tr w:rsidR="001D2453">
        <w:trPr>
          <w:trHeight w:val="316"/>
        </w:trPr>
        <w:tc>
          <w:tcPr>
            <w:tcW w:w="835" w:type="dxa"/>
            <w:vMerge/>
            <w:tcBorders>
              <w:top w:val="nil"/>
            </w:tcBorders>
            <w:textDirection w:val="btLr"/>
          </w:tcPr>
          <w:p w:rsidR="001D2453" w:rsidRDefault="001D2453">
            <w:pPr>
              <w:rPr>
                <w:sz w:val="2"/>
                <w:szCs w:val="2"/>
              </w:rPr>
            </w:pPr>
          </w:p>
        </w:tc>
        <w:tc>
          <w:tcPr>
            <w:tcW w:w="2127" w:type="dxa"/>
          </w:tcPr>
          <w:p w:rsidR="001D2453" w:rsidRDefault="007164EB">
            <w:pPr>
              <w:pStyle w:val="TableParagraph"/>
              <w:spacing w:line="268" w:lineRule="exact"/>
              <w:ind w:left="110"/>
              <w:jc w:val="left"/>
              <w:rPr>
                <w:sz w:val="24"/>
              </w:rPr>
            </w:pPr>
            <w:r>
              <w:rPr>
                <w:spacing w:val="-2"/>
                <w:sz w:val="24"/>
              </w:rPr>
              <w:t>Statement</w:t>
            </w:r>
            <w:r>
              <w:rPr>
                <w:spacing w:val="-1"/>
                <w:sz w:val="24"/>
              </w:rPr>
              <w:t xml:space="preserve"> </w:t>
            </w:r>
            <w:r>
              <w:rPr>
                <w:spacing w:val="-10"/>
                <w:sz w:val="24"/>
              </w:rPr>
              <w:t>6</w:t>
            </w:r>
          </w:p>
        </w:tc>
        <w:tc>
          <w:tcPr>
            <w:tcW w:w="1090" w:type="dxa"/>
          </w:tcPr>
          <w:p w:rsidR="001D2453" w:rsidRDefault="007164EB">
            <w:pPr>
              <w:pStyle w:val="TableParagraph"/>
              <w:spacing w:line="268" w:lineRule="exact"/>
              <w:ind w:left="14" w:right="4"/>
              <w:rPr>
                <w:sz w:val="24"/>
              </w:rPr>
            </w:pPr>
            <w:r>
              <w:rPr>
                <w:spacing w:val="-4"/>
                <w:sz w:val="24"/>
              </w:rPr>
              <w:t>0,282</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line="268" w:lineRule="exact"/>
              <w:ind w:left="9" w:right="10"/>
              <w:rPr>
                <w:sz w:val="24"/>
              </w:rPr>
            </w:pPr>
            <w:r>
              <w:rPr>
                <w:spacing w:val="-2"/>
                <w:sz w:val="24"/>
              </w:rPr>
              <w:t>Valid</w:t>
            </w:r>
          </w:p>
        </w:tc>
      </w:tr>
      <w:tr w:rsidR="001D2453">
        <w:trPr>
          <w:trHeight w:val="316"/>
        </w:trPr>
        <w:tc>
          <w:tcPr>
            <w:tcW w:w="835" w:type="dxa"/>
            <w:vMerge w:val="restart"/>
            <w:textDirection w:val="btLr"/>
          </w:tcPr>
          <w:p w:rsidR="001D2453" w:rsidRDefault="007164EB">
            <w:pPr>
              <w:pStyle w:val="TableParagraph"/>
              <w:spacing w:before="92" w:line="283" w:lineRule="auto"/>
              <w:ind w:left="292" w:right="394" w:firstLine="158"/>
              <w:jc w:val="left"/>
              <w:rPr>
                <w:b/>
                <w:sz w:val="24"/>
              </w:rPr>
            </w:pPr>
            <w:r>
              <w:rPr>
                <w:b/>
                <w:spacing w:val="-2"/>
                <w:sz w:val="24"/>
              </w:rPr>
              <w:t xml:space="preserve">Purchase </w:t>
            </w:r>
            <w:r>
              <w:rPr>
                <w:b/>
                <w:sz w:val="24"/>
              </w:rPr>
              <w:t>Decision</w:t>
            </w:r>
            <w:r>
              <w:rPr>
                <w:b/>
                <w:spacing w:val="-15"/>
                <w:sz w:val="24"/>
              </w:rPr>
              <w:t xml:space="preserve"> </w:t>
            </w:r>
            <w:r>
              <w:rPr>
                <w:b/>
                <w:sz w:val="24"/>
              </w:rPr>
              <w:t>(Y)</w:t>
            </w:r>
          </w:p>
        </w:tc>
        <w:tc>
          <w:tcPr>
            <w:tcW w:w="2127" w:type="dxa"/>
          </w:tcPr>
          <w:p w:rsidR="001D2453" w:rsidRDefault="007164EB">
            <w:pPr>
              <w:pStyle w:val="TableParagraph"/>
              <w:spacing w:line="268" w:lineRule="exact"/>
              <w:ind w:left="110"/>
              <w:jc w:val="left"/>
              <w:rPr>
                <w:sz w:val="24"/>
              </w:rPr>
            </w:pPr>
            <w:r>
              <w:rPr>
                <w:spacing w:val="-2"/>
                <w:sz w:val="24"/>
              </w:rPr>
              <w:t>Statement</w:t>
            </w:r>
            <w:r>
              <w:rPr>
                <w:spacing w:val="-1"/>
                <w:sz w:val="24"/>
              </w:rPr>
              <w:t xml:space="preserve"> </w:t>
            </w:r>
            <w:r>
              <w:rPr>
                <w:spacing w:val="-10"/>
                <w:sz w:val="24"/>
              </w:rPr>
              <w:t>1</w:t>
            </w:r>
          </w:p>
        </w:tc>
        <w:tc>
          <w:tcPr>
            <w:tcW w:w="1090" w:type="dxa"/>
          </w:tcPr>
          <w:p w:rsidR="001D2453" w:rsidRDefault="007164EB">
            <w:pPr>
              <w:pStyle w:val="TableParagraph"/>
              <w:spacing w:line="268" w:lineRule="exact"/>
              <w:ind w:left="14" w:right="4"/>
              <w:rPr>
                <w:sz w:val="24"/>
              </w:rPr>
            </w:pPr>
            <w:r>
              <w:rPr>
                <w:spacing w:val="-4"/>
                <w:sz w:val="24"/>
              </w:rPr>
              <w:t>0,524</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line="268" w:lineRule="exact"/>
              <w:ind w:left="9" w:right="10"/>
              <w:rPr>
                <w:sz w:val="24"/>
              </w:rPr>
            </w:pPr>
            <w:r>
              <w:rPr>
                <w:spacing w:val="-2"/>
                <w:sz w:val="24"/>
              </w:rPr>
              <w:t>Valid</w:t>
            </w:r>
          </w:p>
        </w:tc>
      </w:tr>
      <w:tr w:rsidR="001D2453">
        <w:trPr>
          <w:trHeight w:val="316"/>
        </w:trPr>
        <w:tc>
          <w:tcPr>
            <w:tcW w:w="835" w:type="dxa"/>
            <w:vMerge/>
            <w:tcBorders>
              <w:top w:val="nil"/>
            </w:tcBorders>
            <w:textDirection w:val="btLr"/>
          </w:tcPr>
          <w:p w:rsidR="001D2453" w:rsidRDefault="001D2453">
            <w:pPr>
              <w:rPr>
                <w:sz w:val="2"/>
                <w:szCs w:val="2"/>
              </w:rPr>
            </w:pPr>
          </w:p>
        </w:tc>
        <w:tc>
          <w:tcPr>
            <w:tcW w:w="2127" w:type="dxa"/>
          </w:tcPr>
          <w:p w:rsidR="001D2453" w:rsidRDefault="007164EB">
            <w:pPr>
              <w:pStyle w:val="TableParagraph"/>
              <w:spacing w:line="268" w:lineRule="exact"/>
              <w:ind w:left="110"/>
              <w:jc w:val="left"/>
              <w:rPr>
                <w:sz w:val="24"/>
              </w:rPr>
            </w:pPr>
            <w:r>
              <w:rPr>
                <w:spacing w:val="-2"/>
                <w:sz w:val="24"/>
              </w:rPr>
              <w:t>Statement</w:t>
            </w:r>
            <w:r>
              <w:rPr>
                <w:spacing w:val="-1"/>
                <w:sz w:val="24"/>
              </w:rPr>
              <w:t xml:space="preserve"> </w:t>
            </w:r>
            <w:r>
              <w:rPr>
                <w:spacing w:val="-10"/>
                <w:sz w:val="24"/>
              </w:rPr>
              <w:t>2</w:t>
            </w:r>
          </w:p>
        </w:tc>
        <w:tc>
          <w:tcPr>
            <w:tcW w:w="1090" w:type="dxa"/>
          </w:tcPr>
          <w:p w:rsidR="001D2453" w:rsidRDefault="007164EB">
            <w:pPr>
              <w:pStyle w:val="TableParagraph"/>
              <w:spacing w:line="268" w:lineRule="exact"/>
              <w:ind w:left="14" w:right="4"/>
              <w:rPr>
                <w:sz w:val="24"/>
              </w:rPr>
            </w:pPr>
            <w:r>
              <w:rPr>
                <w:spacing w:val="-4"/>
                <w:sz w:val="24"/>
              </w:rPr>
              <w:t>0,528</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line="268" w:lineRule="exact"/>
              <w:ind w:left="9" w:right="10"/>
              <w:rPr>
                <w:sz w:val="24"/>
              </w:rPr>
            </w:pPr>
            <w:r>
              <w:rPr>
                <w:spacing w:val="-2"/>
                <w:sz w:val="24"/>
              </w:rPr>
              <w:t>Valid</w:t>
            </w:r>
          </w:p>
        </w:tc>
      </w:tr>
      <w:tr w:rsidR="001D2453">
        <w:trPr>
          <w:trHeight w:val="316"/>
        </w:trPr>
        <w:tc>
          <w:tcPr>
            <w:tcW w:w="835" w:type="dxa"/>
            <w:vMerge/>
            <w:tcBorders>
              <w:top w:val="nil"/>
            </w:tcBorders>
            <w:textDirection w:val="btLr"/>
          </w:tcPr>
          <w:p w:rsidR="001D2453" w:rsidRDefault="001D2453">
            <w:pPr>
              <w:rPr>
                <w:sz w:val="2"/>
                <w:szCs w:val="2"/>
              </w:rPr>
            </w:pPr>
          </w:p>
        </w:tc>
        <w:tc>
          <w:tcPr>
            <w:tcW w:w="2127" w:type="dxa"/>
          </w:tcPr>
          <w:p w:rsidR="001D2453" w:rsidRDefault="007164EB">
            <w:pPr>
              <w:pStyle w:val="TableParagraph"/>
              <w:spacing w:line="268" w:lineRule="exact"/>
              <w:ind w:left="110"/>
              <w:jc w:val="left"/>
              <w:rPr>
                <w:sz w:val="24"/>
              </w:rPr>
            </w:pPr>
            <w:r>
              <w:rPr>
                <w:spacing w:val="-2"/>
                <w:sz w:val="24"/>
              </w:rPr>
              <w:t>Statement</w:t>
            </w:r>
            <w:r>
              <w:rPr>
                <w:spacing w:val="-1"/>
                <w:sz w:val="24"/>
              </w:rPr>
              <w:t xml:space="preserve"> </w:t>
            </w:r>
            <w:r>
              <w:rPr>
                <w:spacing w:val="-10"/>
                <w:sz w:val="24"/>
              </w:rPr>
              <w:t>3</w:t>
            </w:r>
          </w:p>
        </w:tc>
        <w:tc>
          <w:tcPr>
            <w:tcW w:w="1090" w:type="dxa"/>
          </w:tcPr>
          <w:p w:rsidR="001D2453" w:rsidRDefault="007164EB">
            <w:pPr>
              <w:pStyle w:val="TableParagraph"/>
              <w:spacing w:line="268" w:lineRule="exact"/>
              <w:ind w:left="14" w:right="4"/>
              <w:rPr>
                <w:sz w:val="24"/>
              </w:rPr>
            </w:pPr>
            <w:r>
              <w:rPr>
                <w:spacing w:val="-4"/>
                <w:sz w:val="24"/>
              </w:rPr>
              <w:t>0,517</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line="268" w:lineRule="exact"/>
              <w:ind w:left="9" w:right="10"/>
              <w:rPr>
                <w:sz w:val="24"/>
              </w:rPr>
            </w:pPr>
            <w:r>
              <w:rPr>
                <w:spacing w:val="-2"/>
                <w:sz w:val="24"/>
              </w:rPr>
              <w:t>Valid</w:t>
            </w:r>
          </w:p>
        </w:tc>
      </w:tr>
      <w:tr w:rsidR="001D2453">
        <w:trPr>
          <w:trHeight w:val="321"/>
        </w:trPr>
        <w:tc>
          <w:tcPr>
            <w:tcW w:w="835" w:type="dxa"/>
            <w:vMerge/>
            <w:tcBorders>
              <w:top w:val="nil"/>
            </w:tcBorders>
            <w:textDirection w:val="btLr"/>
          </w:tcPr>
          <w:p w:rsidR="001D2453" w:rsidRDefault="001D2453">
            <w:pPr>
              <w:rPr>
                <w:sz w:val="2"/>
                <w:szCs w:val="2"/>
              </w:rPr>
            </w:pPr>
          </w:p>
        </w:tc>
        <w:tc>
          <w:tcPr>
            <w:tcW w:w="2127" w:type="dxa"/>
          </w:tcPr>
          <w:p w:rsidR="001D2453" w:rsidRDefault="007164EB">
            <w:pPr>
              <w:pStyle w:val="TableParagraph"/>
              <w:spacing w:line="268" w:lineRule="exact"/>
              <w:ind w:left="110"/>
              <w:jc w:val="left"/>
              <w:rPr>
                <w:sz w:val="24"/>
              </w:rPr>
            </w:pPr>
            <w:r>
              <w:rPr>
                <w:spacing w:val="-2"/>
                <w:sz w:val="24"/>
              </w:rPr>
              <w:t>Statement</w:t>
            </w:r>
            <w:r>
              <w:rPr>
                <w:spacing w:val="-1"/>
                <w:sz w:val="24"/>
              </w:rPr>
              <w:t xml:space="preserve"> </w:t>
            </w:r>
            <w:r>
              <w:rPr>
                <w:spacing w:val="-10"/>
                <w:sz w:val="24"/>
              </w:rPr>
              <w:t>4</w:t>
            </w:r>
          </w:p>
        </w:tc>
        <w:tc>
          <w:tcPr>
            <w:tcW w:w="1090" w:type="dxa"/>
          </w:tcPr>
          <w:p w:rsidR="001D2453" w:rsidRDefault="007164EB">
            <w:pPr>
              <w:pStyle w:val="TableParagraph"/>
              <w:spacing w:line="268" w:lineRule="exact"/>
              <w:ind w:left="14" w:right="4"/>
              <w:rPr>
                <w:sz w:val="24"/>
              </w:rPr>
            </w:pPr>
            <w:r>
              <w:rPr>
                <w:spacing w:val="-4"/>
                <w:sz w:val="24"/>
              </w:rPr>
              <w:t>0,353</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line="268" w:lineRule="exact"/>
              <w:ind w:left="9" w:right="10"/>
              <w:rPr>
                <w:sz w:val="24"/>
              </w:rPr>
            </w:pPr>
            <w:r>
              <w:rPr>
                <w:spacing w:val="-2"/>
                <w:sz w:val="24"/>
              </w:rPr>
              <w:t>Valid</w:t>
            </w:r>
          </w:p>
        </w:tc>
      </w:tr>
      <w:tr w:rsidR="001D2453">
        <w:trPr>
          <w:trHeight w:val="316"/>
        </w:trPr>
        <w:tc>
          <w:tcPr>
            <w:tcW w:w="835" w:type="dxa"/>
            <w:vMerge/>
            <w:tcBorders>
              <w:top w:val="nil"/>
            </w:tcBorders>
            <w:textDirection w:val="btLr"/>
          </w:tcPr>
          <w:p w:rsidR="001D2453" w:rsidRDefault="001D2453">
            <w:pPr>
              <w:rPr>
                <w:sz w:val="2"/>
                <w:szCs w:val="2"/>
              </w:rPr>
            </w:pPr>
          </w:p>
        </w:tc>
        <w:tc>
          <w:tcPr>
            <w:tcW w:w="2127" w:type="dxa"/>
          </w:tcPr>
          <w:p w:rsidR="001D2453" w:rsidRDefault="007164EB">
            <w:pPr>
              <w:pStyle w:val="TableParagraph"/>
              <w:spacing w:line="268" w:lineRule="exact"/>
              <w:ind w:left="110"/>
              <w:jc w:val="left"/>
              <w:rPr>
                <w:sz w:val="24"/>
              </w:rPr>
            </w:pPr>
            <w:r>
              <w:rPr>
                <w:spacing w:val="-2"/>
                <w:sz w:val="24"/>
              </w:rPr>
              <w:t>Statement</w:t>
            </w:r>
            <w:r>
              <w:rPr>
                <w:spacing w:val="-1"/>
                <w:sz w:val="24"/>
              </w:rPr>
              <w:t xml:space="preserve"> </w:t>
            </w:r>
            <w:r>
              <w:rPr>
                <w:spacing w:val="-10"/>
                <w:sz w:val="24"/>
              </w:rPr>
              <w:t>5</w:t>
            </w:r>
          </w:p>
        </w:tc>
        <w:tc>
          <w:tcPr>
            <w:tcW w:w="1090" w:type="dxa"/>
          </w:tcPr>
          <w:p w:rsidR="001D2453" w:rsidRDefault="007164EB">
            <w:pPr>
              <w:pStyle w:val="TableParagraph"/>
              <w:spacing w:line="268" w:lineRule="exact"/>
              <w:ind w:left="14" w:right="4"/>
              <w:rPr>
                <w:sz w:val="24"/>
              </w:rPr>
            </w:pPr>
            <w:r>
              <w:rPr>
                <w:spacing w:val="-4"/>
                <w:sz w:val="24"/>
              </w:rPr>
              <w:t>0,443</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line="268" w:lineRule="exact"/>
              <w:ind w:left="9" w:right="10"/>
              <w:rPr>
                <w:sz w:val="24"/>
              </w:rPr>
            </w:pPr>
            <w:r>
              <w:rPr>
                <w:spacing w:val="-2"/>
                <w:sz w:val="24"/>
              </w:rPr>
              <w:t>Valid</w:t>
            </w:r>
          </w:p>
        </w:tc>
      </w:tr>
      <w:tr w:rsidR="001D2453">
        <w:trPr>
          <w:trHeight w:val="316"/>
        </w:trPr>
        <w:tc>
          <w:tcPr>
            <w:tcW w:w="835" w:type="dxa"/>
            <w:vMerge/>
            <w:tcBorders>
              <w:top w:val="nil"/>
            </w:tcBorders>
            <w:textDirection w:val="btLr"/>
          </w:tcPr>
          <w:p w:rsidR="001D2453" w:rsidRDefault="001D2453">
            <w:pPr>
              <w:rPr>
                <w:sz w:val="2"/>
                <w:szCs w:val="2"/>
              </w:rPr>
            </w:pPr>
          </w:p>
        </w:tc>
        <w:tc>
          <w:tcPr>
            <w:tcW w:w="2127" w:type="dxa"/>
          </w:tcPr>
          <w:p w:rsidR="001D2453" w:rsidRDefault="007164EB">
            <w:pPr>
              <w:pStyle w:val="TableParagraph"/>
              <w:spacing w:line="268" w:lineRule="exact"/>
              <w:ind w:left="110"/>
              <w:jc w:val="left"/>
              <w:rPr>
                <w:sz w:val="24"/>
              </w:rPr>
            </w:pPr>
            <w:r>
              <w:rPr>
                <w:spacing w:val="-2"/>
                <w:sz w:val="24"/>
              </w:rPr>
              <w:t>Statement</w:t>
            </w:r>
            <w:r>
              <w:rPr>
                <w:spacing w:val="-1"/>
                <w:sz w:val="24"/>
              </w:rPr>
              <w:t xml:space="preserve"> </w:t>
            </w:r>
            <w:r>
              <w:rPr>
                <w:spacing w:val="-10"/>
                <w:sz w:val="24"/>
              </w:rPr>
              <w:t>6</w:t>
            </w:r>
          </w:p>
        </w:tc>
        <w:tc>
          <w:tcPr>
            <w:tcW w:w="1090" w:type="dxa"/>
          </w:tcPr>
          <w:p w:rsidR="001D2453" w:rsidRDefault="007164EB">
            <w:pPr>
              <w:pStyle w:val="TableParagraph"/>
              <w:spacing w:line="268" w:lineRule="exact"/>
              <w:ind w:left="14" w:right="4"/>
              <w:rPr>
                <w:sz w:val="24"/>
              </w:rPr>
            </w:pPr>
            <w:r>
              <w:rPr>
                <w:spacing w:val="-4"/>
                <w:sz w:val="24"/>
              </w:rPr>
              <w:t>0,595</w:t>
            </w:r>
          </w:p>
        </w:tc>
        <w:tc>
          <w:tcPr>
            <w:tcW w:w="1167" w:type="dxa"/>
            <w:vMerge/>
            <w:tcBorders>
              <w:top w:val="nil"/>
            </w:tcBorders>
          </w:tcPr>
          <w:p w:rsidR="001D2453" w:rsidRDefault="001D2453">
            <w:pPr>
              <w:rPr>
                <w:sz w:val="2"/>
                <w:szCs w:val="2"/>
              </w:rPr>
            </w:pPr>
          </w:p>
        </w:tc>
        <w:tc>
          <w:tcPr>
            <w:tcW w:w="1080" w:type="dxa"/>
          </w:tcPr>
          <w:p w:rsidR="001D2453" w:rsidRDefault="007164EB">
            <w:pPr>
              <w:pStyle w:val="TableParagraph"/>
              <w:spacing w:line="268" w:lineRule="exact"/>
              <w:ind w:left="9" w:right="10"/>
              <w:rPr>
                <w:sz w:val="24"/>
              </w:rPr>
            </w:pPr>
            <w:r>
              <w:rPr>
                <w:spacing w:val="-2"/>
                <w:sz w:val="24"/>
              </w:rPr>
              <w:t>Valid</w:t>
            </w:r>
          </w:p>
        </w:tc>
      </w:tr>
    </w:tbl>
    <w:p w:rsidR="001D2453" w:rsidRDefault="007164EB">
      <w:pPr>
        <w:pStyle w:val="BodyText"/>
        <w:ind w:left="1606"/>
      </w:pPr>
      <w:r>
        <w:t>Source:</w:t>
      </w:r>
      <w:r>
        <w:rPr>
          <w:spacing w:val="-3"/>
        </w:rPr>
        <w:t xml:space="preserve"> </w:t>
      </w:r>
      <w:r>
        <w:t>Data</w:t>
      </w:r>
      <w:r>
        <w:rPr>
          <w:spacing w:val="-3"/>
        </w:rPr>
        <w:t xml:space="preserve"> </w:t>
      </w:r>
      <w:r>
        <w:t>processed</w:t>
      </w:r>
      <w:r>
        <w:rPr>
          <w:spacing w:val="1"/>
        </w:rPr>
        <w:t xml:space="preserve"> </w:t>
      </w:r>
      <w:r>
        <w:rPr>
          <w:spacing w:val="-2"/>
        </w:rPr>
        <w:t>(2025)</w:t>
      </w:r>
    </w:p>
    <w:p w:rsidR="001D2453" w:rsidRDefault="007164EB">
      <w:pPr>
        <w:pStyle w:val="BodyText"/>
        <w:spacing w:before="4" w:line="237" w:lineRule="auto"/>
        <w:ind w:right="132"/>
      </w:pPr>
      <w:r>
        <w:t>Based on the table above, all statements in the brand variable (X1), product packaging (X2) and purchasing decisions (Y) have a value of</w:t>
      </w:r>
      <w:r>
        <w:rPr>
          <w:spacing w:val="-1"/>
        </w:rPr>
        <w:t xml:space="preserve"> </w:t>
      </w:r>
      <w:r>
        <w:t>r count&gt; r table (n-2 = 66-2 = 64 = 0.240).</w:t>
      </w:r>
    </w:p>
    <w:p w:rsidR="001D2453" w:rsidRDefault="001D2453">
      <w:pPr>
        <w:pStyle w:val="BodyText"/>
        <w:spacing w:before="6"/>
        <w:ind w:left="0"/>
      </w:pPr>
    </w:p>
    <w:p w:rsidR="001D2453" w:rsidRDefault="007164EB">
      <w:pPr>
        <w:pStyle w:val="Heading2"/>
        <w:spacing w:after="6"/>
        <w:ind w:left="1016" w:right="1016"/>
      </w:pPr>
      <w:r>
        <w:t>Reliability</w:t>
      </w:r>
      <w:r>
        <w:rPr>
          <w:spacing w:val="-5"/>
        </w:rPr>
        <w:t xml:space="preserve"> </w:t>
      </w:r>
      <w:r>
        <w:t>Test</w:t>
      </w:r>
      <w:r>
        <w:rPr>
          <w:spacing w:val="-4"/>
        </w:rPr>
        <w:t xml:space="preserve"> </w:t>
      </w:r>
      <w:r>
        <w:t>Results</w:t>
      </w:r>
      <w:r>
        <w:rPr>
          <w:spacing w:val="-6"/>
        </w:rPr>
        <w:t xml:space="preserve"> </w:t>
      </w:r>
      <w:r>
        <w:rPr>
          <w:spacing w:val="-4"/>
        </w:rPr>
        <w:t>Table</w:t>
      </w:r>
    </w:p>
    <w:tbl>
      <w:tblPr>
        <w:tblW w:w="0" w:type="auto"/>
        <w:tblInd w:w="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0"/>
        <w:gridCol w:w="1258"/>
        <w:gridCol w:w="1671"/>
        <w:gridCol w:w="1464"/>
      </w:tblGrid>
      <w:tr w:rsidR="001D2453">
        <w:trPr>
          <w:trHeight w:val="287"/>
        </w:trPr>
        <w:tc>
          <w:tcPr>
            <w:tcW w:w="2540" w:type="dxa"/>
          </w:tcPr>
          <w:p w:rsidR="001D2453" w:rsidRDefault="007164EB">
            <w:pPr>
              <w:pStyle w:val="TableParagraph"/>
              <w:spacing w:before="1" w:line="266" w:lineRule="exact"/>
              <w:ind w:left="5" w:right="4"/>
              <w:rPr>
                <w:b/>
                <w:sz w:val="24"/>
              </w:rPr>
            </w:pPr>
            <w:r>
              <w:rPr>
                <w:b/>
                <w:spacing w:val="-2"/>
                <w:sz w:val="24"/>
              </w:rPr>
              <w:t>Variables</w:t>
            </w:r>
          </w:p>
        </w:tc>
        <w:tc>
          <w:tcPr>
            <w:tcW w:w="1258" w:type="dxa"/>
          </w:tcPr>
          <w:p w:rsidR="001D2453" w:rsidRDefault="007164EB">
            <w:pPr>
              <w:pStyle w:val="TableParagraph"/>
              <w:spacing w:before="1" w:line="266" w:lineRule="exact"/>
              <w:ind w:left="9" w:right="9"/>
              <w:rPr>
                <w:b/>
                <w:sz w:val="24"/>
              </w:rPr>
            </w:pPr>
            <w:r>
              <w:rPr>
                <w:b/>
                <w:spacing w:val="-4"/>
                <w:sz w:val="24"/>
              </w:rPr>
              <w:t>Alpha</w:t>
            </w:r>
          </w:p>
        </w:tc>
        <w:tc>
          <w:tcPr>
            <w:tcW w:w="1671" w:type="dxa"/>
          </w:tcPr>
          <w:p w:rsidR="001D2453" w:rsidRDefault="007164EB">
            <w:pPr>
              <w:pStyle w:val="TableParagraph"/>
              <w:spacing w:before="1" w:line="266" w:lineRule="exact"/>
              <w:ind w:left="9" w:right="15"/>
              <w:rPr>
                <w:b/>
                <w:sz w:val="24"/>
              </w:rPr>
            </w:pPr>
            <w:r>
              <w:rPr>
                <w:b/>
                <w:sz w:val="24"/>
              </w:rPr>
              <w:t>Critical</w:t>
            </w:r>
            <w:r>
              <w:rPr>
                <w:b/>
                <w:spacing w:val="-5"/>
                <w:sz w:val="24"/>
              </w:rPr>
              <w:t xml:space="preserve"> </w:t>
            </w:r>
            <w:r>
              <w:rPr>
                <w:b/>
                <w:spacing w:val="-2"/>
                <w:sz w:val="24"/>
              </w:rPr>
              <w:t>Limit</w:t>
            </w:r>
          </w:p>
        </w:tc>
        <w:tc>
          <w:tcPr>
            <w:tcW w:w="1464" w:type="dxa"/>
          </w:tcPr>
          <w:p w:rsidR="001D2453" w:rsidRDefault="007164EB">
            <w:pPr>
              <w:pStyle w:val="TableParagraph"/>
              <w:spacing w:before="1" w:line="266" w:lineRule="exact"/>
              <w:ind w:left="3" w:right="6"/>
              <w:rPr>
                <w:b/>
                <w:sz w:val="24"/>
              </w:rPr>
            </w:pPr>
            <w:r>
              <w:rPr>
                <w:b/>
                <w:spacing w:val="-2"/>
                <w:sz w:val="24"/>
              </w:rPr>
              <w:t>Conclusion</w:t>
            </w:r>
          </w:p>
        </w:tc>
      </w:tr>
      <w:tr w:rsidR="001D2453">
        <w:trPr>
          <w:trHeight w:val="273"/>
        </w:trPr>
        <w:tc>
          <w:tcPr>
            <w:tcW w:w="2540" w:type="dxa"/>
          </w:tcPr>
          <w:p w:rsidR="001D2453" w:rsidRDefault="007164EB">
            <w:pPr>
              <w:pStyle w:val="TableParagraph"/>
              <w:spacing w:line="253" w:lineRule="exact"/>
              <w:ind w:left="4" w:right="4"/>
              <w:rPr>
                <w:sz w:val="24"/>
              </w:rPr>
            </w:pPr>
            <w:r>
              <w:rPr>
                <w:spacing w:val="-2"/>
                <w:sz w:val="24"/>
              </w:rPr>
              <w:t>Brand</w:t>
            </w:r>
          </w:p>
        </w:tc>
        <w:tc>
          <w:tcPr>
            <w:tcW w:w="1258" w:type="dxa"/>
          </w:tcPr>
          <w:p w:rsidR="001D2453" w:rsidRDefault="007164EB">
            <w:pPr>
              <w:pStyle w:val="TableParagraph"/>
              <w:spacing w:line="253" w:lineRule="exact"/>
              <w:ind w:left="9"/>
              <w:rPr>
                <w:sz w:val="24"/>
              </w:rPr>
            </w:pPr>
            <w:r>
              <w:rPr>
                <w:spacing w:val="-4"/>
                <w:sz w:val="24"/>
              </w:rPr>
              <w:t>,732</w:t>
            </w:r>
          </w:p>
        </w:tc>
        <w:tc>
          <w:tcPr>
            <w:tcW w:w="1671" w:type="dxa"/>
          </w:tcPr>
          <w:p w:rsidR="001D2453" w:rsidRDefault="007164EB">
            <w:pPr>
              <w:pStyle w:val="TableParagraph"/>
              <w:spacing w:line="253" w:lineRule="exact"/>
              <w:ind w:left="15" w:right="6"/>
              <w:rPr>
                <w:sz w:val="24"/>
              </w:rPr>
            </w:pPr>
            <w:r>
              <w:rPr>
                <w:spacing w:val="-4"/>
                <w:sz w:val="24"/>
              </w:rPr>
              <w:t>0,60</w:t>
            </w:r>
          </w:p>
        </w:tc>
        <w:tc>
          <w:tcPr>
            <w:tcW w:w="1464" w:type="dxa"/>
          </w:tcPr>
          <w:p w:rsidR="001D2453" w:rsidRDefault="007164EB">
            <w:pPr>
              <w:pStyle w:val="TableParagraph"/>
              <w:spacing w:line="253" w:lineRule="exact"/>
              <w:ind w:right="6"/>
              <w:rPr>
                <w:sz w:val="24"/>
              </w:rPr>
            </w:pPr>
            <w:r>
              <w:rPr>
                <w:spacing w:val="-2"/>
                <w:sz w:val="24"/>
              </w:rPr>
              <w:t>Reliable</w:t>
            </w:r>
          </w:p>
        </w:tc>
      </w:tr>
      <w:tr w:rsidR="001D2453">
        <w:trPr>
          <w:trHeight w:val="278"/>
        </w:trPr>
        <w:tc>
          <w:tcPr>
            <w:tcW w:w="2540" w:type="dxa"/>
          </w:tcPr>
          <w:p w:rsidR="001D2453" w:rsidRDefault="007164EB">
            <w:pPr>
              <w:pStyle w:val="TableParagraph"/>
              <w:spacing w:line="258" w:lineRule="exact"/>
              <w:ind w:left="2" w:right="6"/>
              <w:rPr>
                <w:sz w:val="24"/>
              </w:rPr>
            </w:pPr>
            <w:r>
              <w:rPr>
                <w:sz w:val="24"/>
              </w:rPr>
              <w:t>Product</w:t>
            </w:r>
            <w:r>
              <w:rPr>
                <w:spacing w:val="1"/>
                <w:sz w:val="24"/>
              </w:rPr>
              <w:t xml:space="preserve"> </w:t>
            </w:r>
            <w:r>
              <w:rPr>
                <w:spacing w:val="-2"/>
                <w:sz w:val="24"/>
              </w:rPr>
              <w:t>packaging</w:t>
            </w:r>
          </w:p>
        </w:tc>
        <w:tc>
          <w:tcPr>
            <w:tcW w:w="1258" w:type="dxa"/>
          </w:tcPr>
          <w:p w:rsidR="001D2453" w:rsidRDefault="007164EB">
            <w:pPr>
              <w:pStyle w:val="TableParagraph"/>
              <w:spacing w:line="258" w:lineRule="exact"/>
              <w:ind w:left="9"/>
              <w:rPr>
                <w:sz w:val="24"/>
              </w:rPr>
            </w:pPr>
            <w:r>
              <w:rPr>
                <w:spacing w:val="-4"/>
                <w:sz w:val="24"/>
              </w:rPr>
              <w:t>,719</w:t>
            </w:r>
          </w:p>
        </w:tc>
        <w:tc>
          <w:tcPr>
            <w:tcW w:w="1671" w:type="dxa"/>
          </w:tcPr>
          <w:p w:rsidR="001D2453" w:rsidRDefault="007164EB">
            <w:pPr>
              <w:pStyle w:val="TableParagraph"/>
              <w:spacing w:line="258" w:lineRule="exact"/>
              <w:ind w:left="15" w:right="6"/>
              <w:rPr>
                <w:sz w:val="24"/>
              </w:rPr>
            </w:pPr>
            <w:r>
              <w:rPr>
                <w:spacing w:val="-4"/>
                <w:sz w:val="24"/>
              </w:rPr>
              <w:t>0,60</w:t>
            </w:r>
          </w:p>
        </w:tc>
        <w:tc>
          <w:tcPr>
            <w:tcW w:w="1464" w:type="dxa"/>
          </w:tcPr>
          <w:p w:rsidR="001D2453" w:rsidRDefault="007164EB">
            <w:pPr>
              <w:pStyle w:val="TableParagraph"/>
              <w:spacing w:line="258" w:lineRule="exact"/>
              <w:ind w:right="6"/>
              <w:rPr>
                <w:sz w:val="24"/>
              </w:rPr>
            </w:pPr>
            <w:r>
              <w:rPr>
                <w:spacing w:val="-2"/>
                <w:sz w:val="24"/>
              </w:rPr>
              <w:t>Reliable</w:t>
            </w:r>
          </w:p>
        </w:tc>
      </w:tr>
      <w:tr w:rsidR="001D2453">
        <w:trPr>
          <w:trHeight w:val="277"/>
        </w:trPr>
        <w:tc>
          <w:tcPr>
            <w:tcW w:w="2540" w:type="dxa"/>
          </w:tcPr>
          <w:p w:rsidR="001D2453" w:rsidRDefault="007164EB">
            <w:pPr>
              <w:pStyle w:val="TableParagraph"/>
              <w:spacing w:line="258" w:lineRule="exact"/>
              <w:ind w:left="6" w:right="4"/>
              <w:rPr>
                <w:sz w:val="24"/>
              </w:rPr>
            </w:pPr>
            <w:r>
              <w:rPr>
                <w:sz w:val="24"/>
              </w:rPr>
              <w:t>Purchase</w:t>
            </w:r>
            <w:r>
              <w:rPr>
                <w:spacing w:val="-8"/>
                <w:sz w:val="24"/>
              </w:rPr>
              <w:t xml:space="preserve"> </w:t>
            </w:r>
            <w:r>
              <w:rPr>
                <w:spacing w:val="-2"/>
                <w:sz w:val="24"/>
              </w:rPr>
              <w:t>decision</w:t>
            </w:r>
          </w:p>
        </w:tc>
        <w:tc>
          <w:tcPr>
            <w:tcW w:w="1258" w:type="dxa"/>
          </w:tcPr>
          <w:p w:rsidR="001D2453" w:rsidRDefault="007164EB">
            <w:pPr>
              <w:pStyle w:val="TableParagraph"/>
              <w:spacing w:line="258" w:lineRule="exact"/>
              <w:ind w:left="9"/>
              <w:rPr>
                <w:sz w:val="24"/>
              </w:rPr>
            </w:pPr>
            <w:r>
              <w:rPr>
                <w:spacing w:val="-4"/>
                <w:sz w:val="24"/>
              </w:rPr>
              <w:t>,787</w:t>
            </w:r>
          </w:p>
        </w:tc>
        <w:tc>
          <w:tcPr>
            <w:tcW w:w="1671" w:type="dxa"/>
          </w:tcPr>
          <w:p w:rsidR="001D2453" w:rsidRDefault="007164EB">
            <w:pPr>
              <w:pStyle w:val="TableParagraph"/>
              <w:spacing w:line="258" w:lineRule="exact"/>
              <w:ind w:left="15" w:right="6"/>
              <w:rPr>
                <w:sz w:val="24"/>
              </w:rPr>
            </w:pPr>
            <w:r>
              <w:rPr>
                <w:spacing w:val="-4"/>
                <w:sz w:val="24"/>
              </w:rPr>
              <w:t>0,60</w:t>
            </w:r>
          </w:p>
        </w:tc>
        <w:tc>
          <w:tcPr>
            <w:tcW w:w="1464" w:type="dxa"/>
          </w:tcPr>
          <w:p w:rsidR="001D2453" w:rsidRDefault="007164EB">
            <w:pPr>
              <w:pStyle w:val="TableParagraph"/>
              <w:spacing w:line="258" w:lineRule="exact"/>
              <w:ind w:right="6"/>
              <w:rPr>
                <w:sz w:val="24"/>
              </w:rPr>
            </w:pPr>
            <w:r>
              <w:rPr>
                <w:spacing w:val="-2"/>
                <w:sz w:val="24"/>
              </w:rPr>
              <w:t>Reliable</w:t>
            </w:r>
          </w:p>
        </w:tc>
      </w:tr>
    </w:tbl>
    <w:p w:rsidR="001D2453" w:rsidRDefault="007164EB">
      <w:pPr>
        <w:pStyle w:val="BodyText"/>
        <w:spacing w:line="268" w:lineRule="exact"/>
        <w:ind w:left="886"/>
      </w:pPr>
      <w:r>
        <w:t>Source:</w:t>
      </w:r>
      <w:r>
        <w:rPr>
          <w:spacing w:val="-1"/>
        </w:rPr>
        <w:t xml:space="preserve"> </w:t>
      </w:r>
      <w:r>
        <w:t>Data</w:t>
      </w:r>
      <w:r>
        <w:rPr>
          <w:spacing w:val="-3"/>
        </w:rPr>
        <w:t xml:space="preserve"> </w:t>
      </w:r>
      <w:r>
        <w:t>processed</w:t>
      </w:r>
      <w:r>
        <w:rPr>
          <w:spacing w:val="-1"/>
        </w:rPr>
        <w:t xml:space="preserve"> </w:t>
      </w:r>
      <w:r>
        <w:rPr>
          <w:spacing w:val="-2"/>
        </w:rPr>
        <w:t>(2025)</w:t>
      </w:r>
    </w:p>
    <w:p w:rsidR="001D2453" w:rsidRDefault="007164EB">
      <w:pPr>
        <w:pStyle w:val="BodyText"/>
        <w:spacing w:line="242" w:lineRule="auto"/>
      </w:pPr>
      <w:r>
        <w:t>Based</w:t>
      </w:r>
      <w:r>
        <w:rPr>
          <w:spacing w:val="31"/>
        </w:rPr>
        <w:t xml:space="preserve"> </w:t>
      </w:r>
      <w:r>
        <w:t>on</w:t>
      </w:r>
      <w:r>
        <w:rPr>
          <w:spacing w:val="26"/>
        </w:rPr>
        <w:t xml:space="preserve"> </w:t>
      </w:r>
      <w:r>
        <w:t>the</w:t>
      </w:r>
      <w:r>
        <w:rPr>
          <w:spacing w:val="30"/>
        </w:rPr>
        <w:t xml:space="preserve"> </w:t>
      </w:r>
      <w:r>
        <w:t>table</w:t>
      </w:r>
      <w:r>
        <w:rPr>
          <w:spacing w:val="30"/>
        </w:rPr>
        <w:t xml:space="preserve"> </w:t>
      </w:r>
      <w:r>
        <w:t>above,</w:t>
      </w:r>
      <w:r>
        <w:rPr>
          <w:spacing w:val="40"/>
        </w:rPr>
        <w:t xml:space="preserve"> </w:t>
      </w:r>
      <w:r>
        <w:t>it</w:t>
      </w:r>
      <w:r>
        <w:rPr>
          <w:spacing w:val="40"/>
        </w:rPr>
        <w:t xml:space="preserve"> </w:t>
      </w:r>
      <w:r>
        <w:t>is</w:t>
      </w:r>
      <w:r>
        <w:rPr>
          <w:spacing w:val="29"/>
        </w:rPr>
        <w:t xml:space="preserve"> </w:t>
      </w:r>
      <w:r>
        <w:t>known</w:t>
      </w:r>
      <w:r>
        <w:rPr>
          <w:spacing w:val="26"/>
        </w:rPr>
        <w:t xml:space="preserve"> </w:t>
      </w:r>
      <w:r>
        <w:t>that</w:t>
      </w:r>
      <w:r>
        <w:rPr>
          <w:spacing w:val="32"/>
        </w:rPr>
        <w:t xml:space="preserve"> </w:t>
      </w:r>
      <w:r>
        <w:t>the</w:t>
      </w:r>
      <w:r>
        <w:rPr>
          <w:spacing w:val="33"/>
        </w:rPr>
        <w:t xml:space="preserve"> </w:t>
      </w:r>
      <w:proofErr w:type="spellStart"/>
      <w:r>
        <w:rPr>
          <w:i/>
        </w:rPr>
        <w:t>Cronbach</w:t>
      </w:r>
      <w:proofErr w:type="spellEnd"/>
      <w:r>
        <w:rPr>
          <w:i/>
          <w:spacing w:val="31"/>
        </w:rPr>
        <w:t xml:space="preserve"> </w:t>
      </w:r>
      <w:r>
        <w:rPr>
          <w:i/>
        </w:rPr>
        <w:t>Alpha</w:t>
      </w:r>
      <w:r>
        <w:rPr>
          <w:i/>
          <w:spacing w:val="34"/>
        </w:rPr>
        <w:t xml:space="preserve"> </w:t>
      </w:r>
      <w:r>
        <w:t>value</w:t>
      </w:r>
      <w:r>
        <w:rPr>
          <w:spacing w:val="31"/>
        </w:rPr>
        <w:t xml:space="preserve"> </w:t>
      </w:r>
      <w:r>
        <w:rPr>
          <w:i/>
        </w:rPr>
        <w:t>is&gt;</w:t>
      </w:r>
      <w:r>
        <w:rPr>
          <w:i/>
          <w:spacing w:val="33"/>
        </w:rPr>
        <w:t xml:space="preserve"> </w:t>
      </w:r>
      <w:r>
        <w:t>0.60</w:t>
      </w:r>
      <w:r>
        <w:rPr>
          <w:spacing w:val="32"/>
        </w:rPr>
        <w:t xml:space="preserve"> </w:t>
      </w:r>
      <w:r>
        <w:t>so</w:t>
      </w:r>
      <w:r>
        <w:rPr>
          <w:spacing w:val="26"/>
        </w:rPr>
        <w:t xml:space="preserve"> </w:t>
      </w:r>
      <w:r>
        <w:t>that</w:t>
      </w:r>
      <w:r>
        <w:rPr>
          <w:spacing w:val="38"/>
        </w:rPr>
        <w:t xml:space="preserve"> </w:t>
      </w:r>
      <w:r>
        <w:t>all variables are declared reliable (reliable).</w:t>
      </w:r>
    </w:p>
    <w:p w:rsidR="001D2453" w:rsidRDefault="001D2453">
      <w:pPr>
        <w:pStyle w:val="BodyText"/>
        <w:ind w:left="0"/>
      </w:pPr>
    </w:p>
    <w:p w:rsidR="001D2453" w:rsidRDefault="001D2453">
      <w:pPr>
        <w:pStyle w:val="BodyText"/>
        <w:ind w:left="0"/>
      </w:pPr>
    </w:p>
    <w:p w:rsidR="001D2453" w:rsidRDefault="001D2453">
      <w:pPr>
        <w:pStyle w:val="BodyText"/>
        <w:ind w:left="0"/>
      </w:pPr>
    </w:p>
    <w:p w:rsidR="001D2453" w:rsidRDefault="001D2453">
      <w:pPr>
        <w:pStyle w:val="BodyText"/>
        <w:ind w:left="0"/>
      </w:pPr>
    </w:p>
    <w:p w:rsidR="001D2453" w:rsidRDefault="001D2453">
      <w:pPr>
        <w:pStyle w:val="BodyText"/>
        <w:ind w:left="0"/>
      </w:pPr>
    </w:p>
    <w:p w:rsidR="001D2453" w:rsidRDefault="001D2453">
      <w:pPr>
        <w:pStyle w:val="BodyText"/>
        <w:spacing w:before="1"/>
        <w:ind w:left="0"/>
      </w:pPr>
    </w:p>
    <w:p w:rsidR="007164EB" w:rsidRDefault="007164EB">
      <w:pPr>
        <w:pStyle w:val="BodyText"/>
        <w:spacing w:before="1"/>
        <w:ind w:left="0"/>
      </w:pPr>
    </w:p>
    <w:p w:rsidR="007164EB" w:rsidRDefault="007164EB">
      <w:pPr>
        <w:pStyle w:val="BodyText"/>
        <w:spacing w:before="1"/>
        <w:ind w:left="0"/>
      </w:pPr>
    </w:p>
    <w:p w:rsidR="007164EB" w:rsidRDefault="007164EB">
      <w:pPr>
        <w:pStyle w:val="Heading2"/>
        <w:ind w:left="1016" w:right="1015"/>
      </w:pPr>
    </w:p>
    <w:p w:rsidR="007164EB" w:rsidRDefault="007164EB">
      <w:pPr>
        <w:pStyle w:val="Heading2"/>
        <w:ind w:left="1016" w:right="1015"/>
      </w:pPr>
    </w:p>
    <w:p w:rsidR="007164EB" w:rsidRDefault="007164EB">
      <w:pPr>
        <w:pStyle w:val="Heading2"/>
        <w:ind w:left="1016" w:right="1015"/>
      </w:pPr>
    </w:p>
    <w:p w:rsidR="001D2453" w:rsidRDefault="007164EB">
      <w:pPr>
        <w:pStyle w:val="Heading2"/>
        <w:ind w:left="1016" w:right="1015"/>
      </w:pPr>
      <w:r>
        <w:lastRenderedPageBreak/>
        <w:t>Figure</w:t>
      </w:r>
      <w:r>
        <w:rPr>
          <w:spacing w:val="-2"/>
        </w:rPr>
        <w:t xml:space="preserve"> </w:t>
      </w:r>
      <w:r>
        <w:t>Normality</w:t>
      </w:r>
      <w:r>
        <w:rPr>
          <w:spacing w:val="-1"/>
        </w:rPr>
        <w:t xml:space="preserve"> </w:t>
      </w:r>
      <w:r>
        <w:t>Test Results</w:t>
      </w:r>
      <w:r>
        <w:rPr>
          <w:spacing w:val="-2"/>
        </w:rPr>
        <w:t xml:space="preserve"> </w:t>
      </w:r>
      <w:r>
        <w:t>with</w:t>
      </w:r>
      <w:r>
        <w:rPr>
          <w:spacing w:val="4"/>
        </w:rPr>
        <w:t xml:space="preserve"> </w:t>
      </w:r>
      <w:r>
        <w:t>P-P</w:t>
      </w:r>
      <w:r>
        <w:rPr>
          <w:spacing w:val="-4"/>
        </w:rPr>
        <w:t xml:space="preserve"> </w:t>
      </w:r>
      <w:r>
        <w:rPr>
          <w:i/>
        </w:rPr>
        <w:t>Plot</w:t>
      </w:r>
      <w:r>
        <w:rPr>
          <w:i/>
          <w:spacing w:val="-3"/>
        </w:rPr>
        <w:t xml:space="preserve"> </w:t>
      </w:r>
      <w:r>
        <w:rPr>
          <w:spacing w:val="-2"/>
        </w:rPr>
        <w:t>Graphs</w:t>
      </w:r>
    </w:p>
    <w:p w:rsidR="001D2453" w:rsidRDefault="007164EB">
      <w:pPr>
        <w:pStyle w:val="BodyText"/>
        <w:spacing w:before="74"/>
        <w:ind w:right="3970" w:firstLine="566"/>
        <w:jc w:val="both"/>
      </w:pPr>
      <w:r>
        <w:rPr>
          <w:noProof/>
        </w:rPr>
        <w:drawing>
          <wp:anchor distT="0" distB="0" distL="0" distR="0" simplePos="0" relativeHeight="15729152" behindDoc="0" locked="0" layoutInCell="1" allowOverlap="1">
            <wp:simplePos x="0" y="0"/>
            <wp:positionH relativeFrom="page">
              <wp:posOffset>4317436</wp:posOffset>
            </wp:positionH>
            <wp:positionV relativeFrom="paragraph">
              <wp:posOffset>141814</wp:posOffset>
            </wp:positionV>
            <wp:extent cx="2244092" cy="1982386"/>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2244092" cy="1982386"/>
                    </a:xfrm>
                    <a:prstGeom prst="rect">
                      <a:avLst/>
                    </a:prstGeom>
                  </pic:spPr>
                </pic:pic>
              </a:graphicData>
            </a:graphic>
          </wp:anchor>
        </w:drawing>
      </w:r>
      <w:r>
        <w:t>From the graph on the side, it is found that all data is normally distributed, the data distribution is around the diagonal line.</w:t>
      </w:r>
    </w:p>
    <w:p w:rsidR="001D2453" w:rsidRDefault="007164EB">
      <w:pPr>
        <w:pStyle w:val="BodyText"/>
        <w:spacing w:line="274" w:lineRule="exact"/>
        <w:jc w:val="both"/>
      </w:pPr>
      <w:r>
        <w:t>Source:</w:t>
      </w:r>
      <w:r>
        <w:rPr>
          <w:spacing w:val="-1"/>
        </w:rPr>
        <w:t xml:space="preserve"> </w:t>
      </w:r>
      <w:r>
        <w:t>Data</w:t>
      </w:r>
      <w:r>
        <w:rPr>
          <w:spacing w:val="-3"/>
        </w:rPr>
        <w:t xml:space="preserve"> </w:t>
      </w:r>
      <w:r>
        <w:t>processed</w:t>
      </w:r>
      <w:r>
        <w:rPr>
          <w:spacing w:val="-1"/>
        </w:rPr>
        <w:t xml:space="preserve"> </w:t>
      </w:r>
      <w:r>
        <w:rPr>
          <w:spacing w:val="-2"/>
        </w:rPr>
        <w:t>(2025)</w:t>
      </w:r>
    </w:p>
    <w:p w:rsidR="001D2453" w:rsidRDefault="001D2453">
      <w:pPr>
        <w:pStyle w:val="BodyText"/>
        <w:ind w:left="0"/>
      </w:pPr>
    </w:p>
    <w:p w:rsidR="001D2453" w:rsidRDefault="001D2453">
      <w:pPr>
        <w:pStyle w:val="BodyText"/>
        <w:ind w:left="0"/>
      </w:pPr>
    </w:p>
    <w:p w:rsidR="001D2453" w:rsidRDefault="001D2453">
      <w:pPr>
        <w:pStyle w:val="BodyText"/>
        <w:ind w:left="0"/>
      </w:pPr>
    </w:p>
    <w:p w:rsidR="001D2453" w:rsidRDefault="001D2453">
      <w:pPr>
        <w:pStyle w:val="BodyText"/>
        <w:ind w:left="0"/>
      </w:pPr>
    </w:p>
    <w:p w:rsidR="001D2453" w:rsidRDefault="001D2453">
      <w:pPr>
        <w:pStyle w:val="BodyText"/>
        <w:ind w:left="0"/>
      </w:pPr>
    </w:p>
    <w:p w:rsidR="001D2453" w:rsidRDefault="001D2453">
      <w:pPr>
        <w:pStyle w:val="BodyText"/>
        <w:ind w:left="0"/>
      </w:pPr>
    </w:p>
    <w:p w:rsidR="001D2453" w:rsidRDefault="001D2453">
      <w:pPr>
        <w:pStyle w:val="BodyText"/>
        <w:ind w:left="0"/>
      </w:pPr>
    </w:p>
    <w:p w:rsidR="001D2453" w:rsidRDefault="001D2453">
      <w:pPr>
        <w:pStyle w:val="BodyText"/>
        <w:ind w:left="0"/>
      </w:pPr>
    </w:p>
    <w:p w:rsidR="001D2453" w:rsidRDefault="001D2453">
      <w:pPr>
        <w:pStyle w:val="BodyText"/>
        <w:spacing w:before="5"/>
        <w:ind w:left="0"/>
      </w:pPr>
    </w:p>
    <w:p w:rsidR="001D2453" w:rsidRDefault="007164EB">
      <w:pPr>
        <w:pStyle w:val="Heading2"/>
        <w:spacing w:line="275" w:lineRule="exact"/>
        <w:ind w:left="2715"/>
        <w:jc w:val="both"/>
      </w:pPr>
      <w:r>
        <w:t>Figure</w:t>
      </w:r>
      <w:r>
        <w:rPr>
          <w:spacing w:val="-5"/>
        </w:rPr>
        <w:t xml:space="preserve"> </w:t>
      </w:r>
      <w:proofErr w:type="spellStart"/>
      <w:r>
        <w:t>Heteroscedasticity</w:t>
      </w:r>
      <w:proofErr w:type="spellEnd"/>
      <w:r>
        <w:rPr>
          <w:spacing w:val="-4"/>
        </w:rPr>
        <w:t xml:space="preserve"> </w:t>
      </w:r>
      <w:r>
        <w:t>Test</w:t>
      </w:r>
      <w:r>
        <w:rPr>
          <w:spacing w:val="-3"/>
        </w:rPr>
        <w:t xml:space="preserve"> </w:t>
      </w:r>
      <w:r>
        <w:rPr>
          <w:spacing w:val="-2"/>
        </w:rPr>
        <w:t>Results</w:t>
      </w:r>
    </w:p>
    <w:p w:rsidR="001D2453" w:rsidRDefault="007164EB">
      <w:pPr>
        <w:pStyle w:val="BodyText"/>
        <w:ind w:right="4871"/>
        <w:jc w:val="both"/>
      </w:pPr>
      <w:r>
        <w:rPr>
          <w:noProof/>
        </w:rPr>
        <w:drawing>
          <wp:anchor distT="0" distB="0" distL="0" distR="0" simplePos="0" relativeHeight="15729664" behindDoc="0" locked="0" layoutInCell="1" allowOverlap="1">
            <wp:simplePos x="0" y="0"/>
            <wp:positionH relativeFrom="page">
              <wp:posOffset>3780136</wp:posOffset>
            </wp:positionH>
            <wp:positionV relativeFrom="paragraph">
              <wp:posOffset>62275</wp:posOffset>
            </wp:positionV>
            <wp:extent cx="2708061" cy="176884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2708061" cy="1768840"/>
                    </a:xfrm>
                    <a:prstGeom prst="rect">
                      <a:avLst/>
                    </a:prstGeom>
                  </pic:spPr>
                </pic:pic>
              </a:graphicData>
            </a:graphic>
          </wp:anchor>
        </w:drawing>
      </w:r>
      <w:r>
        <w:t xml:space="preserve">Based on the graph on the side, it can be seen that there is no </w:t>
      </w:r>
      <w:proofErr w:type="spellStart"/>
      <w:r>
        <w:t>heteroscedasticity</w:t>
      </w:r>
      <w:proofErr w:type="spellEnd"/>
      <w:r>
        <w:t xml:space="preserve"> because there is a clear pattern, and the points spread up and down 0 on the Y axis, so there is no </w:t>
      </w:r>
      <w:proofErr w:type="spellStart"/>
      <w:r>
        <w:t>heteroscedasticity</w:t>
      </w:r>
      <w:proofErr w:type="spellEnd"/>
      <w:r>
        <w:t>.</w:t>
      </w:r>
    </w:p>
    <w:p w:rsidR="001D2453" w:rsidRDefault="007164EB">
      <w:pPr>
        <w:pStyle w:val="BodyText"/>
        <w:spacing w:line="274" w:lineRule="exact"/>
        <w:jc w:val="both"/>
      </w:pPr>
      <w:r>
        <w:t>Source:</w:t>
      </w:r>
      <w:r>
        <w:rPr>
          <w:spacing w:val="-1"/>
        </w:rPr>
        <w:t xml:space="preserve"> </w:t>
      </w:r>
      <w:r>
        <w:t>Data</w:t>
      </w:r>
      <w:r>
        <w:rPr>
          <w:spacing w:val="-3"/>
        </w:rPr>
        <w:t xml:space="preserve"> </w:t>
      </w:r>
      <w:r>
        <w:t>processed</w:t>
      </w:r>
      <w:r>
        <w:rPr>
          <w:spacing w:val="-1"/>
        </w:rPr>
        <w:t xml:space="preserve"> </w:t>
      </w:r>
      <w:r>
        <w:rPr>
          <w:spacing w:val="-2"/>
        </w:rPr>
        <w:t>(2025)</w:t>
      </w:r>
    </w:p>
    <w:p w:rsidR="001D2453" w:rsidRDefault="001D2453">
      <w:pPr>
        <w:pStyle w:val="BodyText"/>
        <w:ind w:left="0"/>
      </w:pPr>
    </w:p>
    <w:p w:rsidR="001D2453" w:rsidRDefault="001D2453">
      <w:pPr>
        <w:pStyle w:val="BodyText"/>
        <w:ind w:left="0"/>
      </w:pPr>
    </w:p>
    <w:p w:rsidR="001D2453" w:rsidRDefault="001D2453">
      <w:pPr>
        <w:pStyle w:val="BodyText"/>
        <w:ind w:left="0"/>
      </w:pPr>
    </w:p>
    <w:p w:rsidR="001D2453" w:rsidRDefault="001D2453">
      <w:pPr>
        <w:pStyle w:val="BodyText"/>
        <w:ind w:left="0"/>
      </w:pPr>
    </w:p>
    <w:p w:rsidR="001D2453" w:rsidRDefault="001D2453">
      <w:pPr>
        <w:pStyle w:val="BodyText"/>
        <w:spacing w:before="4"/>
        <w:ind w:left="0"/>
      </w:pPr>
    </w:p>
    <w:p w:rsidR="007164EB" w:rsidRDefault="007164EB">
      <w:pPr>
        <w:pStyle w:val="Heading2"/>
        <w:spacing w:after="6"/>
        <w:ind w:left="1016" w:right="1021"/>
      </w:pPr>
    </w:p>
    <w:p w:rsidR="001D2453" w:rsidRDefault="007164EB">
      <w:pPr>
        <w:pStyle w:val="Heading2"/>
        <w:spacing w:after="6"/>
        <w:ind w:left="1016" w:right="1021"/>
      </w:pPr>
      <w:proofErr w:type="spellStart"/>
      <w:r>
        <w:t>Multicollinearity</w:t>
      </w:r>
      <w:proofErr w:type="spellEnd"/>
      <w:r>
        <w:rPr>
          <w:spacing w:val="-7"/>
        </w:rPr>
        <w:t xml:space="preserve"> </w:t>
      </w:r>
      <w:r>
        <w:t>Test</w:t>
      </w:r>
      <w:r>
        <w:rPr>
          <w:spacing w:val="-6"/>
        </w:rPr>
        <w:t xml:space="preserve"> </w:t>
      </w:r>
      <w:r>
        <w:rPr>
          <w:spacing w:val="-2"/>
        </w:rPr>
        <w:t>Table</w:t>
      </w: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
        <w:gridCol w:w="1460"/>
        <w:gridCol w:w="846"/>
        <w:gridCol w:w="1273"/>
        <w:gridCol w:w="1182"/>
        <w:gridCol w:w="908"/>
        <w:gridCol w:w="817"/>
        <w:gridCol w:w="817"/>
        <w:gridCol w:w="990"/>
      </w:tblGrid>
      <w:tr w:rsidR="001D2453">
        <w:trPr>
          <w:trHeight w:val="301"/>
        </w:trPr>
        <w:tc>
          <w:tcPr>
            <w:tcW w:w="8735" w:type="dxa"/>
            <w:gridSpan w:val="9"/>
          </w:tcPr>
          <w:p w:rsidR="001D2453" w:rsidRDefault="007164EB">
            <w:pPr>
              <w:pStyle w:val="TableParagraph"/>
              <w:spacing w:before="11" w:line="271" w:lineRule="exact"/>
              <w:ind w:left="30"/>
              <w:rPr>
                <w:b/>
                <w:sz w:val="24"/>
              </w:rPr>
            </w:pPr>
            <w:proofErr w:type="spellStart"/>
            <w:r>
              <w:rPr>
                <w:b/>
                <w:spacing w:val="-2"/>
                <w:sz w:val="24"/>
              </w:rPr>
              <w:t>Coefficients</w:t>
            </w:r>
            <w:r>
              <w:rPr>
                <w:b/>
                <w:spacing w:val="-2"/>
                <w:sz w:val="24"/>
                <w:vertAlign w:val="superscript"/>
              </w:rPr>
              <w:t>a</w:t>
            </w:r>
            <w:proofErr w:type="spellEnd"/>
          </w:p>
        </w:tc>
      </w:tr>
      <w:tr w:rsidR="001D2453">
        <w:trPr>
          <w:trHeight w:val="360"/>
        </w:trPr>
        <w:tc>
          <w:tcPr>
            <w:tcW w:w="1902" w:type="dxa"/>
            <w:gridSpan w:val="2"/>
            <w:vMerge w:val="restart"/>
          </w:tcPr>
          <w:p w:rsidR="001D2453" w:rsidRDefault="007164EB">
            <w:pPr>
              <w:pStyle w:val="TableParagraph"/>
              <w:spacing w:before="174"/>
              <w:ind w:left="854"/>
              <w:jc w:val="left"/>
              <w:rPr>
                <w:sz w:val="24"/>
              </w:rPr>
            </w:pPr>
            <w:r>
              <w:rPr>
                <w:spacing w:val="-2"/>
                <w:sz w:val="24"/>
              </w:rPr>
              <w:t>Model</w:t>
            </w:r>
          </w:p>
        </w:tc>
        <w:tc>
          <w:tcPr>
            <w:tcW w:w="2119" w:type="dxa"/>
            <w:gridSpan w:val="2"/>
          </w:tcPr>
          <w:p w:rsidR="001D2453" w:rsidRDefault="007164EB">
            <w:pPr>
              <w:pStyle w:val="TableParagraph"/>
              <w:spacing w:before="35"/>
              <w:ind w:left="484"/>
              <w:jc w:val="left"/>
              <w:rPr>
                <w:sz w:val="24"/>
              </w:rPr>
            </w:pPr>
            <w:proofErr w:type="spellStart"/>
            <w:r>
              <w:rPr>
                <w:sz w:val="24"/>
              </w:rPr>
              <w:t>Unstd</w:t>
            </w:r>
            <w:proofErr w:type="spellEnd"/>
            <w:r>
              <w:rPr>
                <w:spacing w:val="-14"/>
                <w:sz w:val="24"/>
              </w:rPr>
              <w:t xml:space="preserve"> </w:t>
            </w:r>
            <w:proofErr w:type="spellStart"/>
            <w:r>
              <w:rPr>
                <w:spacing w:val="-2"/>
                <w:sz w:val="24"/>
              </w:rPr>
              <w:t>Coeff</w:t>
            </w:r>
            <w:proofErr w:type="spellEnd"/>
          </w:p>
        </w:tc>
        <w:tc>
          <w:tcPr>
            <w:tcW w:w="1182" w:type="dxa"/>
          </w:tcPr>
          <w:p w:rsidR="001D2453" w:rsidRDefault="007164EB">
            <w:pPr>
              <w:pStyle w:val="TableParagraph"/>
              <w:spacing w:before="35"/>
              <w:ind w:left="61"/>
              <w:rPr>
                <w:sz w:val="24"/>
              </w:rPr>
            </w:pPr>
            <w:proofErr w:type="spellStart"/>
            <w:r>
              <w:rPr>
                <w:sz w:val="24"/>
              </w:rPr>
              <w:t>Std</w:t>
            </w:r>
            <w:proofErr w:type="spellEnd"/>
            <w:r>
              <w:rPr>
                <w:spacing w:val="-8"/>
                <w:sz w:val="24"/>
              </w:rPr>
              <w:t xml:space="preserve"> </w:t>
            </w:r>
            <w:proofErr w:type="spellStart"/>
            <w:r>
              <w:rPr>
                <w:spacing w:val="-2"/>
                <w:sz w:val="24"/>
              </w:rPr>
              <w:t>Coeff</w:t>
            </w:r>
            <w:proofErr w:type="spellEnd"/>
          </w:p>
        </w:tc>
        <w:tc>
          <w:tcPr>
            <w:tcW w:w="908" w:type="dxa"/>
          </w:tcPr>
          <w:p w:rsidR="001D2453" w:rsidRDefault="007164EB">
            <w:pPr>
              <w:pStyle w:val="TableParagraph"/>
              <w:spacing w:before="35"/>
              <w:ind w:left="13" w:right="2"/>
              <w:rPr>
                <w:sz w:val="24"/>
              </w:rPr>
            </w:pPr>
            <w:r>
              <w:rPr>
                <w:spacing w:val="-10"/>
                <w:sz w:val="24"/>
              </w:rPr>
              <w:t>T</w:t>
            </w:r>
          </w:p>
        </w:tc>
        <w:tc>
          <w:tcPr>
            <w:tcW w:w="817" w:type="dxa"/>
          </w:tcPr>
          <w:p w:rsidR="001D2453" w:rsidRDefault="007164EB">
            <w:pPr>
              <w:pStyle w:val="TableParagraph"/>
              <w:spacing w:before="35"/>
              <w:ind w:left="90" w:right="3"/>
              <w:rPr>
                <w:sz w:val="24"/>
              </w:rPr>
            </w:pPr>
            <w:r>
              <w:rPr>
                <w:spacing w:val="-4"/>
                <w:sz w:val="24"/>
              </w:rPr>
              <w:t>Sig.</w:t>
            </w:r>
          </w:p>
        </w:tc>
        <w:tc>
          <w:tcPr>
            <w:tcW w:w="1807" w:type="dxa"/>
            <w:gridSpan w:val="2"/>
          </w:tcPr>
          <w:p w:rsidR="001D2453" w:rsidRDefault="007164EB">
            <w:pPr>
              <w:pStyle w:val="TableParagraph"/>
              <w:spacing w:before="35"/>
              <w:ind w:left="217"/>
              <w:jc w:val="left"/>
              <w:rPr>
                <w:sz w:val="24"/>
              </w:rPr>
            </w:pPr>
            <w:proofErr w:type="spellStart"/>
            <w:r>
              <w:rPr>
                <w:sz w:val="24"/>
              </w:rPr>
              <w:t>Coll</w:t>
            </w:r>
            <w:proofErr w:type="spellEnd"/>
            <w:r>
              <w:rPr>
                <w:spacing w:val="-15"/>
                <w:sz w:val="24"/>
              </w:rPr>
              <w:t xml:space="preserve"> </w:t>
            </w:r>
            <w:r>
              <w:rPr>
                <w:spacing w:val="-2"/>
                <w:sz w:val="24"/>
              </w:rPr>
              <w:t>Statistics</w:t>
            </w:r>
          </w:p>
        </w:tc>
      </w:tr>
      <w:tr w:rsidR="001D2453">
        <w:trPr>
          <w:trHeight w:val="277"/>
        </w:trPr>
        <w:tc>
          <w:tcPr>
            <w:tcW w:w="1902" w:type="dxa"/>
            <w:gridSpan w:val="2"/>
            <w:vMerge/>
            <w:tcBorders>
              <w:top w:val="nil"/>
            </w:tcBorders>
          </w:tcPr>
          <w:p w:rsidR="001D2453" w:rsidRDefault="001D2453">
            <w:pPr>
              <w:rPr>
                <w:sz w:val="2"/>
                <w:szCs w:val="2"/>
              </w:rPr>
            </w:pPr>
          </w:p>
        </w:tc>
        <w:tc>
          <w:tcPr>
            <w:tcW w:w="846" w:type="dxa"/>
          </w:tcPr>
          <w:p w:rsidR="001D2453" w:rsidRDefault="007164EB">
            <w:pPr>
              <w:pStyle w:val="TableParagraph"/>
              <w:spacing w:line="258" w:lineRule="exact"/>
              <w:ind w:left="23"/>
              <w:rPr>
                <w:sz w:val="24"/>
              </w:rPr>
            </w:pPr>
            <w:r>
              <w:rPr>
                <w:spacing w:val="-10"/>
                <w:sz w:val="24"/>
              </w:rPr>
              <w:t>B</w:t>
            </w:r>
          </w:p>
        </w:tc>
        <w:tc>
          <w:tcPr>
            <w:tcW w:w="1273" w:type="dxa"/>
          </w:tcPr>
          <w:p w:rsidR="001D2453" w:rsidRDefault="007164EB">
            <w:pPr>
              <w:pStyle w:val="TableParagraph"/>
              <w:spacing w:line="258" w:lineRule="exact"/>
              <w:ind w:left="6" w:right="6"/>
              <w:rPr>
                <w:sz w:val="24"/>
              </w:rPr>
            </w:pPr>
            <w:r>
              <w:rPr>
                <w:sz w:val="24"/>
              </w:rPr>
              <w:t xml:space="preserve">Std. </w:t>
            </w:r>
            <w:r>
              <w:rPr>
                <w:spacing w:val="-2"/>
                <w:sz w:val="24"/>
              </w:rPr>
              <w:t>Error</w:t>
            </w:r>
          </w:p>
        </w:tc>
        <w:tc>
          <w:tcPr>
            <w:tcW w:w="1182" w:type="dxa"/>
          </w:tcPr>
          <w:p w:rsidR="001D2453" w:rsidRDefault="007164EB">
            <w:pPr>
              <w:pStyle w:val="TableParagraph"/>
              <w:spacing w:line="258" w:lineRule="exact"/>
              <w:ind w:left="61" w:right="51"/>
              <w:rPr>
                <w:sz w:val="24"/>
              </w:rPr>
            </w:pPr>
            <w:r>
              <w:rPr>
                <w:spacing w:val="-4"/>
                <w:sz w:val="24"/>
              </w:rPr>
              <w:t>Beta</w:t>
            </w:r>
          </w:p>
        </w:tc>
        <w:tc>
          <w:tcPr>
            <w:tcW w:w="908" w:type="dxa"/>
          </w:tcPr>
          <w:p w:rsidR="001D2453" w:rsidRDefault="001D2453">
            <w:pPr>
              <w:pStyle w:val="TableParagraph"/>
              <w:jc w:val="left"/>
              <w:rPr>
                <w:sz w:val="20"/>
              </w:rPr>
            </w:pPr>
          </w:p>
        </w:tc>
        <w:tc>
          <w:tcPr>
            <w:tcW w:w="817" w:type="dxa"/>
          </w:tcPr>
          <w:p w:rsidR="001D2453" w:rsidRDefault="001D2453">
            <w:pPr>
              <w:pStyle w:val="TableParagraph"/>
              <w:jc w:val="left"/>
              <w:rPr>
                <w:sz w:val="20"/>
              </w:rPr>
            </w:pPr>
          </w:p>
        </w:tc>
        <w:tc>
          <w:tcPr>
            <w:tcW w:w="817" w:type="dxa"/>
          </w:tcPr>
          <w:p w:rsidR="001D2453" w:rsidRDefault="007164EB">
            <w:pPr>
              <w:pStyle w:val="TableParagraph"/>
              <w:spacing w:line="258" w:lineRule="exact"/>
              <w:ind w:left="87" w:right="90"/>
              <w:rPr>
                <w:sz w:val="24"/>
              </w:rPr>
            </w:pPr>
            <w:r>
              <w:rPr>
                <w:spacing w:val="-4"/>
                <w:sz w:val="24"/>
              </w:rPr>
              <w:t>Toll</w:t>
            </w:r>
          </w:p>
        </w:tc>
        <w:tc>
          <w:tcPr>
            <w:tcW w:w="990" w:type="dxa"/>
          </w:tcPr>
          <w:p w:rsidR="001D2453" w:rsidRDefault="007164EB">
            <w:pPr>
              <w:pStyle w:val="TableParagraph"/>
              <w:spacing w:line="258" w:lineRule="exact"/>
              <w:ind w:right="13"/>
              <w:rPr>
                <w:sz w:val="24"/>
              </w:rPr>
            </w:pPr>
            <w:r>
              <w:rPr>
                <w:spacing w:val="-5"/>
                <w:sz w:val="24"/>
              </w:rPr>
              <w:t>VIF</w:t>
            </w:r>
          </w:p>
        </w:tc>
      </w:tr>
      <w:tr w:rsidR="001D2453">
        <w:trPr>
          <w:trHeight w:val="273"/>
        </w:trPr>
        <w:tc>
          <w:tcPr>
            <w:tcW w:w="442" w:type="dxa"/>
            <w:vMerge w:val="restart"/>
            <w:shd w:val="clear" w:color="auto" w:fill="DFDFDF"/>
          </w:tcPr>
          <w:p w:rsidR="001D2453" w:rsidRDefault="001D2453">
            <w:pPr>
              <w:pStyle w:val="TableParagraph"/>
              <w:spacing w:before="138"/>
              <w:jc w:val="left"/>
              <w:rPr>
                <w:b/>
                <w:sz w:val="24"/>
              </w:rPr>
            </w:pPr>
          </w:p>
          <w:p w:rsidR="001D2453" w:rsidRDefault="007164EB">
            <w:pPr>
              <w:pStyle w:val="TableParagraph"/>
              <w:ind w:left="215"/>
              <w:jc w:val="left"/>
              <w:rPr>
                <w:sz w:val="24"/>
              </w:rPr>
            </w:pPr>
            <w:r>
              <w:rPr>
                <w:spacing w:val="-10"/>
                <w:sz w:val="24"/>
              </w:rPr>
              <w:t>1</w:t>
            </w:r>
          </w:p>
        </w:tc>
        <w:tc>
          <w:tcPr>
            <w:tcW w:w="1460" w:type="dxa"/>
            <w:shd w:val="clear" w:color="auto" w:fill="DFDFDF"/>
          </w:tcPr>
          <w:p w:rsidR="001D2453" w:rsidRDefault="007164EB">
            <w:pPr>
              <w:pStyle w:val="TableParagraph"/>
              <w:spacing w:line="253" w:lineRule="exact"/>
              <w:ind w:left="230"/>
              <w:jc w:val="left"/>
              <w:rPr>
                <w:sz w:val="24"/>
              </w:rPr>
            </w:pPr>
            <w:r>
              <w:rPr>
                <w:spacing w:val="-2"/>
                <w:sz w:val="24"/>
              </w:rPr>
              <w:t>(Constant)</w:t>
            </w:r>
          </w:p>
        </w:tc>
        <w:tc>
          <w:tcPr>
            <w:tcW w:w="846" w:type="dxa"/>
          </w:tcPr>
          <w:p w:rsidR="001D2453" w:rsidRDefault="007164EB">
            <w:pPr>
              <w:pStyle w:val="TableParagraph"/>
              <w:spacing w:line="253" w:lineRule="exact"/>
              <w:ind w:left="23" w:right="11"/>
              <w:rPr>
                <w:sz w:val="24"/>
              </w:rPr>
            </w:pPr>
            <w:r>
              <w:rPr>
                <w:spacing w:val="-4"/>
                <w:sz w:val="24"/>
              </w:rPr>
              <w:t>6,431</w:t>
            </w:r>
          </w:p>
        </w:tc>
        <w:tc>
          <w:tcPr>
            <w:tcW w:w="1273" w:type="dxa"/>
          </w:tcPr>
          <w:p w:rsidR="001D2453" w:rsidRDefault="007164EB">
            <w:pPr>
              <w:pStyle w:val="TableParagraph"/>
              <w:spacing w:line="253" w:lineRule="exact"/>
              <w:ind w:left="6"/>
              <w:rPr>
                <w:sz w:val="24"/>
              </w:rPr>
            </w:pPr>
            <w:r>
              <w:rPr>
                <w:spacing w:val="-4"/>
                <w:sz w:val="24"/>
              </w:rPr>
              <w:t>5,406</w:t>
            </w:r>
          </w:p>
        </w:tc>
        <w:tc>
          <w:tcPr>
            <w:tcW w:w="1182" w:type="dxa"/>
          </w:tcPr>
          <w:p w:rsidR="001D2453" w:rsidRDefault="001D2453">
            <w:pPr>
              <w:pStyle w:val="TableParagraph"/>
              <w:jc w:val="left"/>
              <w:rPr>
                <w:sz w:val="20"/>
              </w:rPr>
            </w:pPr>
          </w:p>
        </w:tc>
        <w:tc>
          <w:tcPr>
            <w:tcW w:w="908" w:type="dxa"/>
          </w:tcPr>
          <w:p w:rsidR="001D2453" w:rsidRDefault="007164EB">
            <w:pPr>
              <w:pStyle w:val="TableParagraph"/>
              <w:spacing w:line="253" w:lineRule="exact"/>
              <w:ind w:left="13"/>
              <w:rPr>
                <w:sz w:val="24"/>
              </w:rPr>
            </w:pPr>
            <w:r>
              <w:rPr>
                <w:spacing w:val="-4"/>
                <w:sz w:val="24"/>
              </w:rPr>
              <w:t>1,190</w:t>
            </w:r>
          </w:p>
        </w:tc>
        <w:tc>
          <w:tcPr>
            <w:tcW w:w="817" w:type="dxa"/>
          </w:tcPr>
          <w:p w:rsidR="001D2453" w:rsidRDefault="007164EB">
            <w:pPr>
              <w:pStyle w:val="TableParagraph"/>
              <w:spacing w:line="253" w:lineRule="exact"/>
              <w:ind w:left="87" w:right="84"/>
              <w:rPr>
                <w:sz w:val="24"/>
              </w:rPr>
            </w:pPr>
            <w:r>
              <w:rPr>
                <w:spacing w:val="-4"/>
                <w:sz w:val="24"/>
              </w:rPr>
              <w:t>,239</w:t>
            </w:r>
          </w:p>
        </w:tc>
        <w:tc>
          <w:tcPr>
            <w:tcW w:w="817" w:type="dxa"/>
          </w:tcPr>
          <w:p w:rsidR="001D2453" w:rsidRDefault="001D2453">
            <w:pPr>
              <w:pStyle w:val="TableParagraph"/>
              <w:jc w:val="left"/>
              <w:rPr>
                <w:sz w:val="20"/>
              </w:rPr>
            </w:pPr>
          </w:p>
        </w:tc>
        <w:tc>
          <w:tcPr>
            <w:tcW w:w="990" w:type="dxa"/>
          </w:tcPr>
          <w:p w:rsidR="001D2453" w:rsidRDefault="001D2453">
            <w:pPr>
              <w:pStyle w:val="TableParagraph"/>
              <w:jc w:val="left"/>
              <w:rPr>
                <w:sz w:val="20"/>
              </w:rPr>
            </w:pPr>
          </w:p>
        </w:tc>
      </w:tr>
      <w:tr w:rsidR="001D2453">
        <w:trPr>
          <w:trHeight w:val="278"/>
        </w:trPr>
        <w:tc>
          <w:tcPr>
            <w:tcW w:w="442" w:type="dxa"/>
            <w:vMerge/>
            <w:tcBorders>
              <w:top w:val="nil"/>
            </w:tcBorders>
            <w:shd w:val="clear" w:color="auto" w:fill="DFDFDF"/>
          </w:tcPr>
          <w:p w:rsidR="001D2453" w:rsidRDefault="001D2453">
            <w:pPr>
              <w:rPr>
                <w:sz w:val="2"/>
                <w:szCs w:val="2"/>
              </w:rPr>
            </w:pPr>
          </w:p>
        </w:tc>
        <w:tc>
          <w:tcPr>
            <w:tcW w:w="1460" w:type="dxa"/>
            <w:shd w:val="clear" w:color="auto" w:fill="DFDFDF"/>
          </w:tcPr>
          <w:p w:rsidR="001D2453" w:rsidRDefault="007164EB">
            <w:pPr>
              <w:pStyle w:val="TableParagraph"/>
              <w:spacing w:line="258" w:lineRule="exact"/>
              <w:ind w:left="105"/>
              <w:jc w:val="left"/>
              <w:rPr>
                <w:sz w:val="24"/>
              </w:rPr>
            </w:pPr>
            <w:r>
              <w:rPr>
                <w:spacing w:val="-2"/>
                <w:sz w:val="24"/>
              </w:rPr>
              <w:t>Brand</w:t>
            </w:r>
          </w:p>
        </w:tc>
        <w:tc>
          <w:tcPr>
            <w:tcW w:w="846" w:type="dxa"/>
          </w:tcPr>
          <w:p w:rsidR="001D2453" w:rsidRDefault="007164EB">
            <w:pPr>
              <w:pStyle w:val="TableParagraph"/>
              <w:spacing w:line="258" w:lineRule="exact"/>
              <w:ind w:left="23" w:right="6"/>
              <w:rPr>
                <w:sz w:val="24"/>
              </w:rPr>
            </w:pPr>
            <w:r>
              <w:rPr>
                <w:spacing w:val="-4"/>
                <w:sz w:val="24"/>
              </w:rPr>
              <w:t>,616</w:t>
            </w:r>
          </w:p>
        </w:tc>
        <w:tc>
          <w:tcPr>
            <w:tcW w:w="1273" w:type="dxa"/>
          </w:tcPr>
          <w:p w:rsidR="001D2453" w:rsidRDefault="007164EB">
            <w:pPr>
              <w:pStyle w:val="TableParagraph"/>
              <w:spacing w:line="258" w:lineRule="exact"/>
              <w:ind w:left="6" w:right="5"/>
              <w:rPr>
                <w:sz w:val="24"/>
              </w:rPr>
            </w:pPr>
            <w:r>
              <w:rPr>
                <w:spacing w:val="-4"/>
                <w:sz w:val="24"/>
              </w:rPr>
              <w:t>,109</w:t>
            </w:r>
          </w:p>
        </w:tc>
        <w:tc>
          <w:tcPr>
            <w:tcW w:w="1182" w:type="dxa"/>
          </w:tcPr>
          <w:p w:rsidR="001D2453" w:rsidRDefault="007164EB">
            <w:pPr>
              <w:pStyle w:val="TableParagraph"/>
              <w:spacing w:line="258" w:lineRule="exact"/>
              <w:ind w:left="61" w:right="47"/>
              <w:rPr>
                <w:sz w:val="24"/>
              </w:rPr>
            </w:pPr>
            <w:r>
              <w:rPr>
                <w:spacing w:val="-4"/>
                <w:sz w:val="24"/>
              </w:rPr>
              <w:t>,569</w:t>
            </w:r>
          </w:p>
        </w:tc>
        <w:tc>
          <w:tcPr>
            <w:tcW w:w="908" w:type="dxa"/>
          </w:tcPr>
          <w:p w:rsidR="001D2453" w:rsidRDefault="007164EB">
            <w:pPr>
              <w:pStyle w:val="TableParagraph"/>
              <w:spacing w:line="258" w:lineRule="exact"/>
              <w:ind w:left="13"/>
              <w:rPr>
                <w:sz w:val="24"/>
              </w:rPr>
            </w:pPr>
            <w:r>
              <w:rPr>
                <w:spacing w:val="-4"/>
                <w:sz w:val="24"/>
              </w:rPr>
              <w:t>5,637</w:t>
            </w:r>
          </w:p>
        </w:tc>
        <w:tc>
          <w:tcPr>
            <w:tcW w:w="817" w:type="dxa"/>
          </w:tcPr>
          <w:p w:rsidR="001D2453" w:rsidRDefault="007164EB">
            <w:pPr>
              <w:pStyle w:val="TableParagraph"/>
              <w:spacing w:line="258" w:lineRule="exact"/>
              <w:ind w:left="87" w:right="84"/>
              <w:rPr>
                <w:sz w:val="24"/>
              </w:rPr>
            </w:pPr>
            <w:r>
              <w:rPr>
                <w:spacing w:val="-4"/>
                <w:sz w:val="24"/>
              </w:rPr>
              <w:t>,000</w:t>
            </w:r>
          </w:p>
        </w:tc>
        <w:tc>
          <w:tcPr>
            <w:tcW w:w="817" w:type="dxa"/>
          </w:tcPr>
          <w:p w:rsidR="001D2453" w:rsidRDefault="007164EB">
            <w:pPr>
              <w:pStyle w:val="TableParagraph"/>
              <w:spacing w:line="258" w:lineRule="exact"/>
              <w:ind w:left="87" w:right="86"/>
              <w:rPr>
                <w:sz w:val="24"/>
              </w:rPr>
            </w:pPr>
            <w:r>
              <w:rPr>
                <w:spacing w:val="-4"/>
                <w:sz w:val="24"/>
              </w:rPr>
              <w:t>,997</w:t>
            </w:r>
          </w:p>
        </w:tc>
        <w:tc>
          <w:tcPr>
            <w:tcW w:w="990" w:type="dxa"/>
          </w:tcPr>
          <w:p w:rsidR="001D2453" w:rsidRDefault="007164EB">
            <w:pPr>
              <w:pStyle w:val="TableParagraph"/>
              <w:spacing w:line="258" w:lineRule="exact"/>
              <w:ind w:left="1" w:right="13"/>
              <w:rPr>
                <w:sz w:val="24"/>
              </w:rPr>
            </w:pPr>
            <w:r>
              <w:rPr>
                <w:spacing w:val="-4"/>
                <w:sz w:val="24"/>
              </w:rPr>
              <w:t>1,003</w:t>
            </w:r>
          </w:p>
        </w:tc>
      </w:tr>
      <w:tr w:rsidR="001D2453">
        <w:trPr>
          <w:trHeight w:val="551"/>
        </w:trPr>
        <w:tc>
          <w:tcPr>
            <w:tcW w:w="442" w:type="dxa"/>
            <w:vMerge/>
            <w:tcBorders>
              <w:top w:val="nil"/>
            </w:tcBorders>
            <w:shd w:val="clear" w:color="auto" w:fill="DFDFDF"/>
          </w:tcPr>
          <w:p w:rsidR="001D2453" w:rsidRDefault="001D2453">
            <w:pPr>
              <w:rPr>
                <w:sz w:val="2"/>
                <w:szCs w:val="2"/>
              </w:rPr>
            </w:pPr>
          </w:p>
        </w:tc>
        <w:tc>
          <w:tcPr>
            <w:tcW w:w="1460" w:type="dxa"/>
            <w:shd w:val="clear" w:color="auto" w:fill="DFDFDF"/>
          </w:tcPr>
          <w:p w:rsidR="001D2453" w:rsidRDefault="007164EB">
            <w:pPr>
              <w:pStyle w:val="TableParagraph"/>
              <w:spacing w:line="267" w:lineRule="exact"/>
              <w:ind w:left="105"/>
              <w:jc w:val="left"/>
              <w:rPr>
                <w:sz w:val="24"/>
              </w:rPr>
            </w:pPr>
            <w:r>
              <w:rPr>
                <w:spacing w:val="-2"/>
                <w:sz w:val="24"/>
              </w:rPr>
              <w:t>Product</w:t>
            </w:r>
          </w:p>
          <w:p w:rsidR="001D2453" w:rsidRDefault="007164EB">
            <w:pPr>
              <w:pStyle w:val="TableParagraph"/>
              <w:spacing w:line="265" w:lineRule="exact"/>
              <w:ind w:left="105"/>
              <w:jc w:val="left"/>
              <w:rPr>
                <w:sz w:val="24"/>
              </w:rPr>
            </w:pPr>
            <w:r>
              <w:rPr>
                <w:spacing w:val="-2"/>
                <w:sz w:val="24"/>
              </w:rPr>
              <w:t>packaging</w:t>
            </w:r>
          </w:p>
        </w:tc>
        <w:tc>
          <w:tcPr>
            <w:tcW w:w="846" w:type="dxa"/>
          </w:tcPr>
          <w:p w:rsidR="001D2453" w:rsidRDefault="007164EB">
            <w:pPr>
              <w:pStyle w:val="TableParagraph"/>
              <w:spacing w:before="131"/>
              <w:ind w:left="23" w:right="6"/>
              <w:rPr>
                <w:sz w:val="24"/>
              </w:rPr>
            </w:pPr>
            <w:r>
              <w:rPr>
                <w:spacing w:val="-4"/>
                <w:sz w:val="24"/>
              </w:rPr>
              <w:t>,642</w:t>
            </w:r>
          </w:p>
        </w:tc>
        <w:tc>
          <w:tcPr>
            <w:tcW w:w="1273" w:type="dxa"/>
          </w:tcPr>
          <w:p w:rsidR="001D2453" w:rsidRDefault="007164EB">
            <w:pPr>
              <w:pStyle w:val="TableParagraph"/>
              <w:spacing w:before="131"/>
              <w:ind w:left="6" w:right="5"/>
              <w:rPr>
                <w:sz w:val="24"/>
              </w:rPr>
            </w:pPr>
            <w:r>
              <w:rPr>
                <w:spacing w:val="-4"/>
                <w:sz w:val="24"/>
              </w:rPr>
              <w:t>,091</w:t>
            </w:r>
          </w:p>
        </w:tc>
        <w:tc>
          <w:tcPr>
            <w:tcW w:w="1182" w:type="dxa"/>
          </w:tcPr>
          <w:p w:rsidR="001D2453" w:rsidRDefault="007164EB">
            <w:pPr>
              <w:pStyle w:val="TableParagraph"/>
              <w:spacing w:before="131"/>
              <w:ind w:left="61" w:right="47"/>
              <w:rPr>
                <w:sz w:val="24"/>
              </w:rPr>
            </w:pPr>
            <w:r>
              <w:rPr>
                <w:spacing w:val="-4"/>
                <w:sz w:val="24"/>
              </w:rPr>
              <w:t>,516</w:t>
            </w:r>
          </w:p>
        </w:tc>
        <w:tc>
          <w:tcPr>
            <w:tcW w:w="908" w:type="dxa"/>
          </w:tcPr>
          <w:p w:rsidR="001D2453" w:rsidRDefault="007164EB">
            <w:pPr>
              <w:pStyle w:val="TableParagraph"/>
              <w:spacing w:before="131"/>
              <w:ind w:left="13"/>
              <w:rPr>
                <w:sz w:val="24"/>
              </w:rPr>
            </w:pPr>
            <w:r>
              <w:rPr>
                <w:spacing w:val="-4"/>
                <w:sz w:val="24"/>
              </w:rPr>
              <w:t>5,555</w:t>
            </w:r>
          </w:p>
        </w:tc>
        <w:tc>
          <w:tcPr>
            <w:tcW w:w="817" w:type="dxa"/>
          </w:tcPr>
          <w:p w:rsidR="001D2453" w:rsidRDefault="007164EB">
            <w:pPr>
              <w:pStyle w:val="TableParagraph"/>
              <w:spacing w:before="131"/>
              <w:ind w:left="87" w:right="84"/>
              <w:rPr>
                <w:sz w:val="24"/>
              </w:rPr>
            </w:pPr>
            <w:r>
              <w:rPr>
                <w:spacing w:val="-4"/>
                <w:sz w:val="24"/>
              </w:rPr>
              <w:t>,000</w:t>
            </w:r>
          </w:p>
        </w:tc>
        <w:tc>
          <w:tcPr>
            <w:tcW w:w="817" w:type="dxa"/>
          </w:tcPr>
          <w:p w:rsidR="001D2453" w:rsidRDefault="007164EB">
            <w:pPr>
              <w:pStyle w:val="TableParagraph"/>
              <w:spacing w:before="131"/>
              <w:ind w:left="87" w:right="86"/>
              <w:rPr>
                <w:sz w:val="24"/>
              </w:rPr>
            </w:pPr>
            <w:r>
              <w:rPr>
                <w:spacing w:val="-4"/>
                <w:sz w:val="24"/>
              </w:rPr>
              <w:t>,997</w:t>
            </w:r>
          </w:p>
        </w:tc>
        <w:tc>
          <w:tcPr>
            <w:tcW w:w="990" w:type="dxa"/>
          </w:tcPr>
          <w:p w:rsidR="001D2453" w:rsidRDefault="007164EB">
            <w:pPr>
              <w:pStyle w:val="TableParagraph"/>
              <w:spacing w:before="131"/>
              <w:ind w:left="1" w:right="13"/>
              <w:rPr>
                <w:sz w:val="24"/>
              </w:rPr>
            </w:pPr>
            <w:r>
              <w:rPr>
                <w:spacing w:val="-4"/>
                <w:sz w:val="24"/>
              </w:rPr>
              <w:t>1,003</w:t>
            </w:r>
          </w:p>
        </w:tc>
      </w:tr>
      <w:tr w:rsidR="001D2453">
        <w:trPr>
          <w:trHeight w:val="321"/>
        </w:trPr>
        <w:tc>
          <w:tcPr>
            <w:tcW w:w="8735" w:type="dxa"/>
            <w:gridSpan w:val="9"/>
          </w:tcPr>
          <w:p w:rsidR="001D2453" w:rsidRDefault="007164EB">
            <w:pPr>
              <w:pStyle w:val="TableParagraph"/>
              <w:spacing w:before="16"/>
              <w:ind w:left="95"/>
              <w:jc w:val="left"/>
              <w:rPr>
                <w:sz w:val="24"/>
              </w:rPr>
            </w:pPr>
            <w:r>
              <w:rPr>
                <w:sz w:val="24"/>
              </w:rPr>
              <w:t>a.</w:t>
            </w:r>
            <w:r>
              <w:rPr>
                <w:spacing w:val="-4"/>
                <w:sz w:val="24"/>
              </w:rPr>
              <w:t xml:space="preserve"> </w:t>
            </w:r>
            <w:r>
              <w:rPr>
                <w:sz w:val="24"/>
              </w:rPr>
              <w:t>Dependent Variable:</w:t>
            </w:r>
            <w:r>
              <w:rPr>
                <w:spacing w:val="-3"/>
                <w:sz w:val="24"/>
              </w:rPr>
              <w:t xml:space="preserve"> </w:t>
            </w:r>
            <w:r>
              <w:rPr>
                <w:sz w:val="24"/>
              </w:rPr>
              <w:t>Purchase</w:t>
            </w:r>
            <w:r>
              <w:rPr>
                <w:spacing w:val="-5"/>
                <w:sz w:val="24"/>
              </w:rPr>
              <w:t xml:space="preserve"> </w:t>
            </w:r>
            <w:r>
              <w:rPr>
                <w:spacing w:val="-2"/>
                <w:sz w:val="24"/>
              </w:rPr>
              <w:t>decision</w:t>
            </w:r>
          </w:p>
        </w:tc>
      </w:tr>
    </w:tbl>
    <w:p w:rsidR="001D2453" w:rsidRDefault="007164EB">
      <w:pPr>
        <w:pStyle w:val="BodyText"/>
        <w:jc w:val="both"/>
      </w:pPr>
      <w:r>
        <w:t>Source:</w:t>
      </w:r>
      <w:r>
        <w:rPr>
          <w:spacing w:val="-1"/>
        </w:rPr>
        <w:t xml:space="preserve"> </w:t>
      </w:r>
      <w:r>
        <w:t>Data</w:t>
      </w:r>
      <w:r>
        <w:rPr>
          <w:spacing w:val="-3"/>
        </w:rPr>
        <w:t xml:space="preserve"> </w:t>
      </w:r>
      <w:r>
        <w:t>processed</w:t>
      </w:r>
      <w:r>
        <w:rPr>
          <w:spacing w:val="-1"/>
        </w:rPr>
        <w:t xml:space="preserve"> </w:t>
      </w:r>
      <w:r>
        <w:rPr>
          <w:spacing w:val="-2"/>
        </w:rPr>
        <w:t>(2025)</w:t>
      </w:r>
    </w:p>
    <w:p w:rsidR="001D2453" w:rsidRDefault="007164EB">
      <w:pPr>
        <w:pStyle w:val="BodyText"/>
        <w:ind w:right="173" w:firstLine="566"/>
        <w:jc w:val="both"/>
      </w:pPr>
      <w:r>
        <w:t>From</w:t>
      </w:r>
      <w:r>
        <w:rPr>
          <w:spacing w:val="-10"/>
        </w:rPr>
        <w:t xml:space="preserve"> </w:t>
      </w:r>
      <w:r>
        <w:t>the</w:t>
      </w:r>
      <w:r>
        <w:rPr>
          <w:spacing w:val="-2"/>
        </w:rPr>
        <w:t xml:space="preserve"> </w:t>
      </w:r>
      <w:r>
        <w:t>data</w:t>
      </w:r>
      <w:r>
        <w:rPr>
          <w:spacing w:val="-2"/>
        </w:rPr>
        <w:t xml:space="preserve"> </w:t>
      </w:r>
      <w:r>
        <w:t>above</w:t>
      </w:r>
      <w:r>
        <w:rPr>
          <w:spacing w:val="-2"/>
        </w:rPr>
        <w:t xml:space="preserve"> </w:t>
      </w:r>
      <w:r>
        <w:t>after processing</w:t>
      </w:r>
      <w:r>
        <w:rPr>
          <w:spacing w:val="-1"/>
        </w:rPr>
        <w:t xml:space="preserve"> </w:t>
      </w:r>
      <w:r>
        <w:t>using</w:t>
      </w:r>
      <w:r>
        <w:rPr>
          <w:spacing w:val="-1"/>
        </w:rPr>
        <w:t xml:space="preserve"> </w:t>
      </w:r>
      <w:r>
        <w:t>SPSS,</w:t>
      </w:r>
      <w:r>
        <w:rPr>
          <w:spacing w:val="-4"/>
        </w:rPr>
        <w:t xml:space="preserve"> </w:t>
      </w:r>
      <w:r>
        <w:t>it can</w:t>
      </w:r>
      <w:r>
        <w:rPr>
          <w:spacing w:val="-1"/>
        </w:rPr>
        <w:t xml:space="preserve"> </w:t>
      </w:r>
      <w:r>
        <w:t>be</w:t>
      </w:r>
      <w:r>
        <w:rPr>
          <w:spacing w:val="-2"/>
        </w:rPr>
        <w:t xml:space="preserve"> </w:t>
      </w:r>
      <w:r>
        <w:t>seen</w:t>
      </w:r>
      <w:r>
        <w:rPr>
          <w:spacing w:val="-6"/>
        </w:rPr>
        <w:t xml:space="preserve"> </w:t>
      </w:r>
      <w:r>
        <w:t>that</w:t>
      </w:r>
      <w:r>
        <w:rPr>
          <w:spacing w:val="-1"/>
        </w:rPr>
        <w:t xml:space="preserve"> </w:t>
      </w:r>
      <w:r>
        <w:t>the</w:t>
      </w:r>
      <w:r>
        <w:rPr>
          <w:spacing w:val="-2"/>
        </w:rPr>
        <w:t xml:space="preserve"> </w:t>
      </w:r>
      <w:r>
        <w:t xml:space="preserve">tolerance value of each variable is smaller than the VIF value &lt; </w:t>
      </w:r>
      <w:proofErr w:type="gramStart"/>
      <w:r>
        <w:t>10,</w:t>
      </w:r>
      <w:proofErr w:type="gramEnd"/>
      <w:r>
        <w:t xml:space="preserve"> this proves that the VIF value of each variable is free from </w:t>
      </w:r>
      <w:proofErr w:type="spellStart"/>
      <w:r>
        <w:t>multicollinearity</w:t>
      </w:r>
      <w:proofErr w:type="spellEnd"/>
      <w:r>
        <w:t xml:space="preserve"> symptoms.</w:t>
      </w:r>
    </w:p>
    <w:p w:rsidR="001D2453" w:rsidRDefault="001D2453">
      <w:pPr>
        <w:pStyle w:val="BodyText"/>
        <w:spacing w:before="2"/>
        <w:ind w:left="0"/>
      </w:pPr>
    </w:p>
    <w:p w:rsidR="001D2453" w:rsidRDefault="007164EB">
      <w:pPr>
        <w:pStyle w:val="Heading2"/>
        <w:spacing w:before="1" w:line="272" w:lineRule="exact"/>
        <w:jc w:val="left"/>
      </w:pPr>
      <w:r>
        <w:t>Multiple</w:t>
      </w:r>
      <w:r>
        <w:rPr>
          <w:spacing w:val="-9"/>
        </w:rPr>
        <w:t xml:space="preserve"> </w:t>
      </w:r>
      <w:r>
        <w:t>Linear</w:t>
      </w:r>
      <w:r>
        <w:rPr>
          <w:spacing w:val="-10"/>
        </w:rPr>
        <w:t xml:space="preserve"> </w:t>
      </w:r>
      <w:r>
        <w:t>Regression</w:t>
      </w:r>
      <w:r>
        <w:rPr>
          <w:spacing w:val="-4"/>
        </w:rPr>
        <w:t xml:space="preserve"> </w:t>
      </w:r>
      <w:r>
        <w:t>Test</w:t>
      </w:r>
      <w:r>
        <w:rPr>
          <w:spacing w:val="-3"/>
        </w:rPr>
        <w:t xml:space="preserve"> </w:t>
      </w:r>
      <w:r>
        <w:rPr>
          <w:spacing w:val="-2"/>
        </w:rPr>
        <w:t>Results</w:t>
      </w:r>
    </w:p>
    <w:p w:rsidR="001D2453" w:rsidRDefault="007164EB">
      <w:pPr>
        <w:pStyle w:val="BodyText"/>
        <w:spacing w:line="272" w:lineRule="exact"/>
        <w:rPr>
          <w:b/>
        </w:rPr>
      </w:pPr>
      <w:r>
        <w:t>Multiple linear regression</w:t>
      </w:r>
      <w:r>
        <w:rPr>
          <w:spacing w:val="-6"/>
        </w:rPr>
        <w:t xml:space="preserve"> </w:t>
      </w:r>
      <w:r>
        <w:t>equation:</w:t>
      </w:r>
      <w:r>
        <w:rPr>
          <w:spacing w:val="4"/>
        </w:rPr>
        <w:t xml:space="preserve"> </w:t>
      </w:r>
      <w:r>
        <w:t>Y=</w:t>
      </w:r>
      <w:r>
        <w:rPr>
          <w:spacing w:val="58"/>
        </w:rPr>
        <w:t xml:space="preserve"> </w:t>
      </w:r>
      <w:r>
        <w:rPr>
          <w:color w:val="000104"/>
        </w:rPr>
        <w:t>6.431</w:t>
      </w:r>
      <w:r>
        <w:rPr>
          <w:color w:val="000104"/>
          <w:spacing w:val="-1"/>
        </w:rPr>
        <w:t xml:space="preserve"> </w:t>
      </w:r>
      <w:r>
        <w:t>+</w:t>
      </w:r>
      <w:r>
        <w:rPr>
          <w:spacing w:val="-7"/>
        </w:rPr>
        <w:t xml:space="preserve"> </w:t>
      </w:r>
      <w:r>
        <w:t>0</w:t>
      </w:r>
      <w:r>
        <w:rPr>
          <w:color w:val="000104"/>
        </w:rPr>
        <w:t>.616X1</w:t>
      </w:r>
      <w:r>
        <w:rPr>
          <w:color w:val="000104"/>
          <w:spacing w:val="-1"/>
        </w:rPr>
        <w:t xml:space="preserve"> </w:t>
      </w:r>
      <w:r>
        <w:t>+</w:t>
      </w:r>
      <w:r>
        <w:rPr>
          <w:spacing w:val="-2"/>
        </w:rPr>
        <w:t xml:space="preserve"> 0</w:t>
      </w:r>
      <w:r>
        <w:rPr>
          <w:color w:val="000104"/>
          <w:spacing w:val="-2"/>
        </w:rPr>
        <w:t>.</w:t>
      </w:r>
      <w:r>
        <w:rPr>
          <w:b/>
          <w:spacing w:val="-2"/>
        </w:rPr>
        <w:t>642X2</w:t>
      </w:r>
    </w:p>
    <w:p w:rsidR="001D2453" w:rsidRDefault="007164EB">
      <w:pPr>
        <w:pStyle w:val="ListParagraph"/>
        <w:numPr>
          <w:ilvl w:val="1"/>
          <w:numId w:val="6"/>
        </w:numPr>
        <w:tabs>
          <w:tab w:val="left" w:pos="523"/>
          <w:tab w:val="left" w:pos="525"/>
        </w:tabs>
        <w:spacing w:before="4" w:line="237" w:lineRule="auto"/>
        <w:ind w:right="167"/>
        <w:rPr>
          <w:sz w:val="24"/>
        </w:rPr>
      </w:pPr>
      <w:r>
        <w:rPr>
          <w:color w:val="000104"/>
          <w:sz w:val="24"/>
        </w:rPr>
        <w:t>6.431</w:t>
      </w:r>
      <w:r>
        <w:rPr>
          <w:color w:val="000104"/>
          <w:spacing w:val="21"/>
          <w:sz w:val="24"/>
        </w:rPr>
        <w:t xml:space="preserve"> </w:t>
      </w:r>
      <w:proofErr w:type="gramStart"/>
      <w:r>
        <w:rPr>
          <w:sz w:val="24"/>
        </w:rPr>
        <w:t>shows</w:t>
      </w:r>
      <w:proofErr w:type="gramEnd"/>
      <w:r>
        <w:rPr>
          <w:sz w:val="24"/>
        </w:rPr>
        <w:t xml:space="preserve"> that</w:t>
      </w:r>
      <w:r>
        <w:rPr>
          <w:spacing w:val="26"/>
          <w:sz w:val="24"/>
        </w:rPr>
        <w:t xml:space="preserve"> </w:t>
      </w:r>
      <w:r>
        <w:rPr>
          <w:sz w:val="24"/>
        </w:rPr>
        <w:t>if the</w:t>
      </w:r>
      <w:r>
        <w:rPr>
          <w:spacing w:val="25"/>
          <w:sz w:val="24"/>
        </w:rPr>
        <w:t xml:space="preserve"> </w:t>
      </w:r>
      <w:r>
        <w:rPr>
          <w:sz w:val="24"/>
        </w:rPr>
        <w:t>brand</w:t>
      </w:r>
      <w:r>
        <w:rPr>
          <w:spacing w:val="21"/>
          <w:sz w:val="24"/>
        </w:rPr>
        <w:t xml:space="preserve"> </w:t>
      </w:r>
      <w:r>
        <w:rPr>
          <w:sz w:val="24"/>
        </w:rPr>
        <w:t>and</w:t>
      </w:r>
      <w:r>
        <w:rPr>
          <w:spacing w:val="21"/>
          <w:sz w:val="24"/>
        </w:rPr>
        <w:t xml:space="preserve"> </w:t>
      </w:r>
      <w:r>
        <w:rPr>
          <w:sz w:val="24"/>
        </w:rPr>
        <w:t>product</w:t>
      </w:r>
      <w:r>
        <w:rPr>
          <w:spacing w:val="21"/>
          <w:sz w:val="24"/>
        </w:rPr>
        <w:t xml:space="preserve"> </w:t>
      </w:r>
      <w:r>
        <w:rPr>
          <w:sz w:val="24"/>
        </w:rPr>
        <w:t>packaging</w:t>
      </w:r>
      <w:r>
        <w:rPr>
          <w:spacing w:val="32"/>
          <w:sz w:val="24"/>
        </w:rPr>
        <w:t xml:space="preserve"> </w:t>
      </w:r>
      <w:r>
        <w:rPr>
          <w:sz w:val="24"/>
        </w:rPr>
        <w:t>variables are zero</w:t>
      </w:r>
      <w:r>
        <w:rPr>
          <w:spacing w:val="25"/>
          <w:sz w:val="24"/>
        </w:rPr>
        <w:t xml:space="preserve"> </w:t>
      </w:r>
      <w:r>
        <w:rPr>
          <w:sz w:val="24"/>
        </w:rPr>
        <w:t>(0), the volume value of purchasing decisions is 60.43%.</w:t>
      </w:r>
    </w:p>
    <w:p w:rsidR="001D2453" w:rsidRDefault="007164EB">
      <w:pPr>
        <w:pStyle w:val="ListParagraph"/>
        <w:numPr>
          <w:ilvl w:val="1"/>
          <w:numId w:val="6"/>
        </w:numPr>
        <w:tabs>
          <w:tab w:val="left" w:pos="448"/>
        </w:tabs>
        <w:spacing w:before="6" w:line="237" w:lineRule="auto"/>
        <w:ind w:left="448" w:right="161" w:hanging="284"/>
        <w:rPr>
          <w:sz w:val="24"/>
        </w:rPr>
      </w:pPr>
      <w:r>
        <w:rPr>
          <w:sz w:val="24"/>
        </w:rPr>
        <w:t>0</w:t>
      </w:r>
      <w:r>
        <w:rPr>
          <w:color w:val="000104"/>
          <w:sz w:val="24"/>
        </w:rPr>
        <w:t>.616</w:t>
      </w:r>
      <w:r>
        <w:rPr>
          <w:color w:val="000104"/>
          <w:spacing w:val="78"/>
          <w:sz w:val="24"/>
        </w:rPr>
        <w:t xml:space="preserve"> </w:t>
      </w:r>
      <w:r>
        <w:rPr>
          <w:sz w:val="24"/>
        </w:rPr>
        <w:t>indicates</w:t>
      </w:r>
      <w:r>
        <w:rPr>
          <w:spacing w:val="71"/>
          <w:sz w:val="24"/>
        </w:rPr>
        <w:t xml:space="preserve"> </w:t>
      </w:r>
      <w:r>
        <w:rPr>
          <w:sz w:val="24"/>
        </w:rPr>
        <w:t>that</w:t>
      </w:r>
      <w:r>
        <w:rPr>
          <w:spacing w:val="78"/>
          <w:sz w:val="24"/>
        </w:rPr>
        <w:t xml:space="preserve"> </w:t>
      </w:r>
      <w:r>
        <w:rPr>
          <w:sz w:val="24"/>
        </w:rPr>
        <w:t>if</w:t>
      </w:r>
      <w:r>
        <w:rPr>
          <w:spacing w:val="70"/>
          <w:sz w:val="24"/>
        </w:rPr>
        <w:t xml:space="preserve"> </w:t>
      </w:r>
      <w:r>
        <w:rPr>
          <w:sz w:val="24"/>
        </w:rPr>
        <w:t>the</w:t>
      </w:r>
      <w:r>
        <w:rPr>
          <w:spacing w:val="76"/>
          <w:sz w:val="24"/>
        </w:rPr>
        <w:t xml:space="preserve"> </w:t>
      </w:r>
      <w:r>
        <w:rPr>
          <w:sz w:val="24"/>
        </w:rPr>
        <w:t>brand</w:t>
      </w:r>
      <w:r>
        <w:rPr>
          <w:spacing w:val="80"/>
          <w:sz w:val="24"/>
        </w:rPr>
        <w:t xml:space="preserve"> </w:t>
      </w:r>
      <w:r>
        <w:rPr>
          <w:sz w:val="24"/>
        </w:rPr>
        <w:t>variable</w:t>
      </w:r>
      <w:r>
        <w:rPr>
          <w:spacing w:val="80"/>
          <w:sz w:val="24"/>
        </w:rPr>
        <w:t xml:space="preserve"> </w:t>
      </w:r>
      <w:r>
        <w:rPr>
          <w:sz w:val="24"/>
        </w:rPr>
        <w:t>is</w:t>
      </w:r>
      <w:r>
        <w:rPr>
          <w:spacing w:val="80"/>
          <w:sz w:val="24"/>
        </w:rPr>
        <w:t xml:space="preserve"> </w:t>
      </w:r>
      <w:r>
        <w:rPr>
          <w:sz w:val="24"/>
        </w:rPr>
        <w:t>increased</w:t>
      </w:r>
      <w:r>
        <w:rPr>
          <w:spacing w:val="77"/>
          <w:sz w:val="24"/>
        </w:rPr>
        <w:t xml:space="preserve"> </w:t>
      </w:r>
      <w:r>
        <w:rPr>
          <w:sz w:val="24"/>
        </w:rPr>
        <w:t>100%,</w:t>
      </w:r>
      <w:r>
        <w:rPr>
          <w:spacing w:val="71"/>
          <w:sz w:val="24"/>
        </w:rPr>
        <w:t xml:space="preserve"> </w:t>
      </w:r>
      <w:r>
        <w:rPr>
          <w:sz w:val="24"/>
        </w:rPr>
        <w:t>the</w:t>
      </w:r>
      <w:r>
        <w:rPr>
          <w:spacing w:val="76"/>
          <w:sz w:val="24"/>
        </w:rPr>
        <w:t xml:space="preserve"> </w:t>
      </w:r>
      <w:r>
        <w:rPr>
          <w:sz w:val="24"/>
        </w:rPr>
        <w:t>volume</w:t>
      </w:r>
      <w:r>
        <w:rPr>
          <w:spacing w:val="76"/>
          <w:sz w:val="24"/>
        </w:rPr>
        <w:t xml:space="preserve"> </w:t>
      </w:r>
      <w:r>
        <w:rPr>
          <w:sz w:val="24"/>
        </w:rPr>
        <w:t>value</w:t>
      </w:r>
      <w:r>
        <w:rPr>
          <w:spacing w:val="76"/>
          <w:sz w:val="24"/>
        </w:rPr>
        <w:t xml:space="preserve"> </w:t>
      </w:r>
      <w:r>
        <w:rPr>
          <w:sz w:val="24"/>
        </w:rPr>
        <w:t>of purchasing decisions will increase by 61.6%.</w:t>
      </w:r>
    </w:p>
    <w:p w:rsidR="001D2453" w:rsidRDefault="007164EB">
      <w:pPr>
        <w:pStyle w:val="ListParagraph"/>
        <w:numPr>
          <w:ilvl w:val="1"/>
          <w:numId w:val="6"/>
        </w:numPr>
        <w:tabs>
          <w:tab w:val="left" w:pos="446"/>
          <w:tab w:val="left" w:pos="448"/>
        </w:tabs>
        <w:spacing w:before="6" w:line="237" w:lineRule="auto"/>
        <w:ind w:left="448" w:right="161" w:hanging="284"/>
        <w:rPr>
          <w:sz w:val="24"/>
        </w:rPr>
      </w:pPr>
      <w:r>
        <w:rPr>
          <w:sz w:val="24"/>
        </w:rPr>
        <w:t>0</w:t>
      </w:r>
      <w:r>
        <w:rPr>
          <w:color w:val="000104"/>
          <w:sz w:val="24"/>
        </w:rPr>
        <w:t>.642</w:t>
      </w:r>
      <w:r>
        <w:rPr>
          <w:color w:val="000104"/>
          <w:spacing w:val="37"/>
          <w:sz w:val="24"/>
        </w:rPr>
        <w:t xml:space="preserve"> </w:t>
      </w:r>
      <w:r>
        <w:rPr>
          <w:sz w:val="24"/>
        </w:rPr>
        <w:t>indicates</w:t>
      </w:r>
      <w:r>
        <w:rPr>
          <w:spacing w:val="34"/>
          <w:sz w:val="24"/>
        </w:rPr>
        <w:t xml:space="preserve"> </w:t>
      </w:r>
      <w:r>
        <w:rPr>
          <w:sz w:val="24"/>
        </w:rPr>
        <w:t>that</w:t>
      </w:r>
      <w:r>
        <w:rPr>
          <w:spacing w:val="40"/>
          <w:sz w:val="24"/>
        </w:rPr>
        <w:t xml:space="preserve"> </w:t>
      </w:r>
      <w:r>
        <w:rPr>
          <w:sz w:val="24"/>
        </w:rPr>
        <w:t>if</w:t>
      </w:r>
      <w:r>
        <w:rPr>
          <w:spacing w:val="28"/>
          <w:sz w:val="24"/>
        </w:rPr>
        <w:t xml:space="preserve"> </w:t>
      </w:r>
      <w:r>
        <w:rPr>
          <w:sz w:val="24"/>
        </w:rPr>
        <w:t>the</w:t>
      </w:r>
      <w:r>
        <w:rPr>
          <w:spacing w:val="35"/>
          <w:sz w:val="24"/>
        </w:rPr>
        <w:t xml:space="preserve"> </w:t>
      </w:r>
      <w:r>
        <w:rPr>
          <w:sz w:val="24"/>
        </w:rPr>
        <w:t>product</w:t>
      </w:r>
      <w:r>
        <w:rPr>
          <w:spacing w:val="40"/>
          <w:sz w:val="24"/>
        </w:rPr>
        <w:t xml:space="preserve"> </w:t>
      </w:r>
      <w:r>
        <w:rPr>
          <w:sz w:val="24"/>
        </w:rPr>
        <w:t>variable</w:t>
      </w:r>
      <w:r>
        <w:rPr>
          <w:spacing w:val="40"/>
          <w:sz w:val="24"/>
        </w:rPr>
        <w:t xml:space="preserve"> </w:t>
      </w:r>
      <w:r>
        <w:rPr>
          <w:sz w:val="24"/>
        </w:rPr>
        <w:t>is</w:t>
      </w:r>
      <w:r>
        <w:rPr>
          <w:spacing w:val="39"/>
          <w:sz w:val="24"/>
        </w:rPr>
        <w:t xml:space="preserve"> </w:t>
      </w:r>
      <w:r>
        <w:rPr>
          <w:sz w:val="24"/>
        </w:rPr>
        <w:t>increased</w:t>
      </w:r>
      <w:r>
        <w:rPr>
          <w:spacing w:val="36"/>
          <w:sz w:val="24"/>
        </w:rPr>
        <w:t xml:space="preserve"> </w:t>
      </w:r>
      <w:r>
        <w:rPr>
          <w:sz w:val="24"/>
        </w:rPr>
        <w:t>by</w:t>
      </w:r>
      <w:r>
        <w:rPr>
          <w:spacing w:val="31"/>
          <w:sz w:val="24"/>
        </w:rPr>
        <w:t xml:space="preserve"> </w:t>
      </w:r>
      <w:r>
        <w:rPr>
          <w:sz w:val="24"/>
        </w:rPr>
        <w:t>100%,</w:t>
      </w:r>
      <w:r>
        <w:rPr>
          <w:spacing w:val="38"/>
          <w:sz w:val="24"/>
        </w:rPr>
        <w:t xml:space="preserve"> </w:t>
      </w:r>
      <w:r>
        <w:rPr>
          <w:sz w:val="24"/>
        </w:rPr>
        <w:t>the</w:t>
      </w:r>
      <w:r>
        <w:rPr>
          <w:spacing w:val="35"/>
          <w:sz w:val="24"/>
        </w:rPr>
        <w:t xml:space="preserve"> </w:t>
      </w:r>
      <w:r>
        <w:rPr>
          <w:sz w:val="24"/>
        </w:rPr>
        <w:t>volume</w:t>
      </w:r>
      <w:r>
        <w:rPr>
          <w:spacing w:val="40"/>
          <w:sz w:val="24"/>
        </w:rPr>
        <w:t xml:space="preserve"> </w:t>
      </w:r>
      <w:r>
        <w:rPr>
          <w:sz w:val="24"/>
        </w:rPr>
        <w:t>value</w:t>
      </w:r>
      <w:r>
        <w:rPr>
          <w:spacing w:val="35"/>
          <w:sz w:val="24"/>
        </w:rPr>
        <w:t xml:space="preserve"> </w:t>
      </w:r>
      <w:r>
        <w:rPr>
          <w:sz w:val="24"/>
        </w:rPr>
        <w:t>of purchasing decisions will increase by 64.2%.</w:t>
      </w:r>
    </w:p>
    <w:p w:rsidR="001D2453" w:rsidRDefault="001D2453">
      <w:pPr>
        <w:pStyle w:val="BodyText"/>
        <w:spacing w:before="5"/>
        <w:ind w:left="0"/>
      </w:pPr>
    </w:p>
    <w:p w:rsidR="007164EB" w:rsidRDefault="007164EB">
      <w:pPr>
        <w:pStyle w:val="Heading2"/>
        <w:spacing w:before="1"/>
        <w:jc w:val="both"/>
      </w:pPr>
    </w:p>
    <w:p w:rsidR="007164EB" w:rsidRDefault="007164EB">
      <w:pPr>
        <w:pStyle w:val="Heading2"/>
        <w:spacing w:before="1"/>
        <w:jc w:val="both"/>
      </w:pPr>
    </w:p>
    <w:p w:rsidR="007164EB" w:rsidRDefault="007164EB">
      <w:pPr>
        <w:pStyle w:val="Heading2"/>
        <w:spacing w:before="1"/>
        <w:jc w:val="both"/>
      </w:pPr>
    </w:p>
    <w:p w:rsidR="001D2453" w:rsidRDefault="007164EB">
      <w:pPr>
        <w:pStyle w:val="Heading2"/>
        <w:spacing w:before="1"/>
        <w:jc w:val="both"/>
      </w:pPr>
      <w:r>
        <w:lastRenderedPageBreak/>
        <w:t>Partial</w:t>
      </w:r>
      <w:r>
        <w:rPr>
          <w:spacing w:val="-5"/>
        </w:rPr>
        <w:t xml:space="preserve"> </w:t>
      </w:r>
      <w:r>
        <w:t>Test Results</w:t>
      </w:r>
      <w:r>
        <w:rPr>
          <w:spacing w:val="-3"/>
        </w:rPr>
        <w:t xml:space="preserve"> </w:t>
      </w:r>
      <w:r>
        <w:t>(t</w:t>
      </w:r>
      <w:r>
        <w:rPr>
          <w:spacing w:val="-8"/>
        </w:rPr>
        <w:t xml:space="preserve"> </w:t>
      </w:r>
      <w:r>
        <w:rPr>
          <w:spacing w:val="-4"/>
        </w:rPr>
        <w:t>Test)</w:t>
      </w:r>
    </w:p>
    <w:p w:rsidR="001D2453" w:rsidRDefault="007164EB">
      <w:pPr>
        <w:pStyle w:val="ListParagraph"/>
        <w:numPr>
          <w:ilvl w:val="0"/>
          <w:numId w:val="2"/>
        </w:numPr>
        <w:tabs>
          <w:tab w:val="left" w:pos="525"/>
        </w:tabs>
        <w:spacing w:before="76" w:line="237" w:lineRule="auto"/>
        <w:ind w:right="174"/>
        <w:rPr>
          <w:sz w:val="24"/>
        </w:rPr>
      </w:pPr>
      <w:r>
        <w:rPr>
          <w:sz w:val="24"/>
        </w:rPr>
        <w:t>obtained</w:t>
      </w:r>
      <w:r>
        <w:rPr>
          <w:spacing w:val="23"/>
          <w:sz w:val="24"/>
        </w:rPr>
        <w:t xml:space="preserve"> </w:t>
      </w:r>
      <w:r>
        <w:rPr>
          <w:sz w:val="24"/>
        </w:rPr>
        <w:t>the</w:t>
      </w:r>
      <w:r>
        <w:rPr>
          <w:spacing w:val="22"/>
          <w:sz w:val="24"/>
        </w:rPr>
        <w:t xml:space="preserve"> </w:t>
      </w:r>
      <w:r>
        <w:rPr>
          <w:sz w:val="24"/>
        </w:rPr>
        <w:t>significance</w:t>
      </w:r>
      <w:r>
        <w:rPr>
          <w:spacing w:val="22"/>
          <w:sz w:val="24"/>
        </w:rPr>
        <w:t xml:space="preserve"> </w:t>
      </w:r>
      <w:r>
        <w:rPr>
          <w:sz w:val="24"/>
        </w:rPr>
        <w:t>value</w:t>
      </w:r>
      <w:r>
        <w:rPr>
          <w:spacing w:val="22"/>
          <w:sz w:val="24"/>
        </w:rPr>
        <w:t xml:space="preserve"> </w:t>
      </w:r>
      <w:r>
        <w:rPr>
          <w:sz w:val="24"/>
        </w:rPr>
        <w:t>of the</w:t>
      </w:r>
      <w:r>
        <w:rPr>
          <w:spacing w:val="22"/>
          <w:sz w:val="24"/>
        </w:rPr>
        <w:t xml:space="preserve"> </w:t>
      </w:r>
      <w:r>
        <w:rPr>
          <w:sz w:val="24"/>
        </w:rPr>
        <w:t>brand on purchasing</w:t>
      </w:r>
      <w:r>
        <w:rPr>
          <w:spacing w:val="23"/>
          <w:sz w:val="24"/>
        </w:rPr>
        <w:t xml:space="preserve"> </w:t>
      </w:r>
      <w:r>
        <w:rPr>
          <w:sz w:val="24"/>
        </w:rPr>
        <w:t>decisions</w:t>
      </w:r>
      <w:r>
        <w:rPr>
          <w:spacing w:val="22"/>
          <w:sz w:val="24"/>
        </w:rPr>
        <w:t xml:space="preserve"> </w:t>
      </w:r>
      <w:r>
        <w:rPr>
          <w:sz w:val="24"/>
        </w:rPr>
        <w:t>based on the t test obtained by n = 66 =&gt;</w:t>
      </w:r>
      <w:r>
        <w:rPr>
          <w:spacing w:val="40"/>
          <w:sz w:val="24"/>
        </w:rPr>
        <w:t xml:space="preserve"> </w:t>
      </w:r>
      <w:proofErr w:type="spellStart"/>
      <w:r>
        <w:rPr>
          <w:sz w:val="24"/>
        </w:rPr>
        <w:t>Df</w:t>
      </w:r>
      <w:proofErr w:type="spellEnd"/>
      <w:r>
        <w:rPr>
          <w:sz w:val="24"/>
        </w:rPr>
        <w:t xml:space="preserve"> = n-2 =</w:t>
      </w:r>
      <w:r>
        <w:rPr>
          <w:spacing w:val="-1"/>
          <w:sz w:val="24"/>
        </w:rPr>
        <w:t xml:space="preserve"> </w:t>
      </w:r>
      <w:r>
        <w:rPr>
          <w:sz w:val="24"/>
        </w:rPr>
        <w:t>66-2 =</w:t>
      </w:r>
      <w:r>
        <w:rPr>
          <w:spacing w:val="-1"/>
          <w:sz w:val="24"/>
        </w:rPr>
        <w:t xml:space="preserve"> </w:t>
      </w:r>
      <w:r>
        <w:rPr>
          <w:sz w:val="24"/>
        </w:rPr>
        <w:t>64</w:t>
      </w:r>
    </w:p>
    <w:p w:rsidR="001D2453" w:rsidRDefault="007164EB">
      <w:pPr>
        <w:pStyle w:val="ListParagraph"/>
        <w:numPr>
          <w:ilvl w:val="0"/>
          <w:numId w:val="2"/>
        </w:numPr>
        <w:tabs>
          <w:tab w:val="left" w:pos="525"/>
        </w:tabs>
        <w:spacing w:before="5" w:line="237" w:lineRule="auto"/>
        <w:ind w:right="165"/>
        <w:rPr>
          <w:position w:val="2"/>
          <w:sz w:val="24"/>
        </w:rPr>
      </w:pPr>
      <w:proofErr w:type="gramStart"/>
      <w:r>
        <w:rPr>
          <w:position w:val="2"/>
          <w:sz w:val="24"/>
        </w:rPr>
        <w:t>known</w:t>
      </w:r>
      <w:proofErr w:type="gramEnd"/>
      <w:r>
        <w:rPr>
          <w:spacing w:val="-6"/>
          <w:position w:val="2"/>
          <w:sz w:val="24"/>
        </w:rPr>
        <w:t xml:space="preserve"> </w:t>
      </w:r>
      <w:proofErr w:type="spellStart"/>
      <w:r>
        <w:rPr>
          <w:position w:val="2"/>
          <w:sz w:val="24"/>
        </w:rPr>
        <w:t>t</w:t>
      </w:r>
      <w:proofErr w:type="spellEnd"/>
      <w:r>
        <w:rPr>
          <w:spacing w:val="-1"/>
          <w:position w:val="2"/>
          <w:sz w:val="24"/>
        </w:rPr>
        <w:t xml:space="preserve"> </w:t>
      </w:r>
      <w:r>
        <w:rPr>
          <w:sz w:val="16"/>
        </w:rPr>
        <w:t>count</w:t>
      </w:r>
      <w:r>
        <w:rPr>
          <w:position w:val="2"/>
          <w:sz w:val="24"/>
        </w:rPr>
        <w:t>=</w:t>
      </w:r>
      <w:r>
        <w:rPr>
          <w:spacing w:val="40"/>
          <w:position w:val="2"/>
          <w:sz w:val="24"/>
        </w:rPr>
        <w:t xml:space="preserve"> </w:t>
      </w:r>
      <w:r>
        <w:rPr>
          <w:color w:val="000104"/>
          <w:position w:val="2"/>
          <w:sz w:val="24"/>
        </w:rPr>
        <w:t>5.637</w:t>
      </w:r>
      <w:r>
        <w:rPr>
          <w:color w:val="000104"/>
          <w:spacing w:val="-1"/>
          <w:position w:val="2"/>
          <w:sz w:val="24"/>
        </w:rPr>
        <w:t xml:space="preserve"> </w:t>
      </w:r>
      <w:r>
        <w:rPr>
          <w:position w:val="2"/>
          <w:sz w:val="24"/>
        </w:rPr>
        <w:t>and</w:t>
      </w:r>
      <w:r>
        <w:rPr>
          <w:spacing w:val="-5"/>
          <w:position w:val="2"/>
          <w:sz w:val="24"/>
        </w:rPr>
        <w:t xml:space="preserve"> </w:t>
      </w:r>
      <w:r>
        <w:rPr>
          <w:position w:val="2"/>
          <w:sz w:val="24"/>
        </w:rPr>
        <w:t xml:space="preserve">t </w:t>
      </w:r>
      <w:r>
        <w:rPr>
          <w:sz w:val="16"/>
        </w:rPr>
        <w:t>table</w:t>
      </w:r>
      <w:r>
        <w:rPr>
          <w:position w:val="2"/>
          <w:sz w:val="24"/>
        </w:rPr>
        <w:t>=</w:t>
      </w:r>
      <w:r>
        <w:rPr>
          <w:spacing w:val="-1"/>
          <w:position w:val="2"/>
          <w:sz w:val="24"/>
        </w:rPr>
        <w:t xml:space="preserve"> </w:t>
      </w:r>
      <w:r>
        <w:rPr>
          <w:position w:val="2"/>
          <w:sz w:val="24"/>
        </w:rPr>
        <w:t>1.66</w:t>
      </w:r>
      <w:r>
        <w:rPr>
          <w:spacing w:val="-5"/>
          <w:position w:val="2"/>
          <w:sz w:val="24"/>
        </w:rPr>
        <w:t xml:space="preserve"> </w:t>
      </w:r>
      <w:r>
        <w:rPr>
          <w:position w:val="2"/>
          <w:sz w:val="24"/>
        </w:rPr>
        <w:t>(</w:t>
      </w:r>
      <w:r>
        <w:rPr>
          <w:color w:val="000104"/>
          <w:position w:val="2"/>
          <w:sz w:val="24"/>
        </w:rPr>
        <w:t>5.637&gt;</w:t>
      </w:r>
      <w:r>
        <w:rPr>
          <w:color w:val="000104"/>
          <w:spacing w:val="-1"/>
          <w:position w:val="2"/>
          <w:sz w:val="24"/>
        </w:rPr>
        <w:t xml:space="preserve"> </w:t>
      </w:r>
      <w:r>
        <w:rPr>
          <w:position w:val="2"/>
          <w:sz w:val="24"/>
        </w:rPr>
        <w:t>1.66)</w:t>
      </w:r>
      <w:r>
        <w:rPr>
          <w:spacing w:val="-4"/>
          <w:position w:val="2"/>
          <w:sz w:val="24"/>
        </w:rPr>
        <w:t xml:space="preserve"> </w:t>
      </w:r>
      <w:r>
        <w:rPr>
          <w:position w:val="2"/>
          <w:sz w:val="24"/>
        </w:rPr>
        <w:t>(Sig 0.001</w:t>
      </w:r>
      <w:r>
        <w:rPr>
          <w:spacing w:val="-5"/>
          <w:position w:val="2"/>
          <w:sz w:val="24"/>
        </w:rPr>
        <w:t xml:space="preserve"> </w:t>
      </w:r>
      <w:r>
        <w:rPr>
          <w:position w:val="2"/>
          <w:sz w:val="24"/>
        </w:rPr>
        <w:t>&lt;</w:t>
      </w:r>
      <w:r>
        <w:rPr>
          <w:spacing w:val="-1"/>
          <w:position w:val="2"/>
          <w:sz w:val="24"/>
        </w:rPr>
        <w:t xml:space="preserve"> </w:t>
      </w:r>
      <w:r>
        <w:rPr>
          <w:position w:val="2"/>
          <w:sz w:val="24"/>
        </w:rPr>
        <w:t>α0.05)</w:t>
      </w:r>
      <w:r>
        <w:rPr>
          <w:spacing w:val="-1"/>
          <w:position w:val="2"/>
          <w:sz w:val="24"/>
        </w:rPr>
        <w:t xml:space="preserve"> </w:t>
      </w:r>
      <w:r>
        <w:rPr>
          <w:position w:val="2"/>
          <w:sz w:val="24"/>
        </w:rPr>
        <w:t>then</w:t>
      </w:r>
      <w:r>
        <w:rPr>
          <w:spacing w:val="-1"/>
          <w:position w:val="2"/>
          <w:sz w:val="24"/>
        </w:rPr>
        <w:t xml:space="preserve"> </w:t>
      </w:r>
      <w:r>
        <w:rPr>
          <w:position w:val="2"/>
          <w:sz w:val="24"/>
        </w:rPr>
        <w:t>H</w:t>
      </w:r>
      <w:r>
        <w:rPr>
          <w:spacing w:val="-1"/>
          <w:position w:val="2"/>
          <w:sz w:val="24"/>
        </w:rPr>
        <w:t xml:space="preserve"> </w:t>
      </w:r>
      <w:r>
        <w:rPr>
          <w:sz w:val="16"/>
        </w:rPr>
        <w:t>o</w:t>
      </w:r>
      <w:r>
        <w:rPr>
          <w:position w:val="2"/>
          <w:sz w:val="24"/>
        </w:rPr>
        <w:t xml:space="preserve">is rejected </w:t>
      </w:r>
      <w:r>
        <w:rPr>
          <w:sz w:val="24"/>
        </w:rPr>
        <w:t>so that there is a real and positive influence of brand on purchasing decisions.</w:t>
      </w:r>
    </w:p>
    <w:p w:rsidR="001D2453" w:rsidRDefault="007164EB">
      <w:pPr>
        <w:pStyle w:val="ListParagraph"/>
        <w:numPr>
          <w:ilvl w:val="0"/>
          <w:numId w:val="2"/>
        </w:numPr>
        <w:tabs>
          <w:tab w:val="left" w:pos="525"/>
        </w:tabs>
        <w:spacing w:before="1" w:line="276" w:lineRule="exact"/>
        <w:ind w:hanging="360"/>
        <w:rPr>
          <w:position w:val="2"/>
          <w:sz w:val="24"/>
        </w:rPr>
      </w:pPr>
      <w:r>
        <w:rPr>
          <w:position w:val="2"/>
          <w:sz w:val="24"/>
        </w:rPr>
        <w:t>obtained</w:t>
      </w:r>
      <w:r>
        <w:rPr>
          <w:spacing w:val="17"/>
          <w:position w:val="2"/>
          <w:sz w:val="24"/>
        </w:rPr>
        <w:t xml:space="preserve"> </w:t>
      </w:r>
      <w:r>
        <w:rPr>
          <w:position w:val="2"/>
          <w:sz w:val="24"/>
        </w:rPr>
        <w:t>the</w:t>
      </w:r>
      <w:r>
        <w:rPr>
          <w:spacing w:val="16"/>
          <w:position w:val="2"/>
          <w:sz w:val="24"/>
        </w:rPr>
        <w:t xml:space="preserve"> </w:t>
      </w:r>
      <w:r>
        <w:rPr>
          <w:position w:val="2"/>
          <w:sz w:val="24"/>
        </w:rPr>
        <w:t>significance</w:t>
      </w:r>
      <w:r>
        <w:rPr>
          <w:spacing w:val="19"/>
          <w:position w:val="2"/>
          <w:sz w:val="24"/>
        </w:rPr>
        <w:t xml:space="preserve"> </w:t>
      </w:r>
      <w:r>
        <w:rPr>
          <w:position w:val="2"/>
          <w:sz w:val="24"/>
        </w:rPr>
        <w:t>value</w:t>
      </w:r>
      <w:r>
        <w:rPr>
          <w:spacing w:val="20"/>
          <w:position w:val="2"/>
          <w:sz w:val="24"/>
        </w:rPr>
        <w:t xml:space="preserve"> </w:t>
      </w:r>
      <w:r>
        <w:rPr>
          <w:position w:val="2"/>
          <w:sz w:val="24"/>
        </w:rPr>
        <w:t>of</w:t>
      </w:r>
      <w:r>
        <w:rPr>
          <w:spacing w:val="14"/>
          <w:position w:val="2"/>
          <w:sz w:val="24"/>
        </w:rPr>
        <w:t xml:space="preserve"> </w:t>
      </w:r>
      <w:r>
        <w:rPr>
          <w:position w:val="2"/>
          <w:sz w:val="24"/>
        </w:rPr>
        <w:t>product</w:t>
      </w:r>
      <w:r>
        <w:rPr>
          <w:spacing w:val="16"/>
          <w:position w:val="2"/>
          <w:sz w:val="24"/>
        </w:rPr>
        <w:t xml:space="preserve"> </w:t>
      </w:r>
      <w:r>
        <w:rPr>
          <w:position w:val="2"/>
          <w:sz w:val="24"/>
        </w:rPr>
        <w:t>packaging</w:t>
      </w:r>
      <w:r>
        <w:rPr>
          <w:spacing w:val="19"/>
          <w:position w:val="2"/>
          <w:sz w:val="24"/>
        </w:rPr>
        <w:t xml:space="preserve"> </w:t>
      </w:r>
      <w:r>
        <w:rPr>
          <w:position w:val="2"/>
          <w:sz w:val="24"/>
        </w:rPr>
        <w:t>based</w:t>
      </w:r>
      <w:r>
        <w:rPr>
          <w:spacing w:val="17"/>
          <w:position w:val="2"/>
          <w:sz w:val="24"/>
        </w:rPr>
        <w:t xml:space="preserve"> </w:t>
      </w:r>
      <w:r>
        <w:rPr>
          <w:position w:val="2"/>
          <w:sz w:val="24"/>
        </w:rPr>
        <w:t>on</w:t>
      </w:r>
      <w:r>
        <w:rPr>
          <w:spacing w:val="11"/>
          <w:position w:val="2"/>
          <w:sz w:val="24"/>
        </w:rPr>
        <w:t xml:space="preserve"> </w:t>
      </w:r>
      <w:r>
        <w:rPr>
          <w:position w:val="2"/>
          <w:sz w:val="24"/>
        </w:rPr>
        <w:t>the</w:t>
      </w:r>
      <w:r>
        <w:rPr>
          <w:spacing w:val="11"/>
          <w:position w:val="2"/>
          <w:sz w:val="24"/>
        </w:rPr>
        <w:t xml:space="preserve"> </w:t>
      </w:r>
      <w:r>
        <w:rPr>
          <w:position w:val="2"/>
          <w:sz w:val="24"/>
        </w:rPr>
        <w:t>t</w:t>
      </w:r>
      <w:r>
        <w:rPr>
          <w:spacing w:val="17"/>
          <w:position w:val="2"/>
          <w:sz w:val="24"/>
        </w:rPr>
        <w:t xml:space="preserve"> </w:t>
      </w:r>
      <w:r>
        <w:rPr>
          <w:position w:val="2"/>
          <w:sz w:val="24"/>
        </w:rPr>
        <w:t>test</w:t>
      </w:r>
      <w:r>
        <w:rPr>
          <w:spacing w:val="16"/>
          <w:position w:val="2"/>
          <w:sz w:val="24"/>
        </w:rPr>
        <w:t xml:space="preserve"> </w:t>
      </w:r>
      <w:r>
        <w:rPr>
          <w:position w:val="2"/>
          <w:sz w:val="24"/>
        </w:rPr>
        <w:t>obtained</w:t>
      </w:r>
      <w:r>
        <w:rPr>
          <w:spacing w:val="16"/>
          <w:position w:val="2"/>
          <w:sz w:val="24"/>
        </w:rPr>
        <w:t xml:space="preserve"> </w:t>
      </w:r>
      <w:r>
        <w:rPr>
          <w:position w:val="2"/>
          <w:sz w:val="24"/>
        </w:rPr>
        <w:t>t</w:t>
      </w:r>
      <w:r>
        <w:rPr>
          <w:spacing w:val="29"/>
          <w:position w:val="2"/>
          <w:sz w:val="24"/>
        </w:rPr>
        <w:t xml:space="preserve"> </w:t>
      </w:r>
      <w:r>
        <w:rPr>
          <w:spacing w:val="-2"/>
          <w:sz w:val="16"/>
        </w:rPr>
        <w:t>count</w:t>
      </w:r>
      <w:r>
        <w:rPr>
          <w:spacing w:val="-2"/>
          <w:position w:val="2"/>
          <w:sz w:val="24"/>
        </w:rPr>
        <w:t>=</w:t>
      </w:r>
    </w:p>
    <w:p w:rsidR="001D2453" w:rsidRDefault="007164EB">
      <w:pPr>
        <w:pStyle w:val="BodyText"/>
        <w:ind w:left="525" w:right="132"/>
      </w:pPr>
      <w:r>
        <w:rPr>
          <w:color w:val="000104"/>
          <w:position w:val="2"/>
        </w:rPr>
        <w:t xml:space="preserve">5.555 </w:t>
      </w:r>
      <w:proofErr w:type="gramStart"/>
      <w:r>
        <w:rPr>
          <w:position w:val="2"/>
        </w:rPr>
        <w:t>and</w:t>
      </w:r>
      <w:proofErr w:type="gramEnd"/>
      <w:r>
        <w:rPr>
          <w:spacing w:val="-4"/>
          <w:position w:val="2"/>
        </w:rPr>
        <w:t xml:space="preserve"> </w:t>
      </w:r>
      <w:r>
        <w:rPr>
          <w:position w:val="2"/>
        </w:rPr>
        <w:t>t</w:t>
      </w:r>
      <w:r>
        <w:rPr>
          <w:spacing w:val="-3"/>
          <w:position w:val="2"/>
        </w:rPr>
        <w:t xml:space="preserve"> </w:t>
      </w:r>
      <w:r>
        <w:rPr>
          <w:sz w:val="16"/>
        </w:rPr>
        <w:t>table</w:t>
      </w:r>
      <w:r>
        <w:rPr>
          <w:position w:val="2"/>
        </w:rPr>
        <w:t>=</w:t>
      </w:r>
      <w:r>
        <w:rPr>
          <w:spacing w:val="-5"/>
          <w:position w:val="2"/>
        </w:rPr>
        <w:t xml:space="preserve"> </w:t>
      </w:r>
      <w:r>
        <w:rPr>
          <w:position w:val="2"/>
        </w:rPr>
        <w:t>1.66</w:t>
      </w:r>
      <w:r>
        <w:rPr>
          <w:spacing w:val="-4"/>
          <w:position w:val="2"/>
        </w:rPr>
        <w:t xml:space="preserve"> </w:t>
      </w:r>
      <w:r>
        <w:rPr>
          <w:position w:val="2"/>
        </w:rPr>
        <w:t>(</w:t>
      </w:r>
      <w:r>
        <w:rPr>
          <w:color w:val="000104"/>
          <w:position w:val="2"/>
        </w:rPr>
        <w:t xml:space="preserve">5.555&gt; </w:t>
      </w:r>
      <w:r>
        <w:rPr>
          <w:position w:val="2"/>
        </w:rPr>
        <w:t>1.66)</w:t>
      </w:r>
      <w:r>
        <w:rPr>
          <w:spacing w:val="-3"/>
          <w:position w:val="2"/>
        </w:rPr>
        <w:t xml:space="preserve"> </w:t>
      </w:r>
      <w:r>
        <w:rPr>
          <w:position w:val="2"/>
        </w:rPr>
        <w:t>(Sig 0.000</w:t>
      </w:r>
      <w:r>
        <w:rPr>
          <w:spacing w:val="-4"/>
          <w:position w:val="2"/>
        </w:rPr>
        <w:t xml:space="preserve"> </w:t>
      </w:r>
      <w:r>
        <w:rPr>
          <w:position w:val="2"/>
        </w:rPr>
        <w:t>&lt;</w:t>
      </w:r>
      <w:r>
        <w:rPr>
          <w:spacing w:val="-5"/>
          <w:position w:val="2"/>
        </w:rPr>
        <w:t xml:space="preserve"> </w:t>
      </w:r>
      <w:r>
        <w:rPr>
          <w:position w:val="2"/>
        </w:rPr>
        <w:t>α0.05)</w:t>
      </w:r>
      <w:r>
        <w:rPr>
          <w:spacing w:val="-5"/>
          <w:position w:val="2"/>
        </w:rPr>
        <w:t xml:space="preserve"> </w:t>
      </w:r>
      <w:r>
        <w:rPr>
          <w:position w:val="2"/>
        </w:rPr>
        <w:t>then</w:t>
      </w:r>
      <w:r>
        <w:rPr>
          <w:spacing w:val="-4"/>
          <w:position w:val="2"/>
        </w:rPr>
        <w:t xml:space="preserve"> </w:t>
      </w:r>
      <w:r>
        <w:rPr>
          <w:position w:val="2"/>
        </w:rPr>
        <w:t xml:space="preserve">H </w:t>
      </w:r>
      <w:r>
        <w:rPr>
          <w:sz w:val="16"/>
        </w:rPr>
        <w:t>o</w:t>
      </w:r>
      <w:r>
        <w:rPr>
          <w:position w:val="2"/>
        </w:rPr>
        <w:t>is</w:t>
      </w:r>
      <w:r>
        <w:rPr>
          <w:spacing w:val="-2"/>
          <w:position w:val="2"/>
        </w:rPr>
        <w:t xml:space="preserve"> </w:t>
      </w:r>
      <w:r>
        <w:rPr>
          <w:position w:val="2"/>
        </w:rPr>
        <w:t xml:space="preserve">rejected so that there is </w:t>
      </w:r>
      <w:r>
        <w:t>a real and positive effect of product packaging on purchasing decisions.</w:t>
      </w:r>
    </w:p>
    <w:p w:rsidR="001D2453" w:rsidRDefault="001D2453">
      <w:pPr>
        <w:pStyle w:val="BodyText"/>
        <w:spacing w:before="3"/>
        <w:ind w:left="0"/>
      </w:pPr>
    </w:p>
    <w:p w:rsidR="001D2453" w:rsidRDefault="007164EB">
      <w:pPr>
        <w:pStyle w:val="Heading2"/>
        <w:ind w:left="1018" w:right="1014"/>
      </w:pPr>
      <w:r>
        <w:t>F</w:t>
      </w:r>
      <w:r>
        <w:rPr>
          <w:spacing w:val="-8"/>
        </w:rPr>
        <w:t xml:space="preserve"> </w:t>
      </w:r>
      <w:r>
        <w:t>Test</w:t>
      </w:r>
      <w:r>
        <w:rPr>
          <w:spacing w:val="-6"/>
        </w:rPr>
        <w:t xml:space="preserve"> </w:t>
      </w:r>
      <w:r>
        <w:rPr>
          <w:spacing w:val="-2"/>
        </w:rPr>
        <w:t>Table</w:t>
      </w:r>
    </w:p>
    <w:tbl>
      <w:tblPr>
        <w:tblW w:w="0" w:type="auto"/>
        <w:tblInd w:w="6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3"/>
        <w:gridCol w:w="1424"/>
        <w:gridCol w:w="1972"/>
        <w:gridCol w:w="750"/>
        <w:gridCol w:w="1562"/>
        <w:gridCol w:w="1024"/>
        <w:gridCol w:w="860"/>
      </w:tblGrid>
      <w:tr w:rsidR="001D2453">
        <w:trPr>
          <w:trHeight w:val="277"/>
        </w:trPr>
        <w:tc>
          <w:tcPr>
            <w:tcW w:w="8005" w:type="dxa"/>
            <w:gridSpan w:val="7"/>
          </w:tcPr>
          <w:p w:rsidR="001D2453" w:rsidRDefault="007164EB">
            <w:pPr>
              <w:pStyle w:val="TableParagraph"/>
              <w:spacing w:line="258" w:lineRule="exact"/>
              <w:ind w:left="2"/>
              <w:rPr>
                <w:sz w:val="24"/>
              </w:rPr>
            </w:pPr>
            <w:proofErr w:type="spellStart"/>
            <w:r>
              <w:rPr>
                <w:spacing w:val="-2"/>
                <w:sz w:val="24"/>
              </w:rPr>
              <w:t>ANOVA</w:t>
            </w:r>
            <w:r>
              <w:rPr>
                <w:spacing w:val="-2"/>
                <w:sz w:val="24"/>
                <w:vertAlign w:val="superscript"/>
              </w:rPr>
              <w:t>a</w:t>
            </w:r>
            <w:proofErr w:type="spellEnd"/>
          </w:p>
        </w:tc>
      </w:tr>
      <w:tr w:rsidR="001D2453">
        <w:trPr>
          <w:trHeight w:val="277"/>
        </w:trPr>
        <w:tc>
          <w:tcPr>
            <w:tcW w:w="1837" w:type="dxa"/>
            <w:gridSpan w:val="2"/>
          </w:tcPr>
          <w:p w:rsidR="001D2453" w:rsidRDefault="007164EB">
            <w:pPr>
              <w:pStyle w:val="TableParagraph"/>
              <w:spacing w:line="258" w:lineRule="exact"/>
              <w:ind w:left="609"/>
              <w:jc w:val="left"/>
              <w:rPr>
                <w:sz w:val="24"/>
              </w:rPr>
            </w:pPr>
            <w:r>
              <w:rPr>
                <w:spacing w:val="-2"/>
                <w:sz w:val="24"/>
              </w:rPr>
              <w:t>Model</w:t>
            </w:r>
          </w:p>
        </w:tc>
        <w:tc>
          <w:tcPr>
            <w:tcW w:w="1972" w:type="dxa"/>
          </w:tcPr>
          <w:p w:rsidR="001D2453" w:rsidRDefault="007164EB">
            <w:pPr>
              <w:pStyle w:val="TableParagraph"/>
              <w:spacing w:line="258" w:lineRule="exact"/>
              <w:ind w:left="28"/>
              <w:rPr>
                <w:sz w:val="24"/>
              </w:rPr>
            </w:pPr>
            <w:r>
              <w:rPr>
                <w:sz w:val="24"/>
              </w:rPr>
              <w:t>Sum</w:t>
            </w:r>
            <w:r>
              <w:rPr>
                <w:spacing w:val="-4"/>
                <w:sz w:val="24"/>
              </w:rPr>
              <w:t xml:space="preserve"> </w:t>
            </w:r>
            <w:r>
              <w:rPr>
                <w:sz w:val="24"/>
              </w:rPr>
              <w:t>of</w:t>
            </w:r>
            <w:r>
              <w:rPr>
                <w:spacing w:val="-1"/>
                <w:sz w:val="24"/>
              </w:rPr>
              <w:t xml:space="preserve"> </w:t>
            </w:r>
            <w:r>
              <w:rPr>
                <w:spacing w:val="-2"/>
                <w:sz w:val="24"/>
              </w:rPr>
              <w:t>Squares</w:t>
            </w:r>
          </w:p>
        </w:tc>
        <w:tc>
          <w:tcPr>
            <w:tcW w:w="750" w:type="dxa"/>
          </w:tcPr>
          <w:p w:rsidR="001D2453" w:rsidRDefault="007164EB">
            <w:pPr>
              <w:pStyle w:val="TableParagraph"/>
              <w:spacing w:line="258" w:lineRule="exact"/>
              <w:ind w:left="27"/>
              <w:rPr>
                <w:sz w:val="24"/>
              </w:rPr>
            </w:pPr>
            <w:proofErr w:type="spellStart"/>
            <w:r>
              <w:rPr>
                <w:spacing w:val="-5"/>
                <w:sz w:val="24"/>
              </w:rPr>
              <w:t>Df</w:t>
            </w:r>
            <w:proofErr w:type="spellEnd"/>
          </w:p>
        </w:tc>
        <w:tc>
          <w:tcPr>
            <w:tcW w:w="1562" w:type="dxa"/>
          </w:tcPr>
          <w:p w:rsidR="001D2453" w:rsidRDefault="007164EB">
            <w:pPr>
              <w:pStyle w:val="TableParagraph"/>
              <w:spacing w:line="258" w:lineRule="exact"/>
              <w:ind w:left="22"/>
              <w:rPr>
                <w:sz w:val="24"/>
              </w:rPr>
            </w:pPr>
            <w:r>
              <w:rPr>
                <w:sz w:val="24"/>
              </w:rPr>
              <w:t>Mean</w:t>
            </w:r>
            <w:r>
              <w:rPr>
                <w:spacing w:val="-4"/>
                <w:sz w:val="24"/>
              </w:rPr>
              <w:t xml:space="preserve"> </w:t>
            </w:r>
            <w:r>
              <w:rPr>
                <w:spacing w:val="-2"/>
                <w:sz w:val="24"/>
              </w:rPr>
              <w:t>Square</w:t>
            </w:r>
          </w:p>
        </w:tc>
        <w:tc>
          <w:tcPr>
            <w:tcW w:w="1024" w:type="dxa"/>
          </w:tcPr>
          <w:p w:rsidR="001D2453" w:rsidRDefault="007164EB">
            <w:pPr>
              <w:pStyle w:val="TableParagraph"/>
              <w:spacing w:line="258" w:lineRule="exact"/>
              <w:ind w:left="15" w:right="10"/>
              <w:rPr>
                <w:sz w:val="24"/>
              </w:rPr>
            </w:pPr>
            <w:r>
              <w:rPr>
                <w:spacing w:val="-10"/>
                <w:sz w:val="24"/>
              </w:rPr>
              <w:t>F</w:t>
            </w:r>
          </w:p>
        </w:tc>
        <w:tc>
          <w:tcPr>
            <w:tcW w:w="860" w:type="dxa"/>
          </w:tcPr>
          <w:p w:rsidR="001D2453" w:rsidRDefault="007164EB">
            <w:pPr>
              <w:pStyle w:val="TableParagraph"/>
              <w:spacing w:line="258" w:lineRule="exact"/>
              <w:ind w:left="9" w:right="3"/>
              <w:rPr>
                <w:sz w:val="24"/>
              </w:rPr>
            </w:pPr>
            <w:r>
              <w:rPr>
                <w:spacing w:val="-4"/>
                <w:sz w:val="24"/>
              </w:rPr>
              <w:t>Sig.</w:t>
            </w:r>
          </w:p>
        </w:tc>
      </w:tr>
      <w:tr w:rsidR="001D2453">
        <w:trPr>
          <w:trHeight w:val="272"/>
        </w:trPr>
        <w:tc>
          <w:tcPr>
            <w:tcW w:w="413" w:type="dxa"/>
            <w:vMerge w:val="restart"/>
            <w:tcBorders>
              <w:right w:val="single" w:sz="24" w:space="0" w:color="DFDFDF"/>
            </w:tcBorders>
          </w:tcPr>
          <w:p w:rsidR="001D2453" w:rsidRDefault="001D2453">
            <w:pPr>
              <w:pStyle w:val="TableParagraph"/>
              <w:spacing w:before="13"/>
              <w:jc w:val="left"/>
              <w:rPr>
                <w:b/>
                <w:sz w:val="24"/>
              </w:rPr>
            </w:pPr>
          </w:p>
          <w:p w:rsidR="001D2453" w:rsidRDefault="007164EB">
            <w:pPr>
              <w:pStyle w:val="TableParagraph"/>
              <w:ind w:left="143"/>
              <w:jc w:val="left"/>
              <w:rPr>
                <w:sz w:val="24"/>
              </w:rPr>
            </w:pPr>
            <w:r>
              <w:rPr>
                <w:spacing w:val="-10"/>
                <w:sz w:val="24"/>
              </w:rPr>
              <w:t>1</w:t>
            </w:r>
          </w:p>
        </w:tc>
        <w:tc>
          <w:tcPr>
            <w:tcW w:w="1424" w:type="dxa"/>
            <w:tcBorders>
              <w:left w:val="single" w:sz="24" w:space="0" w:color="DFDFDF"/>
              <w:right w:val="single" w:sz="24" w:space="0" w:color="DFDFDF"/>
            </w:tcBorders>
          </w:tcPr>
          <w:p w:rsidR="001D2453" w:rsidRDefault="007164EB">
            <w:pPr>
              <w:pStyle w:val="TableParagraph"/>
              <w:spacing w:line="253" w:lineRule="exact"/>
              <w:ind w:left="38" w:right="4"/>
              <w:rPr>
                <w:sz w:val="24"/>
              </w:rPr>
            </w:pPr>
            <w:r>
              <w:rPr>
                <w:spacing w:val="-2"/>
                <w:sz w:val="24"/>
              </w:rPr>
              <w:t>Regression</w:t>
            </w:r>
          </w:p>
        </w:tc>
        <w:tc>
          <w:tcPr>
            <w:tcW w:w="1972" w:type="dxa"/>
            <w:tcBorders>
              <w:left w:val="single" w:sz="24" w:space="0" w:color="DFDFDF"/>
            </w:tcBorders>
          </w:tcPr>
          <w:p w:rsidR="001D2453" w:rsidRDefault="007164EB">
            <w:pPr>
              <w:pStyle w:val="TableParagraph"/>
              <w:spacing w:line="253" w:lineRule="exact"/>
              <w:ind w:left="14"/>
              <w:rPr>
                <w:sz w:val="24"/>
              </w:rPr>
            </w:pPr>
            <w:r>
              <w:rPr>
                <w:spacing w:val="-2"/>
                <w:sz w:val="24"/>
              </w:rPr>
              <w:t>279,496</w:t>
            </w:r>
          </w:p>
        </w:tc>
        <w:tc>
          <w:tcPr>
            <w:tcW w:w="750" w:type="dxa"/>
          </w:tcPr>
          <w:p w:rsidR="001D2453" w:rsidRDefault="007164EB">
            <w:pPr>
              <w:pStyle w:val="TableParagraph"/>
              <w:spacing w:line="253" w:lineRule="exact"/>
              <w:ind w:left="27" w:right="7"/>
              <w:rPr>
                <w:sz w:val="24"/>
              </w:rPr>
            </w:pPr>
            <w:r>
              <w:rPr>
                <w:spacing w:val="-10"/>
                <w:sz w:val="24"/>
              </w:rPr>
              <w:t>2</w:t>
            </w:r>
          </w:p>
        </w:tc>
        <w:tc>
          <w:tcPr>
            <w:tcW w:w="1562" w:type="dxa"/>
          </w:tcPr>
          <w:p w:rsidR="001D2453" w:rsidRDefault="007164EB">
            <w:pPr>
              <w:pStyle w:val="TableParagraph"/>
              <w:spacing w:line="253" w:lineRule="exact"/>
              <w:ind w:left="22"/>
              <w:rPr>
                <w:sz w:val="24"/>
              </w:rPr>
            </w:pPr>
            <w:r>
              <w:rPr>
                <w:spacing w:val="-2"/>
                <w:sz w:val="24"/>
              </w:rPr>
              <w:t>139,748</w:t>
            </w:r>
          </w:p>
        </w:tc>
        <w:tc>
          <w:tcPr>
            <w:tcW w:w="1024" w:type="dxa"/>
          </w:tcPr>
          <w:p w:rsidR="001D2453" w:rsidRDefault="007164EB">
            <w:pPr>
              <w:pStyle w:val="TableParagraph"/>
              <w:spacing w:line="253" w:lineRule="exact"/>
              <w:ind w:left="15"/>
              <w:rPr>
                <w:sz w:val="24"/>
              </w:rPr>
            </w:pPr>
            <w:r>
              <w:rPr>
                <w:spacing w:val="-2"/>
                <w:sz w:val="24"/>
              </w:rPr>
              <w:t>17,678</w:t>
            </w:r>
          </w:p>
        </w:tc>
        <w:tc>
          <w:tcPr>
            <w:tcW w:w="860" w:type="dxa"/>
          </w:tcPr>
          <w:p w:rsidR="001D2453" w:rsidRDefault="007164EB">
            <w:pPr>
              <w:pStyle w:val="TableParagraph"/>
              <w:spacing w:line="253" w:lineRule="exact"/>
              <w:ind w:left="9" w:right="3"/>
              <w:rPr>
                <w:sz w:val="24"/>
              </w:rPr>
            </w:pPr>
            <w:r>
              <w:rPr>
                <w:spacing w:val="-2"/>
                <w:sz w:val="24"/>
              </w:rPr>
              <w:t>,000</w:t>
            </w:r>
            <w:r>
              <w:rPr>
                <w:spacing w:val="-2"/>
                <w:sz w:val="24"/>
                <w:vertAlign w:val="superscript"/>
              </w:rPr>
              <w:t>b</w:t>
            </w:r>
          </w:p>
        </w:tc>
      </w:tr>
      <w:tr w:rsidR="001D2453">
        <w:trPr>
          <w:trHeight w:val="277"/>
        </w:trPr>
        <w:tc>
          <w:tcPr>
            <w:tcW w:w="413" w:type="dxa"/>
            <w:vMerge/>
            <w:tcBorders>
              <w:top w:val="nil"/>
              <w:right w:val="single" w:sz="24" w:space="0" w:color="DFDFDF"/>
            </w:tcBorders>
          </w:tcPr>
          <w:p w:rsidR="001D2453" w:rsidRDefault="001D2453">
            <w:pPr>
              <w:rPr>
                <w:sz w:val="2"/>
                <w:szCs w:val="2"/>
              </w:rPr>
            </w:pPr>
          </w:p>
        </w:tc>
        <w:tc>
          <w:tcPr>
            <w:tcW w:w="1424" w:type="dxa"/>
            <w:tcBorders>
              <w:left w:val="single" w:sz="24" w:space="0" w:color="DFDFDF"/>
              <w:right w:val="single" w:sz="24" w:space="0" w:color="DFDFDF"/>
            </w:tcBorders>
          </w:tcPr>
          <w:p w:rsidR="001D2453" w:rsidRDefault="007164EB">
            <w:pPr>
              <w:pStyle w:val="TableParagraph"/>
              <w:spacing w:line="258" w:lineRule="exact"/>
              <w:ind w:left="38" w:right="7"/>
              <w:rPr>
                <w:sz w:val="24"/>
              </w:rPr>
            </w:pPr>
            <w:r>
              <w:rPr>
                <w:spacing w:val="-2"/>
                <w:sz w:val="24"/>
              </w:rPr>
              <w:t>Residuals</w:t>
            </w:r>
          </w:p>
        </w:tc>
        <w:tc>
          <w:tcPr>
            <w:tcW w:w="1972" w:type="dxa"/>
            <w:tcBorders>
              <w:left w:val="single" w:sz="24" w:space="0" w:color="DFDFDF"/>
            </w:tcBorders>
          </w:tcPr>
          <w:p w:rsidR="001D2453" w:rsidRDefault="007164EB">
            <w:pPr>
              <w:pStyle w:val="TableParagraph"/>
              <w:spacing w:line="258" w:lineRule="exact"/>
              <w:ind w:left="14"/>
              <w:rPr>
                <w:sz w:val="24"/>
              </w:rPr>
            </w:pPr>
            <w:r>
              <w:rPr>
                <w:spacing w:val="-2"/>
                <w:sz w:val="24"/>
              </w:rPr>
              <w:t>498,035</w:t>
            </w:r>
          </w:p>
        </w:tc>
        <w:tc>
          <w:tcPr>
            <w:tcW w:w="750" w:type="dxa"/>
          </w:tcPr>
          <w:p w:rsidR="001D2453" w:rsidRDefault="007164EB">
            <w:pPr>
              <w:pStyle w:val="TableParagraph"/>
              <w:spacing w:line="258" w:lineRule="exact"/>
              <w:ind w:left="27" w:right="12"/>
              <w:rPr>
                <w:sz w:val="24"/>
              </w:rPr>
            </w:pPr>
            <w:r>
              <w:rPr>
                <w:spacing w:val="-5"/>
                <w:sz w:val="24"/>
              </w:rPr>
              <w:t>63</w:t>
            </w:r>
          </w:p>
        </w:tc>
        <w:tc>
          <w:tcPr>
            <w:tcW w:w="1562" w:type="dxa"/>
          </w:tcPr>
          <w:p w:rsidR="001D2453" w:rsidRDefault="007164EB">
            <w:pPr>
              <w:pStyle w:val="TableParagraph"/>
              <w:spacing w:line="258" w:lineRule="exact"/>
              <w:ind w:left="22"/>
              <w:rPr>
                <w:sz w:val="24"/>
              </w:rPr>
            </w:pPr>
            <w:r>
              <w:rPr>
                <w:spacing w:val="-4"/>
                <w:sz w:val="24"/>
              </w:rPr>
              <w:t>7,905</w:t>
            </w:r>
          </w:p>
        </w:tc>
        <w:tc>
          <w:tcPr>
            <w:tcW w:w="1024" w:type="dxa"/>
          </w:tcPr>
          <w:p w:rsidR="001D2453" w:rsidRDefault="001D2453">
            <w:pPr>
              <w:pStyle w:val="TableParagraph"/>
              <w:jc w:val="left"/>
              <w:rPr>
                <w:sz w:val="20"/>
              </w:rPr>
            </w:pPr>
          </w:p>
        </w:tc>
        <w:tc>
          <w:tcPr>
            <w:tcW w:w="860" w:type="dxa"/>
          </w:tcPr>
          <w:p w:rsidR="001D2453" w:rsidRDefault="001D2453">
            <w:pPr>
              <w:pStyle w:val="TableParagraph"/>
              <w:jc w:val="left"/>
              <w:rPr>
                <w:sz w:val="20"/>
              </w:rPr>
            </w:pPr>
          </w:p>
        </w:tc>
      </w:tr>
      <w:tr w:rsidR="001D2453">
        <w:trPr>
          <w:trHeight w:val="277"/>
        </w:trPr>
        <w:tc>
          <w:tcPr>
            <w:tcW w:w="413" w:type="dxa"/>
            <w:vMerge/>
            <w:tcBorders>
              <w:top w:val="nil"/>
              <w:right w:val="single" w:sz="24" w:space="0" w:color="DFDFDF"/>
            </w:tcBorders>
          </w:tcPr>
          <w:p w:rsidR="001D2453" w:rsidRDefault="001D2453">
            <w:pPr>
              <w:rPr>
                <w:sz w:val="2"/>
                <w:szCs w:val="2"/>
              </w:rPr>
            </w:pPr>
          </w:p>
        </w:tc>
        <w:tc>
          <w:tcPr>
            <w:tcW w:w="1424" w:type="dxa"/>
            <w:tcBorders>
              <w:left w:val="single" w:sz="24" w:space="0" w:color="DFDFDF"/>
              <w:right w:val="single" w:sz="24" w:space="0" w:color="DFDFDF"/>
            </w:tcBorders>
          </w:tcPr>
          <w:p w:rsidR="001D2453" w:rsidRDefault="007164EB">
            <w:pPr>
              <w:pStyle w:val="TableParagraph"/>
              <w:spacing w:line="258" w:lineRule="exact"/>
              <w:ind w:left="38"/>
              <w:rPr>
                <w:sz w:val="24"/>
              </w:rPr>
            </w:pPr>
            <w:r>
              <w:rPr>
                <w:spacing w:val="-2"/>
                <w:sz w:val="24"/>
              </w:rPr>
              <w:t>Total</w:t>
            </w:r>
          </w:p>
        </w:tc>
        <w:tc>
          <w:tcPr>
            <w:tcW w:w="1972" w:type="dxa"/>
            <w:tcBorders>
              <w:left w:val="single" w:sz="24" w:space="0" w:color="DFDFDF"/>
            </w:tcBorders>
          </w:tcPr>
          <w:p w:rsidR="001D2453" w:rsidRDefault="007164EB">
            <w:pPr>
              <w:pStyle w:val="TableParagraph"/>
              <w:spacing w:line="258" w:lineRule="exact"/>
              <w:ind w:left="14"/>
              <w:rPr>
                <w:sz w:val="24"/>
              </w:rPr>
            </w:pPr>
            <w:r>
              <w:rPr>
                <w:spacing w:val="-2"/>
                <w:sz w:val="24"/>
              </w:rPr>
              <w:t>777,530</w:t>
            </w:r>
          </w:p>
        </w:tc>
        <w:tc>
          <w:tcPr>
            <w:tcW w:w="750" w:type="dxa"/>
          </w:tcPr>
          <w:p w:rsidR="001D2453" w:rsidRDefault="007164EB">
            <w:pPr>
              <w:pStyle w:val="TableParagraph"/>
              <w:spacing w:line="258" w:lineRule="exact"/>
              <w:ind w:left="27" w:right="12"/>
              <w:rPr>
                <w:sz w:val="24"/>
              </w:rPr>
            </w:pPr>
            <w:r>
              <w:rPr>
                <w:spacing w:val="-5"/>
                <w:sz w:val="24"/>
              </w:rPr>
              <w:t>65</w:t>
            </w:r>
          </w:p>
        </w:tc>
        <w:tc>
          <w:tcPr>
            <w:tcW w:w="1562" w:type="dxa"/>
          </w:tcPr>
          <w:p w:rsidR="001D2453" w:rsidRDefault="001D2453">
            <w:pPr>
              <w:pStyle w:val="TableParagraph"/>
              <w:jc w:val="left"/>
              <w:rPr>
                <w:sz w:val="20"/>
              </w:rPr>
            </w:pPr>
          </w:p>
        </w:tc>
        <w:tc>
          <w:tcPr>
            <w:tcW w:w="1024" w:type="dxa"/>
          </w:tcPr>
          <w:p w:rsidR="001D2453" w:rsidRDefault="001D2453">
            <w:pPr>
              <w:pStyle w:val="TableParagraph"/>
              <w:jc w:val="left"/>
              <w:rPr>
                <w:sz w:val="20"/>
              </w:rPr>
            </w:pPr>
          </w:p>
        </w:tc>
        <w:tc>
          <w:tcPr>
            <w:tcW w:w="860" w:type="dxa"/>
          </w:tcPr>
          <w:p w:rsidR="001D2453" w:rsidRDefault="001D2453">
            <w:pPr>
              <w:pStyle w:val="TableParagraph"/>
              <w:jc w:val="left"/>
              <w:rPr>
                <w:sz w:val="20"/>
              </w:rPr>
            </w:pPr>
          </w:p>
        </w:tc>
      </w:tr>
    </w:tbl>
    <w:p w:rsidR="001D2453" w:rsidRDefault="007164EB">
      <w:pPr>
        <w:pStyle w:val="BodyText"/>
        <w:spacing w:line="269" w:lineRule="exact"/>
        <w:jc w:val="both"/>
      </w:pPr>
      <w:r>
        <w:t>Source:</w:t>
      </w:r>
      <w:r>
        <w:rPr>
          <w:spacing w:val="-1"/>
        </w:rPr>
        <w:t xml:space="preserve"> </w:t>
      </w:r>
      <w:r>
        <w:t>Data</w:t>
      </w:r>
      <w:r>
        <w:rPr>
          <w:spacing w:val="-3"/>
        </w:rPr>
        <w:t xml:space="preserve"> </w:t>
      </w:r>
      <w:r>
        <w:t>processed</w:t>
      </w:r>
      <w:r>
        <w:rPr>
          <w:spacing w:val="-1"/>
        </w:rPr>
        <w:t xml:space="preserve"> </w:t>
      </w:r>
      <w:r>
        <w:rPr>
          <w:spacing w:val="-2"/>
        </w:rPr>
        <w:t>(2025)</w:t>
      </w:r>
    </w:p>
    <w:p w:rsidR="001D2453" w:rsidRDefault="007164EB">
      <w:pPr>
        <w:pStyle w:val="BodyText"/>
        <w:spacing w:before="1" w:line="237" w:lineRule="auto"/>
        <w:ind w:right="159" w:firstLine="566"/>
        <w:jc w:val="both"/>
      </w:pPr>
      <w:r>
        <w:rPr>
          <w:position w:val="2"/>
        </w:rPr>
        <w:t xml:space="preserve">Based on the results of the F test above, the value of F </w:t>
      </w:r>
      <w:r>
        <w:rPr>
          <w:sz w:val="16"/>
        </w:rPr>
        <w:t>count</w:t>
      </w:r>
      <w:r>
        <w:rPr>
          <w:spacing w:val="34"/>
          <w:sz w:val="16"/>
        </w:rPr>
        <w:t xml:space="preserve"> </w:t>
      </w:r>
      <w:r>
        <w:rPr>
          <w:position w:val="2"/>
        </w:rPr>
        <w:t>=</w:t>
      </w:r>
      <w:r>
        <w:rPr>
          <w:spacing w:val="40"/>
          <w:position w:val="2"/>
        </w:rPr>
        <w:t xml:space="preserve"> </w:t>
      </w:r>
      <w:r>
        <w:rPr>
          <w:color w:val="000104"/>
          <w:position w:val="2"/>
        </w:rPr>
        <w:t xml:space="preserve">17.678 </w:t>
      </w:r>
      <w:r>
        <w:rPr>
          <w:position w:val="2"/>
        </w:rPr>
        <w:t xml:space="preserve">and F </w:t>
      </w:r>
      <w:r>
        <w:rPr>
          <w:sz w:val="16"/>
        </w:rPr>
        <w:t>table</w:t>
      </w:r>
      <w:r>
        <w:rPr>
          <w:position w:val="2"/>
        </w:rPr>
        <w:t>= 3.13 (</w:t>
      </w:r>
      <w:r>
        <w:rPr>
          <w:color w:val="000104"/>
          <w:position w:val="2"/>
        </w:rPr>
        <w:t>17</w:t>
      </w:r>
      <w:r>
        <w:rPr>
          <w:position w:val="2"/>
        </w:rPr>
        <w:t>.</w:t>
      </w:r>
      <w:r>
        <w:rPr>
          <w:color w:val="000104"/>
          <w:position w:val="2"/>
        </w:rPr>
        <w:t xml:space="preserve">678&gt; </w:t>
      </w:r>
      <w:r>
        <w:rPr>
          <w:position w:val="2"/>
        </w:rPr>
        <w:t xml:space="preserve">3.13) (Sig. 0.000 &lt; α0.05) then H </w:t>
      </w:r>
      <w:r>
        <w:rPr>
          <w:sz w:val="16"/>
        </w:rPr>
        <w:t>0</w:t>
      </w:r>
      <w:r>
        <w:rPr>
          <w:position w:val="2"/>
        </w:rPr>
        <w:t xml:space="preserve">is rejected so that there is a real and positive </w:t>
      </w:r>
      <w:r>
        <w:t>influence of brand and product packaging on purchasing decisions.</w:t>
      </w:r>
    </w:p>
    <w:p w:rsidR="001D2453" w:rsidRDefault="001D2453">
      <w:pPr>
        <w:pStyle w:val="BodyText"/>
        <w:spacing w:before="6"/>
        <w:ind w:left="0"/>
      </w:pPr>
    </w:p>
    <w:p w:rsidR="001D2453" w:rsidRDefault="007164EB">
      <w:pPr>
        <w:pStyle w:val="Heading2"/>
        <w:spacing w:after="6"/>
        <w:ind w:left="1022" w:right="1014"/>
      </w:pPr>
      <w:r>
        <w:rPr>
          <w:spacing w:val="-2"/>
        </w:rPr>
        <w:t>Coefficient</w:t>
      </w:r>
      <w:r>
        <w:rPr>
          <w:spacing w:val="-7"/>
        </w:rPr>
        <w:t xml:space="preserve"> </w:t>
      </w:r>
      <w:r>
        <w:rPr>
          <w:spacing w:val="-2"/>
        </w:rPr>
        <w:t>of</w:t>
      </w:r>
      <w:r>
        <w:rPr>
          <w:spacing w:val="-5"/>
        </w:rPr>
        <w:t xml:space="preserve"> </w:t>
      </w:r>
      <w:r>
        <w:rPr>
          <w:spacing w:val="-2"/>
        </w:rPr>
        <w:t>Determination</w:t>
      </w:r>
      <w:r>
        <w:rPr>
          <w:spacing w:val="-3"/>
        </w:rPr>
        <w:t xml:space="preserve"> </w:t>
      </w:r>
      <w:r>
        <w:rPr>
          <w:spacing w:val="-2"/>
        </w:rPr>
        <w:t>Test</w:t>
      </w:r>
      <w:r>
        <w:rPr>
          <w:spacing w:val="-1"/>
        </w:rPr>
        <w:t xml:space="preserve"> </w:t>
      </w:r>
      <w:r>
        <w:rPr>
          <w:spacing w:val="-4"/>
        </w:rPr>
        <w:t>Table</w:t>
      </w:r>
    </w:p>
    <w:tbl>
      <w:tblPr>
        <w:tblW w:w="0" w:type="auto"/>
        <w:tblInd w:w="8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31"/>
        <w:gridCol w:w="711"/>
        <w:gridCol w:w="1134"/>
        <w:gridCol w:w="2056"/>
        <w:gridCol w:w="2944"/>
      </w:tblGrid>
      <w:tr w:rsidR="001D2453">
        <w:trPr>
          <w:trHeight w:val="570"/>
        </w:trPr>
        <w:tc>
          <w:tcPr>
            <w:tcW w:w="831" w:type="dxa"/>
          </w:tcPr>
          <w:p w:rsidR="001D2453" w:rsidRDefault="007164EB">
            <w:pPr>
              <w:pStyle w:val="TableParagraph"/>
              <w:spacing w:before="140"/>
              <w:ind w:left="4" w:right="27"/>
              <w:rPr>
                <w:sz w:val="24"/>
              </w:rPr>
            </w:pPr>
            <w:r>
              <w:rPr>
                <w:spacing w:val="-2"/>
                <w:sz w:val="24"/>
              </w:rPr>
              <w:t>Model</w:t>
            </w:r>
          </w:p>
        </w:tc>
        <w:tc>
          <w:tcPr>
            <w:tcW w:w="711" w:type="dxa"/>
          </w:tcPr>
          <w:p w:rsidR="001D2453" w:rsidRDefault="007164EB">
            <w:pPr>
              <w:pStyle w:val="TableParagraph"/>
              <w:spacing w:before="140"/>
              <w:ind w:left="4" w:right="34"/>
              <w:rPr>
                <w:sz w:val="24"/>
              </w:rPr>
            </w:pPr>
            <w:r>
              <w:rPr>
                <w:spacing w:val="-10"/>
                <w:sz w:val="24"/>
              </w:rPr>
              <w:t>R</w:t>
            </w:r>
          </w:p>
        </w:tc>
        <w:tc>
          <w:tcPr>
            <w:tcW w:w="1134" w:type="dxa"/>
          </w:tcPr>
          <w:p w:rsidR="001D2453" w:rsidRDefault="007164EB">
            <w:pPr>
              <w:pStyle w:val="TableParagraph"/>
              <w:spacing w:before="140"/>
              <w:ind w:right="34"/>
              <w:rPr>
                <w:sz w:val="24"/>
              </w:rPr>
            </w:pPr>
            <w:r>
              <w:rPr>
                <w:sz w:val="24"/>
              </w:rPr>
              <w:t xml:space="preserve">R </w:t>
            </w:r>
            <w:r>
              <w:rPr>
                <w:spacing w:val="-2"/>
                <w:sz w:val="24"/>
              </w:rPr>
              <w:t>Square</w:t>
            </w:r>
          </w:p>
        </w:tc>
        <w:tc>
          <w:tcPr>
            <w:tcW w:w="2056" w:type="dxa"/>
          </w:tcPr>
          <w:p w:rsidR="001D2453" w:rsidRDefault="007164EB">
            <w:pPr>
              <w:pStyle w:val="TableParagraph"/>
              <w:spacing w:before="140"/>
              <w:ind w:right="41"/>
              <w:rPr>
                <w:sz w:val="24"/>
              </w:rPr>
            </w:pPr>
            <w:r>
              <w:rPr>
                <w:sz w:val="24"/>
              </w:rPr>
              <w:t>Adjusted</w:t>
            </w:r>
            <w:r>
              <w:rPr>
                <w:spacing w:val="-2"/>
                <w:sz w:val="24"/>
              </w:rPr>
              <w:t xml:space="preserve"> </w:t>
            </w:r>
            <w:r>
              <w:rPr>
                <w:sz w:val="24"/>
              </w:rPr>
              <w:t>R</w:t>
            </w:r>
            <w:r>
              <w:rPr>
                <w:spacing w:val="-2"/>
                <w:sz w:val="24"/>
              </w:rPr>
              <w:t xml:space="preserve"> Square</w:t>
            </w:r>
          </w:p>
        </w:tc>
        <w:tc>
          <w:tcPr>
            <w:tcW w:w="2944" w:type="dxa"/>
          </w:tcPr>
          <w:p w:rsidR="001D2453" w:rsidRDefault="007164EB">
            <w:pPr>
              <w:pStyle w:val="TableParagraph"/>
              <w:spacing w:before="140"/>
              <w:ind w:right="44"/>
              <w:rPr>
                <w:sz w:val="24"/>
              </w:rPr>
            </w:pPr>
            <w:r>
              <w:rPr>
                <w:sz w:val="24"/>
              </w:rPr>
              <w:t>Std.</w:t>
            </w:r>
            <w:r>
              <w:rPr>
                <w:spacing w:val="61"/>
                <w:sz w:val="24"/>
              </w:rPr>
              <w:t xml:space="preserve"> </w:t>
            </w:r>
            <w:r>
              <w:rPr>
                <w:sz w:val="24"/>
              </w:rPr>
              <w:t>Error</w:t>
            </w:r>
            <w:r>
              <w:rPr>
                <w:spacing w:val="-5"/>
                <w:sz w:val="24"/>
              </w:rPr>
              <w:t xml:space="preserve"> </w:t>
            </w:r>
            <w:r>
              <w:rPr>
                <w:sz w:val="24"/>
              </w:rPr>
              <w:t>of</w:t>
            </w:r>
            <w:r>
              <w:rPr>
                <w:spacing w:val="-6"/>
                <w:sz w:val="24"/>
              </w:rPr>
              <w:t xml:space="preserve"> </w:t>
            </w:r>
            <w:r>
              <w:rPr>
                <w:sz w:val="24"/>
              </w:rPr>
              <w:t>the</w:t>
            </w:r>
            <w:r>
              <w:rPr>
                <w:spacing w:val="2"/>
                <w:sz w:val="24"/>
              </w:rPr>
              <w:t xml:space="preserve"> </w:t>
            </w:r>
            <w:r>
              <w:rPr>
                <w:spacing w:val="-2"/>
                <w:sz w:val="24"/>
              </w:rPr>
              <w:t>Estimate</w:t>
            </w:r>
          </w:p>
        </w:tc>
      </w:tr>
      <w:tr w:rsidR="001D2453">
        <w:trPr>
          <w:trHeight w:val="277"/>
        </w:trPr>
        <w:tc>
          <w:tcPr>
            <w:tcW w:w="831" w:type="dxa"/>
            <w:shd w:val="clear" w:color="auto" w:fill="DFDFDF"/>
          </w:tcPr>
          <w:p w:rsidR="001D2453" w:rsidRDefault="007164EB">
            <w:pPr>
              <w:pStyle w:val="TableParagraph"/>
              <w:spacing w:line="258" w:lineRule="exact"/>
              <w:ind w:right="27"/>
              <w:rPr>
                <w:sz w:val="24"/>
              </w:rPr>
            </w:pPr>
            <w:r>
              <w:rPr>
                <w:spacing w:val="-10"/>
                <w:sz w:val="24"/>
              </w:rPr>
              <w:t>1</w:t>
            </w:r>
          </w:p>
        </w:tc>
        <w:tc>
          <w:tcPr>
            <w:tcW w:w="711" w:type="dxa"/>
          </w:tcPr>
          <w:p w:rsidR="001D2453" w:rsidRDefault="007164EB">
            <w:pPr>
              <w:pStyle w:val="TableParagraph"/>
              <w:spacing w:line="258" w:lineRule="exact"/>
              <w:ind w:right="34"/>
              <w:rPr>
                <w:sz w:val="24"/>
              </w:rPr>
            </w:pPr>
            <w:r>
              <w:rPr>
                <w:spacing w:val="-2"/>
                <w:sz w:val="24"/>
              </w:rPr>
              <w:t>,600</w:t>
            </w:r>
            <w:r>
              <w:rPr>
                <w:spacing w:val="-2"/>
                <w:sz w:val="24"/>
                <w:vertAlign w:val="superscript"/>
              </w:rPr>
              <w:t>a</w:t>
            </w:r>
          </w:p>
        </w:tc>
        <w:tc>
          <w:tcPr>
            <w:tcW w:w="1134" w:type="dxa"/>
          </w:tcPr>
          <w:p w:rsidR="001D2453" w:rsidRDefault="007164EB">
            <w:pPr>
              <w:pStyle w:val="TableParagraph"/>
              <w:spacing w:line="258" w:lineRule="exact"/>
              <w:ind w:left="5" w:right="34"/>
              <w:rPr>
                <w:sz w:val="24"/>
              </w:rPr>
            </w:pPr>
            <w:r>
              <w:rPr>
                <w:spacing w:val="-4"/>
                <w:sz w:val="24"/>
              </w:rPr>
              <w:t>,359</w:t>
            </w:r>
          </w:p>
        </w:tc>
        <w:tc>
          <w:tcPr>
            <w:tcW w:w="2056" w:type="dxa"/>
          </w:tcPr>
          <w:p w:rsidR="001D2453" w:rsidRDefault="007164EB">
            <w:pPr>
              <w:pStyle w:val="TableParagraph"/>
              <w:spacing w:line="258" w:lineRule="exact"/>
              <w:ind w:left="11" w:right="41"/>
              <w:rPr>
                <w:sz w:val="24"/>
              </w:rPr>
            </w:pPr>
            <w:r>
              <w:rPr>
                <w:spacing w:val="-4"/>
                <w:sz w:val="24"/>
              </w:rPr>
              <w:t>,339</w:t>
            </w:r>
          </w:p>
        </w:tc>
        <w:tc>
          <w:tcPr>
            <w:tcW w:w="2944" w:type="dxa"/>
          </w:tcPr>
          <w:p w:rsidR="001D2453" w:rsidRDefault="007164EB">
            <w:pPr>
              <w:pStyle w:val="TableParagraph"/>
              <w:spacing w:line="258" w:lineRule="exact"/>
              <w:ind w:left="13" w:right="44"/>
              <w:rPr>
                <w:sz w:val="24"/>
              </w:rPr>
            </w:pPr>
            <w:r>
              <w:rPr>
                <w:spacing w:val="-2"/>
                <w:sz w:val="24"/>
              </w:rPr>
              <w:t>2,81164</w:t>
            </w:r>
          </w:p>
        </w:tc>
      </w:tr>
    </w:tbl>
    <w:p w:rsidR="001D2453" w:rsidRDefault="007164EB">
      <w:pPr>
        <w:pStyle w:val="BodyText"/>
        <w:jc w:val="both"/>
      </w:pPr>
      <w:r>
        <w:t>Source:</w:t>
      </w:r>
      <w:r>
        <w:rPr>
          <w:spacing w:val="-1"/>
        </w:rPr>
        <w:t xml:space="preserve"> </w:t>
      </w:r>
      <w:r>
        <w:t>Data</w:t>
      </w:r>
      <w:r>
        <w:rPr>
          <w:spacing w:val="-3"/>
        </w:rPr>
        <w:t xml:space="preserve"> </w:t>
      </w:r>
      <w:r>
        <w:t>processed</w:t>
      </w:r>
      <w:r>
        <w:rPr>
          <w:spacing w:val="-1"/>
        </w:rPr>
        <w:t xml:space="preserve"> </w:t>
      </w:r>
      <w:r>
        <w:rPr>
          <w:spacing w:val="-2"/>
        </w:rPr>
        <w:t>(2025)</w:t>
      </w:r>
    </w:p>
    <w:p w:rsidR="001D2453" w:rsidRDefault="007164EB">
      <w:pPr>
        <w:pStyle w:val="BodyText"/>
        <w:ind w:right="168" w:firstLine="566"/>
        <w:jc w:val="both"/>
      </w:pPr>
      <w:r>
        <w:t>The R result of</w:t>
      </w:r>
      <w:r>
        <w:rPr>
          <w:spacing w:val="-5"/>
        </w:rPr>
        <w:t xml:space="preserve"> </w:t>
      </w:r>
      <w:r>
        <w:t>0.600 means</w:t>
      </w:r>
      <w:r>
        <w:rPr>
          <w:spacing w:val="-1"/>
        </w:rPr>
        <w:t xml:space="preserve"> </w:t>
      </w:r>
      <w:r>
        <w:t>that the variable influence of</w:t>
      </w:r>
      <w:r>
        <w:rPr>
          <w:spacing w:val="-5"/>
        </w:rPr>
        <w:t xml:space="preserve"> </w:t>
      </w:r>
      <w:r>
        <w:t xml:space="preserve">brand and product packaging is 0.600. The </w:t>
      </w:r>
      <w:r>
        <w:rPr>
          <w:i/>
        </w:rPr>
        <w:t xml:space="preserve">R-Square </w:t>
      </w:r>
      <w:r>
        <w:t>value is 0.359 (35.9%) the remaining purchasing decisions are influenced by other factors or other variables.</w:t>
      </w:r>
    </w:p>
    <w:p w:rsidR="001D2453" w:rsidRDefault="001D2453">
      <w:pPr>
        <w:pStyle w:val="BodyText"/>
        <w:ind w:left="0"/>
      </w:pPr>
    </w:p>
    <w:p w:rsidR="001D2453" w:rsidRDefault="007164EB">
      <w:pPr>
        <w:pStyle w:val="Heading1"/>
      </w:pPr>
      <w:r>
        <w:rPr>
          <w:spacing w:val="-2"/>
        </w:rPr>
        <w:t>DISCUSSION</w:t>
      </w:r>
    </w:p>
    <w:p w:rsidR="001D2453" w:rsidRDefault="007164EB">
      <w:pPr>
        <w:pStyle w:val="Heading2"/>
        <w:spacing w:line="274" w:lineRule="exact"/>
        <w:jc w:val="both"/>
      </w:pPr>
      <w:r>
        <w:t>The</w:t>
      </w:r>
      <w:r>
        <w:rPr>
          <w:spacing w:val="-5"/>
        </w:rPr>
        <w:t xml:space="preserve"> </w:t>
      </w:r>
      <w:r>
        <w:t>Influence</w:t>
      </w:r>
      <w:r>
        <w:rPr>
          <w:spacing w:val="-2"/>
        </w:rPr>
        <w:t xml:space="preserve"> </w:t>
      </w:r>
      <w:r>
        <w:t>of</w:t>
      </w:r>
      <w:r>
        <w:rPr>
          <w:spacing w:val="-4"/>
        </w:rPr>
        <w:t xml:space="preserve"> </w:t>
      </w:r>
      <w:r>
        <w:t>Brand</w:t>
      </w:r>
      <w:r>
        <w:rPr>
          <w:spacing w:val="2"/>
        </w:rPr>
        <w:t xml:space="preserve"> </w:t>
      </w:r>
      <w:r>
        <w:t>on Purchasing</w:t>
      </w:r>
      <w:r>
        <w:rPr>
          <w:spacing w:val="-1"/>
        </w:rPr>
        <w:t xml:space="preserve"> </w:t>
      </w:r>
      <w:r>
        <w:t>Decisions</w:t>
      </w:r>
      <w:r>
        <w:rPr>
          <w:spacing w:val="-2"/>
        </w:rPr>
        <w:t xml:space="preserve"> </w:t>
      </w:r>
      <w:r>
        <w:t>at</w:t>
      </w:r>
      <w:r>
        <w:rPr>
          <w:spacing w:val="-1"/>
        </w:rPr>
        <w:t xml:space="preserve"> </w:t>
      </w:r>
      <w:r>
        <w:t>PT.</w:t>
      </w:r>
      <w:r>
        <w:rPr>
          <w:spacing w:val="-4"/>
        </w:rPr>
        <w:t xml:space="preserve"> </w:t>
      </w:r>
      <w:proofErr w:type="spellStart"/>
      <w:r>
        <w:t>Mayora</w:t>
      </w:r>
      <w:proofErr w:type="spellEnd"/>
      <w:r>
        <w:rPr>
          <w:spacing w:val="-1"/>
        </w:rPr>
        <w:t xml:space="preserve"> </w:t>
      </w:r>
      <w:r>
        <w:t>Indah</w:t>
      </w:r>
      <w:r>
        <w:rPr>
          <w:spacing w:val="-1"/>
        </w:rPr>
        <w:t xml:space="preserve"> </w:t>
      </w:r>
      <w:proofErr w:type="spellStart"/>
      <w:r>
        <w:t>Tbk</w:t>
      </w:r>
      <w:proofErr w:type="spellEnd"/>
      <w:r>
        <w:rPr>
          <w:spacing w:val="-5"/>
        </w:rPr>
        <w:t xml:space="preserve"> </w:t>
      </w:r>
      <w:r>
        <w:rPr>
          <w:spacing w:val="-2"/>
        </w:rPr>
        <w:t>Medan</w:t>
      </w:r>
    </w:p>
    <w:p w:rsidR="001D2453" w:rsidRDefault="007164EB">
      <w:pPr>
        <w:pStyle w:val="BodyText"/>
        <w:ind w:right="161" w:firstLine="566"/>
        <w:jc w:val="both"/>
      </w:pPr>
      <w:r>
        <w:t>From</w:t>
      </w:r>
      <w:r>
        <w:rPr>
          <w:spacing w:val="-15"/>
        </w:rPr>
        <w:t xml:space="preserve"> </w:t>
      </w:r>
      <w:r>
        <w:t>the</w:t>
      </w:r>
      <w:r>
        <w:rPr>
          <w:spacing w:val="-15"/>
        </w:rPr>
        <w:t xml:space="preserve"> </w:t>
      </w:r>
      <w:r>
        <w:t>results</w:t>
      </w:r>
      <w:r>
        <w:rPr>
          <w:spacing w:val="-15"/>
        </w:rPr>
        <w:t xml:space="preserve"> </w:t>
      </w:r>
      <w:r>
        <w:t>of</w:t>
      </w:r>
      <w:r>
        <w:rPr>
          <w:spacing w:val="-15"/>
        </w:rPr>
        <w:t xml:space="preserve"> </w:t>
      </w:r>
      <w:r>
        <w:t>this</w:t>
      </w:r>
      <w:r>
        <w:rPr>
          <w:spacing w:val="-14"/>
        </w:rPr>
        <w:t xml:space="preserve"> </w:t>
      </w:r>
      <w:r>
        <w:t>study,</w:t>
      </w:r>
      <w:r>
        <w:rPr>
          <w:spacing w:val="-8"/>
        </w:rPr>
        <w:t xml:space="preserve"> </w:t>
      </w:r>
      <w:r>
        <w:t>the</w:t>
      </w:r>
      <w:r>
        <w:rPr>
          <w:spacing w:val="-15"/>
        </w:rPr>
        <w:t xml:space="preserve"> </w:t>
      </w:r>
      <w:r>
        <w:t>significance</w:t>
      </w:r>
      <w:r>
        <w:rPr>
          <w:spacing w:val="-7"/>
        </w:rPr>
        <w:t xml:space="preserve"> </w:t>
      </w:r>
      <w:r>
        <w:t>value</w:t>
      </w:r>
      <w:r>
        <w:rPr>
          <w:spacing w:val="-15"/>
        </w:rPr>
        <w:t xml:space="preserve"> </w:t>
      </w:r>
      <w:r>
        <w:t>of</w:t>
      </w:r>
      <w:r>
        <w:rPr>
          <w:spacing w:val="-15"/>
        </w:rPr>
        <w:t xml:space="preserve"> </w:t>
      </w:r>
      <w:r>
        <w:t>the</w:t>
      </w:r>
      <w:r>
        <w:rPr>
          <w:spacing w:val="-11"/>
        </w:rPr>
        <w:t xml:space="preserve"> </w:t>
      </w:r>
      <w:r>
        <w:t>brand</w:t>
      </w:r>
      <w:r>
        <w:rPr>
          <w:spacing w:val="-14"/>
        </w:rPr>
        <w:t xml:space="preserve"> </w:t>
      </w:r>
      <w:r>
        <w:t>on</w:t>
      </w:r>
      <w:r>
        <w:rPr>
          <w:spacing w:val="-15"/>
        </w:rPr>
        <w:t xml:space="preserve"> </w:t>
      </w:r>
      <w:r>
        <w:t>purchasing</w:t>
      </w:r>
      <w:r>
        <w:rPr>
          <w:spacing w:val="-7"/>
        </w:rPr>
        <w:t xml:space="preserve"> </w:t>
      </w:r>
      <w:r>
        <w:t xml:space="preserve">decisions </w:t>
      </w:r>
      <w:r>
        <w:rPr>
          <w:position w:val="2"/>
        </w:rPr>
        <w:t>based</w:t>
      </w:r>
      <w:r>
        <w:rPr>
          <w:spacing w:val="-1"/>
          <w:position w:val="2"/>
        </w:rPr>
        <w:t xml:space="preserve"> </w:t>
      </w:r>
      <w:r>
        <w:rPr>
          <w:position w:val="2"/>
        </w:rPr>
        <w:t>on</w:t>
      </w:r>
      <w:r>
        <w:rPr>
          <w:spacing w:val="-5"/>
          <w:position w:val="2"/>
        </w:rPr>
        <w:t xml:space="preserve"> </w:t>
      </w:r>
      <w:r>
        <w:rPr>
          <w:position w:val="2"/>
        </w:rPr>
        <w:t>the</w:t>
      </w:r>
      <w:r>
        <w:rPr>
          <w:spacing w:val="-6"/>
          <w:position w:val="2"/>
        </w:rPr>
        <w:t xml:space="preserve"> </w:t>
      </w:r>
      <w:r>
        <w:rPr>
          <w:position w:val="2"/>
        </w:rPr>
        <w:t>t test was</w:t>
      </w:r>
      <w:r>
        <w:rPr>
          <w:spacing w:val="-7"/>
          <w:position w:val="2"/>
        </w:rPr>
        <w:t xml:space="preserve"> </w:t>
      </w:r>
      <w:r>
        <w:rPr>
          <w:position w:val="2"/>
        </w:rPr>
        <w:t>obtained as</w:t>
      </w:r>
      <w:r>
        <w:rPr>
          <w:spacing w:val="-3"/>
          <w:position w:val="2"/>
        </w:rPr>
        <w:t xml:space="preserve"> </w:t>
      </w:r>
      <w:r>
        <w:rPr>
          <w:position w:val="2"/>
        </w:rPr>
        <w:t xml:space="preserve">t </w:t>
      </w:r>
      <w:r>
        <w:rPr>
          <w:sz w:val="16"/>
        </w:rPr>
        <w:t>(count)&gt;</w:t>
      </w:r>
      <w:r>
        <w:rPr>
          <w:position w:val="2"/>
        </w:rPr>
        <w:t xml:space="preserve">t </w:t>
      </w:r>
      <w:r>
        <w:rPr>
          <w:sz w:val="16"/>
        </w:rPr>
        <w:t>(table</w:t>
      </w:r>
      <w:r>
        <w:rPr>
          <w:position w:val="2"/>
        </w:rPr>
        <w:t>) (</w:t>
      </w:r>
      <w:r>
        <w:rPr>
          <w:color w:val="000104"/>
          <w:position w:val="2"/>
        </w:rPr>
        <w:t xml:space="preserve">5.637&gt; </w:t>
      </w:r>
      <w:r>
        <w:rPr>
          <w:position w:val="2"/>
        </w:rPr>
        <w:t>1.66)</w:t>
      </w:r>
      <w:r>
        <w:rPr>
          <w:spacing w:val="-4"/>
          <w:position w:val="2"/>
        </w:rPr>
        <w:t xml:space="preserve"> </w:t>
      </w:r>
      <w:r>
        <w:rPr>
          <w:position w:val="2"/>
        </w:rPr>
        <w:t>(Sig 0.001</w:t>
      </w:r>
      <w:r>
        <w:rPr>
          <w:spacing w:val="-1"/>
          <w:position w:val="2"/>
        </w:rPr>
        <w:t xml:space="preserve"> </w:t>
      </w:r>
      <w:r>
        <w:rPr>
          <w:position w:val="2"/>
        </w:rPr>
        <w:t>&lt;</w:t>
      </w:r>
      <w:r>
        <w:rPr>
          <w:spacing w:val="-1"/>
          <w:position w:val="2"/>
        </w:rPr>
        <w:t xml:space="preserve"> </w:t>
      </w:r>
      <w:r>
        <w:rPr>
          <w:position w:val="2"/>
        </w:rPr>
        <w:t xml:space="preserve">α0.05). </w:t>
      </w:r>
      <w:proofErr w:type="gramStart"/>
      <w:r>
        <w:rPr>
          <w:position w:val="2"/>
        </w:rPr>
        <w:t>thus</w:t>
      </w:r>
      <w:proofErr w:type="gramEnd"/>
      <w:r>
        <w:rPr>
          <w:position w:val="2"/>
        </w:rPr>
        <w:t xml:space="preserve"> H </w:t>
      </w:r>
      <w:r>
        <w:rPr>
          <w:sz w:val="16"/>
        </w:rPr>
        <w:t>o</w:t>
      </w:r>
      <w:r>
        <w:rPr>
          <w:position w:val="2"/>
        </w:rPr>
        <w:t xml:space="preserve">is </w:t>
      </w:r>
      <w:r>
        <w:t xml:space="preserve">rejected. </w:t>
      </w:r>
      <w:proofErr w:type="gramStart"/>
      <w:r>
        <w:t>the</w:t>
      </w:r>
      <w:proofErr w:type="gramEnd"/>
      <w:r>
        <w:t xml:space="preserve"> conclusion: there is a real influence of the brand on purchasing decisions.</w:t>
      </w:r>
      <w:r>
        <w:rPr>
          <w:spacing w:val="40"/>
        </w:rPr>
        <w:t xml:space="preserve"> </w:t>
      </w:r>
      <w:r>
        <w:t>This shows that the better the brand provided by</w:t>
      </w:r>
      <w:r>
        <w:rPr>
          <w:spacing w:val="-1"/>
        </w:rPr>
        <w:t xml:space="preserve"> </w:t>
      </w:r>
      <w:r>
        <w:t xml:space="preserve">the company, the more purchasing decisions will </w:t>
      </w:r>
      <w:r>
        <w:rPr>
          <w:spacing w:val="-2"/>
        </w:rPr>
        <w:t>increase.</w:t>
      </w:r>
    </w:p>
    <w:p w:rsidR="001D2453" w:rsidRDefault="007164EB">
      <w:pPr>
        <w:pStyle w:val="BodyText"/>
        <w:ind w:right="158" w:firstLine="710"/>
        <w:jc w:val="both"/>
      </w:pPr>
      <w:r>
        <w:t xml:space="preserve">This indicates that the stronger and more positive the brand image, the more likely consumers are to choose the product over other brands. Le </w:t>
      </w:r>
      <w:proofErr w:type="spellStart"/>
      <w:r>
        <w:t>Minerale</w:t>
      </w:r>
      <w:proofErr w:type="spellEnd"/>
      <w:r>
        <w:t>, as one of the leading bottled water brands in Indonesia, has built a strong brand through various marketing strategies and product differentiation. Therefore, consumers tend to have higher trust in this product than other brands in the market.</w:t>
      </w:r>
    </w:p>
    <w:p w:rsidR="001D2453" w:rsidRDefault="007164EB">
      <w:pPr>
        <w:pStyle w:val="BodyText"/>
        <w:ind w:right="164" w:firstLine="710"/>
        <w:jc w:val="both"/>
      </w:pPr>
      <w:r>
        <w:t>Purchasing decisions are influenced by how a brand is able to create positive perceptions in the minds of</w:t>
      </w:r>
      <w:r>
        <w:rPr>
          <w:spacing w:val="-1"/>
        </w:rPr>
        <w:t xml:space="preserve"> </w:t>
      </w:r>
      <w:r>
        <w:t xml:space="preserve">consumers. Le </w:t>
      </w:r>
      <w:proofErr w:type="spellStart"/>
      <w:r>
        <w:t>Minerale</w:t>
      </w:r>
      <w:proofErr w:type="spellEnd"/>
      <w:r>
        <w:t xml:space="preserve"> has succeeded in building an image as a quality drinking water with natural mineral content that provides more freshness than its competitors. Consumers who have had a positive experience with this product tend to be</w:t>
      </w:r>
      <w:r>
        <w:rPr>
          <w:spacing w:val="40"/>
        </w:rPr>
        <w:t xml:space="preserve"> </w:t>
      </w:r>
      <w:r>
        <w:t xml:space="preserve">more loyal and make repeat purchases. In addition, the support of a strong advertising campaign, such as the slogan "Mineral Water with Benefits", further strengthens the impression that Le </w:t>
      </w:r>
      <w:proofErr w:type="spellStart"/>
      <w:r>
        <w:t>Minerale</w:t>
      </w:r>
      <w:proofErr w:type="spellEnd"/>
      <w:r>
        <w:t xml:space="preserve"> is the best choice. With a good image, consumers are more</w:t>
      </w:r>
      <w:r>
        <w:rPr>
          <w:spacing w:val="40"/>
        </w:rPr>
        <w:t xml:space="preserve"> </w:t>
      </w:r>
      <w:r>
        <w:t>easily influenced and decide to buy this product compared to other brands.</w:t>
      </w:r>
    </w:p>
    <w:p w:rsidR="001D2453" w:rsidRDefault="001D2453">
      <w:pPr>
        <w:pStyle w:val="BodyText"/>
        <w:jc w:val="both"/>
        <w:sectPr w:rsidR="001D2453">
          <w:pgSz w:w="11910" w:h="16840"/>
          <w:pgMar w:top="1340" w:right="1275" w:bottom="280" w:left="1275" w:header="720" w:footer="720" w:gutter="0"/>
          <w:cols w:space="720"/>
        </w:sectPr>
      </w:pPr>
    </w:p>
    <w:p w:rsidR="001D2453" w:rsidRDefault="007164EB">
      <w:pPr>
        <w:pStyle w:val="BodyText"/>
        <w:spacing w:before="74"/>
        <w:ind w:right="158" w:firstLine="710"/>
        <w:jc w:val="both"/>
      </w:pPr>
      <w:r>
        <w:lastRenderedPageBreak/>
        <w:t xml:space="preserve">Another factor that strengthens the brand's influence on purchasing decisions is consumer trust in the brand. Le </w:t>
      </w:r>
      <w:proofErr w:type="spellStart"/>
      <w:r>
        <w:t>Minerale</w:t>
      </w:r>
      <w:proofErr w:type="spellEnd"/>
      <w:r>
        <w:t xml:space="preserve"> utilizes innovative packaging with Mineral Protection System technology, which keeps the water in good quality until it reaches consumers. With this advantage, the Le </w:t>
      </w:r>
      <w:proofErr w:type="spellStart"/>
      <w:r>
        <w:t>Minerale</w:t>
      </w:r>
      <w:proofErr w:type="spellEnd"/>
      <w:r>
        <w:t xml:space="preserve"> brand is increasingly recognized as a hygienic, quality, and safe mineral</w:t>
      </w:r>
      <w:r>
        <w:rPr>
          <w:spacing w:val="-3"/>
        </w:rPr>
        <w:t xml:space="preserve"> </w:t>
      </w:r>
      <w:r>
        <w:t xml:space="preserve">water for consumption. Consumers who care about health will certainly be more likely to choose trusted products. </w:t>
      </w:r>
      <w:proofErr w:type="gramStart"/>
      <w:r>
        <w:t>Therefore, the better consumers' perceptions of the brand, the higher their likelihood of making a purchase.</w:t>
      </w:r>
      <w:proofErr w:type="gramEnd"/>
    </w:p>
    <w:p w:rsidR="001D2453" w:rsidRDefault="007164EB">
      <w:pPr>
        <w:pStyle w:val="BodyText"/>
        <w:ind w:right="163" w:firstLine="710"/>
        <w:jc w:val="both"/>
      </w:pPr>
      <w:r>
        <w:t xml:space="preserve">In addition to quality, the Le </w:t>
      </w:r>
      <w:proofErr w:type="spellStart"/>
      <w:r>
        <w:t>Minerale</w:t>
      </w:r>
      <w:proofErr w:type="spellEnd"/>
      <w:r>
        <w:t xml:space="preserve"> brand also influences purchasing decisions through emotional and social aspects. Consumers who choose Le </w:t>
      </w:r>
      <w:proofErr w:type="spellStart"/>
      <w:r>
        <w:t>Minerale</w:t>
      </w:r>
      <w:proofErr w:type="spellEnd"/>
      <w:r>
        <w:t xml:space="preserve"> often feel that</w:t>
      </w:r>
      <w:r>
        <w:rPr>
          <w:spacing w:val="40"/>
        </w:rPr>
        <w:t xml:space="preserve"> </w:t>
      </w:r>
      <w:r>
        <w:t>they are making a better decision because they are choosing a healthier product. In addition, associations with the image of healthy living built through product packaging and product packaging also strengthen purchasing decisions. Consumers tend to be influenced by public perceptions of</w:t>
      </w:r>
      <w:r>
        <w:rPr>
          <w:spacing w:val="-5"/>
        </w:rPr>
        <w:t xml:space="preserve"> </w:t>
      </w:r>
      <w:r>
        <w:t>certain</w:t>
      </w:r>
      <w:r>
        <w:rPr>
          <w:spacing w:val="-2"/>
        </w:rPr>
        <w:t xml:space="preserve"> </w:t>
      </w:r>
      <w:r>
        <w:t>brands, so brands that have a good</w:t>
      </w:r>
      <w:r>
        <w:rPr>
          <w:spacing w:val="-2"/>
        </w:rPr>
        <w:t xml:space="preserve"> </w:t>
      </w:r>
      <w:r>
        <w:t>reputation</w:t>
      </w:r>
      <w:r>
        <w:rPr>
          <w:spacing w:val="-2"/>
        </w:rPr>
        <w:t xml:space="preserve"> </w:t>
      </w:r>
      <w:r>
        <w:t>are more easily</w:t>
      </w:r>
      <w:r>
        <w:rPr>
          <w:spacing w:val="-6"/>
        </w:rPr>
        <w:t xml:space="preserve"> </w:t>
      </w:r>
      <w:r>
        <w:t xml:space="preserve">accepted. Thus, a strong brand not only attracts the attention of new consumers but also retains loyal </w:t>
      </w:r>
      <w:r>
        <w:rPr>
          <w:spacing w:val="-2"/>
        </w:rPr>
        <w:t>customers.</w:t>
      </w:r>
    </w:p>
    <w:p w:rsidR="001D2453" w:rsidRDefault="007164EB">
      <w:pPr>
        <w:pStyle w:val="BodyText"/>
        <w:ind w:right="162" w:firstLine="710"/>
        <w:jc w:val="both"/>
      </w:pPr>
      <w:r>
        <w:t xml:space="preserve">Overall, the results of this study confirm that brand has a significant impact on Le </w:t>
      </w:r>
      <w:proofErr w:type="spellStart"/>
      <w:r>
        <w:t>Minerale</w:t>
      </w:r>
      <w:proofErr w:type="spellEnd"/>
      <w:r>
        <w:rPr>
          <w:spacing w:val="-3"/>
        </w:rPr>
        <w:t xml:space="preserve"> </w:t>
      </w:r>
      <w:r>
        <w:t>purchasing</w:t>
      </w:r>
      <w:r>
        <w:rPr>
          <w:spacing w:val="-2"/>
        </w:rPr>
        <w:t xml:space="preserve"> </w:t>
      </w:r>
      <w:r>
        <w:t>decisions. A</w:t>
      </w:r>
      <w:r>
        <w:rPr>
          <w:spacing w:val="-8"/>
        </w:rPr>
        <w:t xml:space="preserve"> </w:t>
      </w:r>
      <w:r>
        <w:t>strong</w:t>
      </w:r>
      <w:r>
        <w:rPr>
          <w:spacing w:val="-2"/>
        </w:rPr>
        <w:t xml:space="preserve"> </w:t>
      </w:r>
      <w:r>
        <w:t>brand</w:t>
      </w:r>
      <w:r>
        <w:rPr>
          <w:spacing w:val="-2"/>
        </w:rPr>
        <w:t xml:space="preserve"> </w:t>
      </w:r>
      <w:r>
        <w:t>creates</w:t>
      </w:r>
      <w:r>
        <w:rPr>
          <w:spacing w:val="-4"/>
        </w:rPr>
        <w:t xml:space="preserve"> </w:t>
      </w:r>
      <w:r>
        <w:t>consumer</w:t>
      </w:r>
      <w:r>
        <w:rPr>
          <w:spacing w:val="-1"/>
        </w:rPr>
        <w:t xml:space="preserve"> </w:t>
      </w:r>
      <w:r>
        <w:t>trust,</w:t>
      </w:r>
      <w:r>
        <w:rPr>
          <w:spacing w:val="-5"/>
        </w:rPr>
        <w:t xml:space="preserve"> </w:t>
      </w:r>
      <w:r>
        <w:t>loyalty</w:t>
      </w:r>
      <w:r>
        <w:rPr>
          <w:spacing w:val="-7"/>
        </w:rPr>
        <w:t xml:space="preserve"> </w:t>
      </w:r>
      <w:r>
        <w:t>and</w:t>
      </w:r>
      <w:r>
        <w:rPr>
          <w:spacing w:val="-2"/>
        </w:rPr>
        <w:t xml:space="preserve"> </w:t>
      </w:r>
      <w:r>
        <w:t>preference, thereby driving higher purchasing decisions. The better the brand image built by the</w:t>
      </w:r>
      <w:r>
        <w:rPr>
          <w:spacing w:val="40"/>
        </w:rPr>
        <w:t xml:space="preserve"> </w:t>
      </w:r>
      <w:r>
        <w:t xml:space="preserve">company, the more likely the product will be chosen by consumers over competitors. Therefore, companies must continuously improve the quality of their brands with effective marketing strategies and continuous product innovation. In this way, consumer purchasing decisions for Le </w:t>
      </w:r>
      <w:proofErr w:type="spellStart"/>
      <w:r>
        <w:t>Minerale</w:t>
      </w:r>
      <w:proofErr w:type="spellEnd"/>
      <w:r>
        <w:t xml:space="preserve"> will</w:t>
      </w:r>
      <w:r>
        <w:rPr>
          <w:spacing w:val="-2"/>
        </w:rPr>
        <w:t xml:space="preserve"> </w:t>
      </w:r>
      <w:r>
        <w:t xml:space="preserve">continue to increase along with strengthening a positive brand </w:t>
      </w:r>
      <w:r>
        <w:rPr>
          <w:spacing w:val="-2"/>
        </w:rPr>
        <w:t>image.</w:t>
      </w:r>
    </w:p>
    <w:p w:rsidR="001D2453" w:rsidRDefault="001D2453">
      <w:pPr>
        <w:pStyle w:val="BodyText"/>
        <w:spacing w:before="9"/>
        <w:ind w:left="0"/>
      </w:pPr>
    </w:p>
    <w:p w:rsidR="001D2453" w:rsidRDefault="007164EB">
      <w:pPr>
        <w:pStyle w:val="Heading2"/>
        <w:spacing w:line="237" w:lineRule="auto"/>
        <w:ind w:right="163"/>
        <w:jc w:val="both"/>
      </w:pPr>
      <w:r>
        <w:t xml:space="preserve">The Effect of Product Packaging on Purchasing Decisions at PT. </w:t>
      </w:r>
      <w:proofErr w:type="spellStart"/>
      <w:r>
        <w:t>Mayora</w:t>
      </w:r>
      <w:proofErr w:type="spellEnd"/>
      <w:r>
        <w:t xml:space="preserve"> Indah </w:t>
      </w:r>
      <w:proofErr w:type="spellStart"/>
      <w:r>
        <w:t>Tbk</w:t>
      </w:r>
      <w:proofErr w:type="spellEnd"/>
      <w:r>
        <w:t xml:space="preserve"> </w:t>
      </w:r>
      <w:r>
        <w:rPr>
          <w:spacing w:val="-2"/>
        </w:rPr>
        <w:t>Medan</w:t>
      </w:r>
    </w:p>
    <w:p w:rsidR="001D2453" w:rsidRDefault="007164EB">
      <w:pPr>
        <w:pStyle w:val="BodyText"/>
        <w:ind w:right="160" w:firstLine="566"/>
        <w:jc w:val="both"/>
      </w:pPr>
      <w:r>
        <w:t>From</w:t>
      </w:r>
      <w:r>
        <w:rPr>
          <w:spacing w:val="-12"/>
        </w:rPr>
        <w:t xml:space="preserve"> </w:t>
      </w:r>
      <w:r>
        <w:t>the</w:t>
      </w:r>
      <w:r>
        <w:rPr>
          <w:spacing w:val="-4"/>
        </w:rPr>
        <w:t xml:space="preserve"> </w:t>
      </w:r>
      <w:r>
        <w:t>results</w:t>
      </w:r>
      <w:r>
        <w:rPr>
          <w:spacing w:val="-9"/>
        </w:rPr>
        <w:t xml:space="preserve"> </w:t>
      </w:r>
      <w:r>
        <w:t>of</w:t>
      </w:r>
      <w:r>
        <w:rPr>
          <w:spacing w:val="-10"/>
        </w:rPr>
        <w:t xml:space="preserve"> </w:t>
      </w:r>
      <w:r>
        <w:t>this</w:t>
      </w:r>
      <w:r>
        <w:rPr>
          <w:spacing w:val="-1"/>
        </w:rPr>
        <w:t xml:space="preserve"> </w:t>
      </w:r>
      <w:r>
        <w:t>study,</w:t>
      </w:r>
      <w:r>
        <w:rPr>
          <w:spacing w:val="-1"/>
        </w:rPr>
        <w:t xml:space="preserve"> </w:t>
      </w:r>
      <w:r>
        <w:t>the</w:t>
      </w:r>
      <w:r>
        <w:rPr>
          <w:spacing w:val="-4"/>
        </w:rPr>
        <w:t xml:space="preserve"> </w:t>
      </w:r>
      <w:r>
        <w:t>significance</w:t>
      </w:r>
      <w:r>
        <w:rPr>
          <w:spacing w:val="-1"/>
        </w:rPr>
        <w:t xml:space="preserve"> </w:t>
      </w:r>
      <w:r>
        <w:t>value</w:t>
      </w:r>
      <w:r>
        <w:rPr>
          <w:spacing w:val="-4"/>
        </w:rPr>
        <w:t xml:space="preserve"> </w:t>
      </w:r>
      <w:r>
        <w:t>of</w:t>
      </w:r>
      <w:r>
        <w:rPr>
          <w:spacing w:val="-10"/>
        </w:rPr>
        <w:t xml:space="preserve"> </w:t>
      </w:r>
      <w:r>
        <w:t>product</w:t>
      </w:r>
      <w:r>
        <w:rPr>
          <w:spacing w:val="-3"/>
        </w:rPr>
        <w:t xml:space="preserve"> </w:t>
      </w:r>
      <w:r>
        <w:t>packaging based</w:t>
      </w:r>
      <w:r>
        <w:rPr>
          <w:spacing w:val="-4"/>
        </w:rPr>
        <w:t xml:space="preserve"> </w:t>
      </w:r>
      <w:r>
        <w:t>on</w:t>
      </w:r>
      <w:r>
        <w:rPr>
          <w:spacing w:val="-12"/>
        </w:rPr>
        <w:t xml:space="preserve"> </w:t>
      </w:r>
      <w:r>
        <w:t>the</w:t>
      </w:r>
      <w:r>
        <w:rPr>
          <w:spacing w:val="-8"/>
        </w:rPr>
        <w:t xml:space="preserve"> </w:t>
      </w:r>
      <w:r>
        <w:t xml:space="preserve">t </w:t>
      </w:r>
      <w:r>
        <w:rPr>
          <w:position w:val="2"/>
        </w:rPr>
        <w:t xml:space="preserve">test was obtained as t </w:t>
      </w:r>
      <w:r>
        <w:rPr>
          <w:sz w:val="16"/>
        </w:rPr>
        <w:t>(count)&gt;</w:t>
      </w:r>
      <w:r>
        <w:rPr>
          <w:position w:val="2"/>
        </w:rPr>
        <w:t xml:space="preserve">t </w:t>
      </w:r>
      <w:r>
        <w:rPr>
          <w:sz w:val="16"/>
        </w:rPr>
        <w:t>(table</w:t>
      </w:r>
      <w:r>
        <w:rPr>
          <w:position w:val="2"/>
        </w:rPr>
        <w:t>) (</w:t>
      </w:r>
      <w:r>
        <w:rPr>
          <w:color w:val="000104"/>
          <w:position w:val="2"/>
        </w:rPr>
        <w:t xml:space="preserve">5.555&gt; </w:t>
      </w:r>
      <w:r>
        <w:rPr>
          <w:position w:val="2"/>
        </w:rPr>
        <w:t xml:space="preserve">1.66) (Sig 0.000 &lt; α0.05), thus H </w:t>
      </w:r>
      <w:r>
        <w:rPr>
          <w:sz w:val="16"/>
        </w:rPr>
        <w:t>o</w:t>
      </w:r>
      <w:r>
        <w:rPr>
          <w:position w:val="2"/>
        </w:rPr>
        <w:t xml:space="preserve">is rejected, the </w:t>
      </w:r>
      <w:r>
        <w:t>conclusion</w:t>
      </w:r>
      <w:r>
        <w:rPr>
          <w:spacing w:val="-2"/>
        </w:rPr>
        <w:t xml:space="preserve"> </w:t>
      </w:r>
      <w:r>
        <w:t>is:</w:t>
      </w:r>
      <w:r>
        <w:rPr>
          <w:spacing w:val="-2"/>
        </w:rPr>
        <w:t xml:space="preserve"> </w:t>
      </w:r>
      <w:r>
        <w:t>there is</w:t>
      </w:r>
      <w:r>
        <w:rPr>
          <w:spacing w:val="-3"/>
        </w:rPr>
        <w:t xml:space="preserve"> </w:t>
      </w:r>
      <w:r>
        <w:t>a</w:t>
      </w:r>
      <w:r>
        <w:rPr>
          <w:spacing w:val="-2"/>
        </w:rPr>
        <w:t xml:space="preserve"> </w:t>
      </w:r>
      <w:r>
        <w:t>significant effect of</w:t>
      </w:r>
      <w:r>
        <w:rPr>
          <w:spacing w:val="-9"/>
        </w:rPr>
        <w:t xml:space="preserve"> </w:t>
      </w:r>
      <w:r>
        <w:t>product packaging</w:t>
      </w:r>
      <w:r>
        <w:rPr>
          <w:spacing w:val="-2"/>
        </w:rPr>
        <w:t xml:space="preserve"> </w:t>
      </w:r>
      <w:r>
        <w:t>on</w:t>
      </w:r>
      <w:r>
        <w:rPr>
          <w:spacing w:val="-6"/>
        </w:rPr>
        <w:t xml:space="preserve"> </w:t>
      </w:r>
      <w:r>
        <w:t>purchasing</w:t>
      </w:r>
      <w:r>
        <w:rPr>
          <w:spacing w:val="-2"/>
        </w:rPr>
        <w:t xml:space="preserve"> </w:t>
      </w:r>
      <w:r>
        <w:t>decisions.</w:t>
      </w:r>
      <w:r>
        <w:rPr>
          <w:spacing w:val="40"/>
        </w:rPr>
        <w:t xml:space="preserve"> </w:t>
      </w:r>
      <w:r>
        <w:t xml:space="preserve">This shows that the more competitive the product set by the </w:t>
      </w:r>
      <w:proofErr w:type="gramStart"/>
      <w:r>
        <w:t>company,</w:t>
      </w:r>
      <w:proofErr w:type="gramEnd"/>
      <w:r>
        <w:t xml:space="preserve"> the volume of purchasing decisions for the company's products will increase.</w:t>
      </w:r>
    </w:p>
    <w:p w:rsidR="001D2453" w:rsidRDefault="007164EB">
      <w:pPr>
        <w:pStyle w:val="BodyText"/>
        <w:ind w:right="166" w:firstLine="710"/>
        <w:jc w:val="both"/>
      </w:pPr>
      <w:r>
        <w:t xml:space="preserve">Well-designed packaging not only serves as a product protector but also as </w:t>
      </w:r>
      <w:proofErr w:type="gramStart"/>
      <w:r>
        <w:t>a marketing</w:t>
      </w:r>
      <w:proofErr w:type="gramEnd"/>
      <w:r>
        <w:t xml:space="preserve"> tool that is able to attract consumer attention. Le </w:t>
      </w:r>
      <w:proofErr w:type="spellStart"/>
      <w:r>
        <w:t>Minerale</w:t>
      </w:r>
      <w:proofErr w:type="spellEnd"/>
      <w:r>
        <w:t xml:space="preserve"> has come up with innovative packaging with an ergonomic design and Mineral Protection System technology, which ensures that water </w:t>
      </w:r>
      <w:proofErr w:type="gramStart"/>
      <w:r>
        <w:t>quality</w:t>
      </w:r>
      <w:proofErr w:type="gramEnd"/>
      <w:r>
        <w:t xml:space="preserve"> is maintained. With attractive and functional packaging, consumers are more likely to choose this product over competitors.</w:t>
      </w:r>
    </w:p>
    <w:p w:rsidR="001D2453" w:rsidRDefault="007164EB">
      <w:pPr>
        <w:pStyle w:val="BodyText"/>
        <w:ind w:right="166" w:firstLine="710"/>
        <w:jc w:val="both"/>
      </w:pPr>
      <w:r>
        <w:t xml:space="preserve">Good packaging can also increase positive brand perception. Le </w:t>
      </w:r>
      <w:proofErr w:type="spellStart"/>
      <w:r>
        <w:t>Minerale</w:t>
      </w:r>
      <w:proofErr w:type="spellEnd"/>
      <w:r>
        <w:t xml:space="preserve"> uses transparent bottles with a modern design, which gives a hygienic and premium impression. Consumers who see this packaging will have more confidence that the product inside is of high quality and safe for consumption. In addition, the stronger designed bottle cap provides extra protection to keep the water protected from contamination. With packaging designed</w:t>
      </w:r>
      <w:r>
        <w:rPr>
          <w:spacing w:val="40"/>
        </w:rPr>
        <w:t xml:space="preserve"> </w:t>
      </w:r>
      <w:r>
        <w:t>for convenience and safety, consumers are more confident in making purchasing decisions.</w:t>
      </w:r>
    </w:p>
    <w:p w:rsidR="001D2453" w:rsidRDefault="007164EB">
      <w:pPr>
        <w:pStyle w:val="BodyText"/>
        <w:ind w:right="162" w:firstLine="710"/>
        <w:jc w:val="both"/>
      </w:pPr>
      <w:r>
        <w:t xml:space="preserve">In addition to safety and quality factors, product packaging also plays a role in marketing and branding strategies. Le </w:t>
      </w:r>
      <w:proofErr w:type="spellStart"/>
      <w:r>
        <w:t>Minerale</w:t>
      </w:r>
      <w:proofErr w:type="spellEnd"/>
      <w:r>
        <w:t xml:space="preserve"> differentiates itself from</w:t>
      </w:r>
      <w:r>
        <w:rPr>
          <w:spacing w:val="-3"/>
        </w:rPr>
        <w:t xml:space="preserve"> </w:t>
      </w:r>
      <w:r>
        <w:t xml:space="preserve">competitors with its unique wavy bottle design, which makes it easily recognizable on store shelves. This uniqueness helps increase product appeal, making it easier for consumers to remember and choose Le </w:t>
      </w:r>
      <w:proofErr w:type="spellStart"/>
      <w:r>
        <w:t>Minerale</w:t>
      </w:r>
      <w:proofErr w:type="spellEnd"/>
      <w:r>
        <w:t xml:space="preserve"> over other brands. Attractive packaging also supports marketing strategies through advertising and product packaging, where packaging visuals can be an important element in attracting the attention of the target market. With the right packaging strategy, product sales volume can also increase significantly.</w:t>
      </w:r>
    </w:p>
    <w:p w:rsidR="001D2453" w:rsidRDefault="001D2453">
      <w:pPr>
        <w:pStyle w:val="BodyText"/>
        <w:jc w:val="both"/>
        <w:sectPr w:rsidR="001D2453">
          <w:pgSz w:w="11910" w:h="16840"/>
          <w:pgMar w:top="1340" w:right="1275" w:bottom="280" w:left="1275" w:header="720" w:footer="720" w:gutter="0"/>
          <w:cols w:space="720"/>
        </w:sectPr>
      </w:pPr>
    </w:p>
    <w:p w:rsidR="001D2453" w:rsidRDefault="007164EB">
      <w:pPr>
        <w:pStyle w:val="BodyText"/>
        <w:spacing w:before="74"/>
        <w:ind w:right="160" w:firstLine="710"/>
        <w:jc w:val="both"/>
      </w:pPr>
      <w:r>
        <w:lastRenderedPageBreak/>
        <w:t xml:space="preserve">Well-designed packaging can provide added value to consumers. Le </w:t>
      </w:r>
      <w:proofErr w:type="spellStart"/>
      <w:r>
        <w:t>Minerale</w:t>
      </w:r>
      <w:proofErr w:type="spellEnd"/>
      <w:r>
        <w:t xml:space="preserve"> comes with a variety of bottle sizes, ranging from small to large, so that it can meet the needs of various market segments. The ease of carrying and using the product is also a factor that influences purchasing decisions. Consumers who are looking for practical</w:t>
      </w:r>
      <w:r>
        <w:rPr>
          <w:spacing w:val="-1"/>
        </w:rPr>
        <w:t xml:space="preserve"> </w:t>
      </w:r>
      <w:r>
        <w:t>drinking water for daily activities will prefer products with packaging that suits their lifestyle. Therefore, innovation in packaging can be an effective strategy to attract more consumers.</w:t>
      </w:r>
    </w:p>
    <w:p w:rsidR="001D2453" w:rsidRDefault="007164EB">
      <w:pPr>
        <w:pStyle w:val="BodyText"/>
        <w:ind w:right="167" w:firstLine="710"/>
        <w:jc w:val="both"/>
      </w:pPr>
      <w:r>
        <w:t>The results of</w:t>
      </w:r>
      <w:r>
        <w:rPr>
          <w:spacing w:val="-5"/>
        </w:rPr>
        <w:t xml:space="preserve"> </w:t>
      </w:r>
      <w:r>
        <w:t>this study</w:t>
      </w:r>
      <w:r>
        <w:rPr>
          <w:spacing w:val="-7"/>
        </w:rPr>
        <w:t xml:space="preserve"> </w:t>
      </w:r>
      <w:r>
        <w:t>confirm</w:t>
      </w:r>
      <w:r>
        <w:rPr>
          <w:spacing w:val="-7"/>
        </w:rPr>
        <w:t xml:space="preserve"> </w:t>
      </w:r>
      <w:r>
        <w:t xml:space="preserve">that product packaging has a significant influence on purchasing decisions for Le </w:t>
      </w:r>
      <w:proofErr w:type="spellStart"/>
      <w:r>
        <w:t>Minerale</w:t>
      </w:r>
      <w:proofErr w:type="spellEnd"/>
      <w:r>
        <w:t xml:space="preserve">. Safe, attractive and innovative packaging not only increases the attractiveness of the product but also provides convenience for consumers. The better the packaging design and functionality, the greater the chance that consumers will choose the product over other brands. Therefore, companies need to continuously develop packaging that suits the needs and preferences of the market. In this way, consumer purchasing decisions for Le </w:t>
      </w:r>
      <w:proofErr w:type="spellStart"/>
      <w:r>
        <w:t>Minerale</w:t>
      </w:r>
      <w:proofErr w:type="spellEnd"/>
      <w:r>
        <w:t xml:space="preserve"> will continue to increase, which ultimately contributes to an increase in the company's sales volume.</w:t>
      </w:r>
    </w:p>
    <w:p w:rsidR="001D2453" w:rsidRDefault="001D2453">
      <w:pPr>
        <w:pStyle w:val="BodyText"/>
        <w:spacing w:before="3"/>
        <w:ind w:left="0"/>
      </w:pPr>
    </w:p>
    <w:p w:rsidR="001D2453" w:rsidRDefault="007164EB">
      <w:pPr>
        <w:pStyle w:val="Heading2"/>
        <w:spacing w:line="242" w:lineRule="auto"/>
        <w:ind w:right="160"/>
        <w:jc w:val="both"/>
      </w:pPr>
      <w:r>
        <w:t xml:space="preserve">The Effect of Brand and Product Packaging on Purchasing Decisions at PT. </w:t>
      </w:r>
      <w:proofErr w:type="spellStart"/>
      <w:r>
        <w:t>Mayora</w:t>
      </w:r>
      <w:proofErr w:type="spellEnd"/>
      <w:r>
        <w:t xml:space="preserve"> Indah </w:t>
      </w:r>
      <w:proofErr w:type="spellStart"/>
      <w:r>
        <w:t>Tbk</w:t>
      </w:r>
      <w:proofErr w:type="spellEnd"/>
      <w:r>
        <w:t xml:space="preserve"> Medan</w:t>
      </w:r>
    </w:p>
    <w:p w:rsidR="001D2453" w:rsidRDefault="007164EB">
      <w:pPr>
        <w:pStyle w:val="BodyText"/>
        <w:ind w:right="158" w:firstLine="566"/>
        <w:jc w:val="both"/>
      </w:pPr>
      <w:r>
        <w:rPr>
          <w:position w:val="2"/>
        </w:rPr>
        <w:t xml:space="preserve">Based on the results of the F test above, the value of </w:t>
      </w:r>
      <w:r>
        <w:rPr>
          <w:sz w:val="16"/>
        </w:rPr>
        <w:t>F (count)&gt;</w:t>
      </w:r>
      <w:r>
        <w:rPr>
          <w:position w:val="2"/>
        </w:rPr>
        <w:t xml:space="preserve">F </w:t>
      </w:r>
      <w:r>
        <w:rPr>
          <w:sz w:val="16"/>
        </w:rPr>
        <w:t>table</w:t>
      </w:r>
      <w:r>
        <w:rPr>
          <w:position w:val="2"/>
        </w:rPr>
        <w:t>is obtained (</w:t>
      </w:r>
      <w:r>
        <w:rPr>
          <w:color w:val="000104"/>
          <w:position w:val="2"/>
        </w:rPr>
        <w:t xml:space="preserve">17,678&gt; </w:t>
      </w:r>
      <w:r>
        <w:rPr>
          <w:position w:val="2"/>
        </w:rPr>
        <w:t>3.13)</w:t>
      </w:r>
      <w:r>
        <w:rPr>
          <w:spacing w:val="-1"/>
          <w:position w:val="2"/>
        </w:rPr>
        <w:t xml:space="preserve"> </w:t>
      </w:r>
      <w:r>
        <w:rPr>
          <w:position w:val="2"/>
        </w:rPr>
        <w:t>(Sig. 0.000</w:t>
      </w:r>
      <w:r>
        <w:rPr>
          <w:spacing w:val="-2"/>
          <w:position w:val="2"/>
        </w:rPr>
        <w:t xml:space="preserve"> </w:t>
      </w:r>
      <w:r>
        <w:rPr>
          <w:position w:val="2"/>
        </w:rPr>
        <w:t>&lt;</w:t>
      </w:r>
      <w:r>
        <w:rPr>
          <w:spacing w:val="-3"/>
          <w:position w:val="2"/>
        </w:rPr>
        <w:t xml:space="preserve"> </w:t>
      </w:r>
      <w:r>
        <w:rPr>
          <w:position w:val="2"/>
        </w:rPr>
        <w:t>α0.05)</w:t>
      </w:r>
      <w:r>
        <w:rPr>
          <w:spacing w:val="-5"/>
          <w:position w:val="2"/>
        </w:rPr>
        <w:t xml:space="preserve"> </w:t>
      </w:r>
      <w:r>
        <w:rPr>
          <w:position w:val="2"/>
        </w:rPr>
        <w:t xml:space="preserve">thus H </w:t>
      </w:r>
      <w:r>
        <w:rPr>
          <w:sz w:val="16"/>
        </w:rPr>
        <w:t>0</w:t>
      </w:r>
      <w:r>
        <w:rPr>
          <w:position w:val="2"/>
        </w:rPr>
        <w:t>is rejected, the</w:t>
      </w:r>
      <w:r>
        <w:rPr>
          <w:spacing w:val="-3"/>
          <w:position w:val="2"/>
        </w:rPr>
        <w:t xml:space="preserve"> </w:t>
      </w:r>
      <w:r>
        <w:rPr>
          <w:position w:val="2"/>
        </w:rPr>
        <w:t xml:space="preserve">conclusion is: there is a significant effect of </w:t>
      </w:r>
      <w:r>
        <w:t>the influence of brand and product packaging on</w:t>
      </w:r>
      <w:r>
        <w:rPr>
          <w:spacing w:val="-2"/>
        </w:rPr>
        <w:t xml:space="preserve"> </w:t>
      </w:r>
      <w:r>
        <w:t>purchasing decisions.</w:t>
      </w:r>
      <w:r>
        <w:rPr>
          <w:spacing w:val="40"/>
        </w:rPr>
        <w:t xml:space="preserve"> </w:t>
      </w:r>
      <w:r>
        <w:t>This shows that if</w:t>
      </w:r>
      <w:r>
        <w:rPr>
          <w:spacing w:val="-5"/>
        </w:rPr>
        <w:t xml:space="preserve"> </w:t>
      </w:r>
      <w:r>
        <w:t>the company can improve the brand with products that are affordable to consumers, consumers are interested in buying these products and will cause the volume of product purchasing decisions to increase.</w:t>
      </w:r>
    </w:p>
    <w:p w:rsidR="001D2453" w:rsidRDefault="007164EB">
      <w:pPr>
        <w:pStyle w:val="BodyText"/>
        <w:ind w:right="165" w:firstLine="710"/>
        <w:jc w:val="both"/>
      </w:pPr>
      <w:r>
        <w:t xml:space="preserve">A strong brand creates consumer trust and loyalty, while attractive and functional packaging can increase product appeal. Le </w:t>
      </w:r>
      <w:proofErr w:type="spellStart"/>
      <w:r>
        <w:t>Minerale</w:t>
      </w:r>
      <w:proofErr w:type="spellEnd"/>
      <w:r>
        <w:t xml:space="preserve"> has built a positive brand with an image of high-quality mineral water and innovative packaging, so as to increase consumer purchasing decisions. With a combination of a good brand and attractive packaging, consumers are more likely to choose Le </w:t>
      </w:r>
      <w:proofErr w:type="spellStart"/>
      <w:r>
        <w:t>Minerale</w:t>
      </w:r>
      <w:proofErr w:type="spellEnd"/>
      <w:r>
        <w:t xml:space="preserve"> over other similar products.</w:t>
      </w:r>
    </w:p>
    <w:p w:rsidR="001D2453" w:rsidRDefault="007164EB">
      <w:pPr>
        <w:pStyle w:val="BodyText"/>
        <w:ind w:right="168" w:firstLine="710"/>
        <w:jc w:val="both"/>
      </w:pPr>
      <w:r>
        <w:t>The influence</w:t>
      </w:r>
      <w:r>
        <w:rPr>
          <w:spacing w:val="-3"/>
        </w:rPr>
        <w:t xml:space="preserve"> </w:t>
      </w:r>
      <w:r>
        <w:t>of</w:t>
      </w:r>
      <w:r>
        <w:rPr>
          <w:spacing w:val="-5"/>
        </w:rPr>
        <w:t xml:space="preserve"> </w:t>
      </w:r>
      <w:r>
        <w:t>brand</w:t>
      </w:r>
      <w:r>
        <w:rPr>
          <w:spacing w:val="-2"/>
        </w:rPr>
        <w:t xml:space="preserve"> </w:t>
      </w:r>
      <w:r>
        <w:t>on</w:t>
      </w:r>
      <w:r>
        <w:rPr>
          <w:spacing w:val="-7"/>
        </w:rPr>
        <w:t xml:space="preserve"> </w:t>
      </w:r>
      <w:r>
        <w:t>purchasing</w:t>
      </w:r>
      <w:r>
        <w:rPr>
          <w:spacing w:val="-2"/>
        </w:rPr>
        <w:t xml:space="preserve"> </w:t>
      </w:r>
      <w:r>
        <w:t>decisions is very</w:t>
      </w:r>
      <w:r>
        <w:rPr>
          <w:spacing w:val="-7"/>
        </w:rPr>
        <w:t xml:space="preserve"> </w:t>
      </w:r>
      <w:r>
        <w:t>strong</w:t>
      </w:r>
      <w:r>
        <w:rPr>
          <w:spacing w:val="-2"/>
        </w:rPr>
        <w:t xml:space="preserve"> </w:t>
      </w:r>
      <w:r>
        <w:t>because</w:t>
      </w:r>
      <w:r>
        <w:rPr>
          <w:spacing w:val="-3"/>
        </w:rPr>
        <w:t xml:space="preserve"> </w:t>
      </w:r>
      <w:r>
        <w:t>consumers</w:t>
      </w:r>
      <w:r>
        <w:rPr>
          <w:spacing w:val="-4"/>
        </w:rPr>
        <w:t xml:space="preserve"> </w:t>
      </w:r>
      <w:r>
        <w:t xml:space="preserve">tend to choose products that have a good reputation. Le </w:t>
      </w:r>
      <w:proofErr w:type="spellStart"/>
      <w:r>
        <w:t>Minerale</w:t>
      </w:r>
      <w:proofErr w:type="spellEnd"/>
      <w:r>
        <w:t xml:space="preserve"> is known as bottled drinking water that has premium quality with natural mineral content, thus providing a sense of confidence for its consumers. In addition, the marketing strategies carried out by the company, such as advertisements and sponsorships at various events, also strengthen brand awareness. When</w:t>
      </w:r>
      <w:r>
        <w:rPr>
          <w:spacing w:val="-1"/>
        </w:rPr>
        <w:t xml:space="preserve"> </w:t>
      </w:r>
      <w:r>
        <w:t>consumers see products</w:t>
      </w:r>
      <w:r>
        <w:rPr>
          <w:spacing w:val="-3"/>
        </w:rPr>
        <w:t xml:space="preserve"> </w:t>
      </w:r>
      <w:r>
        <w:t>with</w:t>
      </w:r>
      <w:r>
        <w:rPr>
          <w:spacing w:val="-1"/>
        </w:rPr>
        <w:t xml:space="preserve"> </w:t>
      </w:r>
      <w:r>
        <w:t>well-known</w:t>
      </w:r>
      <w:r>
        <w:rPr>
          <w:spacing w:val="-1"/>
        </w:rPr>
        <w:t xml:space="preserve"> </w:t>
      </w:r>
      <w:r>
        <w:t>and trusted</w:t>
      </w:r>
      <w:r>
        <w:rPr>
          <w:spacing w:val="-1"/>
        </w:rPr>
        <w:t xml:space="preserve"> </w:t>
      </w:r>
      <w:r>
        <w:t>brands, they</w:t>
      </w:r>
      <w:r>
        <w:rPr>
          <w:spacing w:val="-6"/>
        </w:rPr>
        <w:t xml:space="preserve"> </w:t>
      </w:r>
      <w:r>
        <w:t>are more likely to make purchases without much consideration. Thus, the better the brand image, the higher the likelihood of the product being chosen by consumers.</w:t>
      </w:r>
    </w:p>
    <w:p w:rsidR="001D2453" w:rsidRDefault="007164EB">
      <w:pPr>
        <w:pStyle w:val="BodyText"/>
        <w:ind w:right="167" w:firstLine="710"/>
        <w:jc w:val="both"/>
      </w:pPr>
      <w:r>
        <w:t xml:space="preserve">In addition to brand, product packaging is also an important factor in purchasing decisions because it provides added value to consumers. Le </w:t>
      </w:r>
      <w:proofErr w:type="spellStart"/>
      <w:r>
        <w:t>Minerale</w:t>
      </w:r>
      <w:proofErr w:type="spellEnd"/>
      <w:r>
        <w:t xml:space="preserve"> presents a unique corrugated bottle packaging with a more secure cap, which gives a premium impression and differentiates it from competitors. Packaging that is practical, ergonomic, and easy to carry around is one of</w:t>
      </w:r>
      <w:r>
        <w:rPr>
          <w:spacing w:val="-3"/>
        </w:rPr>
        <w:t xml:space="preserve"> </w:t>
      </w:r>
      <w:r>
        <w:t>the main attractions for consumers. Apart from</w:t>
      </w:r>
      <w:r>
        <w:rPr>
          <w:spacing w:val="-5"/>
        </w:rPr>
        <w:t xml:space="preserve"> </w:t>
      </w:r>
      <w:r>
        <w:t>the design</w:t>
      </w:r>
      <w:r>
        <w:rPr>
          <w:spacing w:val="-1"/>
        </w:rPr>
        <w:t xml:space="preserve"> </w:t>
      </w:r>
      <w:r>
        <w:t>aspect, packaging also serves as a communication tool that provides information about the quality and superiority of the product. Therefore, innovation in packaging can increase product appeal and encourage consumers to make purchases.</w:t>
      </w:r>
    </w:p>
    <w:p w:rsidR="001D2453" w:rsidRDefault="007164EB">
      <w:pPr>
        <w:pStyle w:val="BodyText"/>
        <w:ind w:right="160" w:firstLine="710"/>
        <w:jc w:val="both"/>
      </w:pPr>
      <w:r>
        <w:t>The relationship between brand and product packaging in influencing purchasing decisions is very close. The combination of a strong brand and attractive packaging of Le Mineral is able to create</w:t>
      </w:r>
      <w:r>
        <w:rPr>
          <w:spacing w:val="-3"/>
        </w:rPr>
        <w:t xml:space="preserve"> </w:t>
      </w:r>
      <w:r>
        <w:t>the perception that the product has a higher value than other brands. Consumers not only consider the quality of the mineral water inside, but also other aspects such as easy-to-use packaging and a brand that gives an exclusive impression. Therefore, marketing strategies that prioritize these two aspects can increase product competitiveness in</w:t>
      </w:r>
    </w:p>
    <w:p w:rsidR="001D2453" w:rsidRDefault="001D2453">
      <w:pPr>
        <w:pStyle w:val="BodyText"/>
        <w:jc w:val="both"/>
        <w:sectPr w:rsidR="001D2453">
          <w:pgSz w:w="11910" w:h="16840"/>
          <w:pgMar w:top="1340" w:right="1275" w:bottom="280" w:left="1275" w:header="720" w:footer="720" w:gutter="0"/>
          <w:cols w:space="720"/>
        </w:sectPr>
      </w:pPr>
    </w:p>
    <w:p w:rsidR="001D2453" w:rsidRDefault="007164EB">
      <w:pPr>
        <w:pStyle w:val="BodyText"/>
        <w:spacing w:before="76" w:line="237" w:lineRule="auto"/>
        <w:ind w:right="175"/>
        <w:jc w:val="both"/>
      </w:pPr>
      <w:proofErr w:type="gramStart"/>
      <w:r>
        <w:lastRenderedPageBreak/>
        <w:t>the</w:t>
      </w:r>
      <w:proofErr w:type="gramEnd"/>
      <w:r>
        <w:t xml:space="preserve"> market. With the increasing competition in the bottled water industry, companies must continue to strengthen brands and innovate in packaging to maintain customer loyalty.</w:t>
      </w:r>
    </w:p>
    <w:p w:rsidR="001D2453" w:rsidRDefault="007164EB">
      <w:pPr>
        <w:pStyle w:val="BodyText"/>
        <w:spacing w:before="3"/>
        <w:ind w:right="167" w:firstLine="710"/>
        <w:jc w:val="both"/>
      </w:pPr>
      <w:r>
        <w:t xml:space="preserve">The results of this study prove that brand and product packaging have a significant influence on purchasing decisions for Le </w:t>
      </w:r>
      <w:proofErr w:type="spellStart"/>
      <w:r>
        <w:t>Minerale</w:t>
      </w:r>
      <w:proofErr w:type="spellEnd"/>
      <w:r>
        <w:t xml:space="preserve">. A strong brand creates trust and loyalty, while innovative packaging increases attractiveness and convenience for consumers. If companies are able to maintain brand quality and present more attractive and practical packaging, consumer purchasing decisions for Le </w:t>
      </w:r>
      <w:proofErr w:type="spellStart"/>
      <w:r>
        <w:t>Minerale</w:t>
      </w:r>
      <w:proofErr w:type="spellEnd"/>
      <w:r>
        <w:t xml:space="preserve"> will continue to increase. With</w:t>
      </w:r>
      <w:r>
        <w:rPr>
          <w:spacing w:val="40"/>
        </w:rPr>
        <w:t xml:space="preserve"> </w:t>
      </w:r>
      <w:r>
        <w:t>the right strategy in improving the brand and packaging, the company can attract more consumers</w:t>
      </w:r>
      <w:r>
        <w:rPr>
          <w:spacing w:val="-1"/>
        </w:rPr>
        <w:t xml:space="preserve"> </w:t>
      </w:r>
      <w:r>
        <w:t>and increase sales volume significantly. Therefore, companies need to continue to innovate and strengthen marketing strategies to remain the top choice of consumers.</w:t>
      </w:r>
    </w:p>
    <w:p w:rsidR="001D2453" w:rsidRDefault="001D2453">
      <w:pPr>
        <w:pStyle w:val="BodyText"/>
        <w:spacing w:before="4"/>
        <w:ind w:left="0"/>
      </w:pPr>
    </w:p>
    <w:p w:rsidR="001D2453" w:rsidRDefault="007164EB">
      <w:pPr>
        <w:pStyle w:val="Heading1"/>
      </w:pPr>
      <w:r>
        <w:rPr>
          <w:spacing w:val="-2"/>
        </w:rPr>
        <w:t>CONCLUSIONS</w:t>
      </w:r>
    </w:p>
    <w:p w:rsidR="001D2453" w:rsidRDefault="007164EB">
      <w:pPr>
        <w:pStyle w:val="ListParagraph"/>
        <w:numPr>
          <w:ilvl w:val="0"/>
          <w:numId w:val="1"/>
        </w:numPr>
        <w:tabs>
          <w:tab w:val="left" w:pos="448"/>
        </w:tabs>
        <w:ind w:right="158"/>
        <w:jc w:val="both"/>
        <w:rPr>
          <w:sz w:val="24"/>
        </w:rPr>
      </w:pPr>
      <w:r>
        <w:rPr>
          <w:sz w:val="24"/>
        </w:rPr>
        <w:t>The</w:t>
      </w:r>
      <w:r>
        <w:rPr>
          <w:spacing w:val="-3"/>
          <w:sz w:val="24"/>
        </w:rPr>
        <w:t xml:space="preserve"> </w:t>
      </w:r>
      <w:r>
        <w:rPr>
          <w:sz w:val="24"/>
        </w:rPr>
        <w:t>partial</w:t>
      </w:r>
      <w:r>
        <w:rPr>
          <w:spacing w:val="-10"/>
          <w:sz w:val="24"/>
        </w:rPr>
        <w:t xml:space="preserve"> </w:t>
      </w:r>
      <w:r>
        <w:rPr>
          <w:sz w:val="24"/>
        </w:rPr>
        <w:t>test</w:t>
      </w:r>
      <w:r>
        <w:rPr>
          <w:spacing w:val="-2"/>
          <w:sz w:val="24"/>
        </w:rPr>
        <w:t xml:space="preserve"> </w:t>
      </w:r>
      <w:r>
        <w:rPr>
          <w:sz w:val="24"/>
        </w:rPr>
        <w:t>results</w:t>
      </w:r>
      <w:r>
        <w:rPr>
          <w:spacing w:val="-4"/>
          <w:sz w:val="24"/>
        </w:rPr>
        <w:t xml:space="preserve"> </w:t>
      </w:r>
      <w:r>
        <w:rPr>
          <w:sz w:val="24"/>
        </w:rPr>
        <w:t>(t</w:t>
      </w:r>
      <w:r>
        <w:rPr>
          <w:spacing w:val="-2"/>
          <w:sz w:val="24"/>
        </w:rPr>
        <w:t xml:space="preserve"> </w:t>
      </w:r>
      <w:r>
        <w:rPr>
          <w:sz w:val="24"/>
        </w:rPr>
        <w:t>test)</w:t>
      </w:r>
      <w:r>
        <w:rPr>
          <w:spacing w:val="-4"/>
          <w:sz w:val="24"/>
        </w:rPr>
        <w:t xml:space="preserve"> </w:t>
      </w:r>
      <w:r>
        <w:rPr>
          <w:sz w:val="24"/>
        </w:rPr>
        <w:t>obtained</w:t>
      </w:r>
      <w:r>
        <w:rPr>
          <w:spacing w:val="-3"/>
          <w:sz w:val="24"/>
        </w:rPr>
        <w:t xml:space="preserve"> </w:t>
      </w:r>
      <w:r>
        <w:rPr>
          <w:sz w:val="24"/>
        </w:rPr>
        <w:t>a</w:t>
      </w:r>
      <w:r>
        <w:rPr>
          <w:spacing w:val="-7"/>
          <w:sz w:val="24"/>
        </w:rPr>
        <w:t xml:space="preserve"> </w:t>
      </w:r>
      <w:r>
        <w:rPr>
          <w:sz w:val="24"/>
        </w:rPr>
        <w:t>significance</w:t>
      </w:r>
      <w:r>
        <w:rPr>
          <w:spacing w:val="-7"/>
          <w:sz w:val="24"/>
        </w:rPr>
        <w:t xml:space="preserve"> </w:t>
      </w:r>
      <w:r>
        <w:rPr>
          <w:sz w:val="24"/>
        </w:rPr>
        <w:t>value</w:t>
      </w:r>
      <w:r>
        <w:rPr>
          <w:spacing w:val="-7"/>
          <w:sz w:val="24"/>
        </w:rPr>
        <w:t xml:space="preserve"> </w:t>
      </w:r>
      <w:r>
        <w:rPr>
          <w:sz w:val="24"/>
        </w:rPr>
        <w:t>of</w:t>
      </w:r>
      <w:r>
        <w:rPr>
          <w:spacing w:val="-10"/>
          <w:sz w:val="24"/>
        </w:rPr>
        <w:t xml:space="preserve"> </w:t>
      </w:r>
      <w:r>
        <w:rPr>
          <w:sz w:val="24"/>
        </w:rPr>
        <w:t>0.001</w:t>
      </w:r>
      <w:r>
        <w:rPr>
          <w:spacing w:val="-6"/>
          <w:sz w:val="24"/>
        </w:rPr>
        <w:t xml:space="preserve"> </w:t>
      </w:r>
      <w:r>
        <w:rPr>
          <w:sz w:val="24"/>
        </w:rPr>
        <w:t>&lt;</w:t>
      </w:r>
      <w:r>
        <w:rPr>
          <w:spacing w:val="-11"/>
          <w:sz w:val="24"/>
        </w:rPr>
        <w:t xml:space="preserve"> </w:t>
      </w:r>
      <w:r>
        <w:rPr>
          <w:sz w:val="24"/>
        </w:rPr>
        <w:t>α</w:t>
      </w:r>
      <w:r>
        <w:rPr>
          <w:spacing w:val="-11"/>
          <w:sz w:val="24"/>
        </w:rPr>
        <w:t xml:space="preserve"> </w:t>
      </w:r>
      <w:r>
        <w:rPr>
          <w:sz w:val="24"/>
        </w:rPr>
        <w:t>0.05</w:t>
      </w:r>
      <w:r>
        <w:rPr>
          <w:spacing w:val="-9"/>
          <w:sz w:val="24"/>
        </w:rPr>
        <w:t xml:space="preserve"> </w:t>
      </w:r>
      <w:r>
        <w:rPr>
          <w:sz w:val="24"/>
        </w:rPr>
        <w:t>explain</w:t>
      </w:r>
      <w:r>
        <w:rPr>
          <w:spacing w:val="-10"/>
          <w:sz w:val="24"/>
        </w:rPr>
        <w:t xml:space="preserve"> </w:t>
      </w:r>
      <w:r>
        <w:rPr>
          <w:sz w:val="24"/>
        </w:rPr>
        <w:t>that</w:t>
      </w:r>
      <w:r>
        <w:rPr>
          <w:spacing w:val="-1"/>
          <w:sz w:val="24"/>
        </w:rPr>
        <w:t xml:space="preserve"> </w:t>
      </w:r>
      <w:r>
        <w:rPr>
          <w:sz w:val="24"/>
        </w:rPr>
        <w:t xml:space="preserve">in addition to quality, the Le </w:t>
      </w:r>
      <w:proofErr w:type="spellStart"/>
      <w:r>
        <w:rPr>
          <w:sz w:val="24"/>
        </w:rPr>
        <w:t>Minerale</w:t>
      </w:r>
      <w:proofErr w:type="spellEnd"/>
      <w:r>
        <w:rPr>
          <w:sz w:val="24"/>
        </w:rPr>
        <w:t xml:space="preserve"> brand influences purchasing decisions through </w:t>
      </w:r>
      <w:r>
        <w:rPr>
          <w:position w:val="2"/>
          <w:sz w:val="24"/>
        </w:rPr>
        <w:t xml:space="preserve">emotional and social aspects of t </w:t>
      </w:r>
      <w:r>
        <w:rPr>
          <w:sz w:val="16"/>
        </w:rPr>
        <w:t>(count) &gt;</w:t>
      </w:r>
      <w:r>
        <w:rPr>
          <w:position w:val="2"/>
          <w:sz w:val="24"/>
        </w:rPr>
        <w:t xml:space="preserve">t </w:t>
      </w:r>
      <w:r>
        <w:rPr>
          <w:sz w:val="16"/>
        </w:rPr>
        <w:t>(table) (5</w:t>
      </w:r>
      <w:r>
        <w:rPr>
          <w:position w:val="2"/>
          <w:sz w:val="24"/>
        </w:rPr>
        <w:t>.</w:t>
      </w:r>
      <w:r>
        <w:rPr>
          <w:color w:val="000104"/>
          <w:position w:val="2"/>
          <w:sz w:val="24"/>
        </w:rPr>
        <w:t xml:space="preserve">637&gt; </w:t>
      </w:r>
      <w:r>
        <w:rPr>
          <w:position w:val="2"/>
          <w:sz w:val="24"/>
        </w:rPr>
        <w:t xml:space="preserve">1.66). Consumers who choose Le </w:t>
      </w:r>
      <w:proofErr w:type="spellStart"/>
      <w:r>
        <w:rPr>
          <w:sz w:val="24"/>
        </w:rPr>
        <w:t>Minerale</w:t>
      </w:r>
      <w:proofErr w:type="spellEnd"/>
      <w:r>
        <w:rPr>
          <w:sz w:val="24"/>
        </w:rPr>
        <w:t xml:space="preserve"> often feel that they are making a better decision because they are choosing a healthier product so</w:t>
      </w:r>
      <w:r>
        <w:rPr>
          <w:spacing w:val="-3"/>
          <w:sz w:val="24"/>
        </w:rPr>
        <w:t xml:space="preserve"> </w:t>
      </w:r>
      <w:r>
        <w:rPr>
          <w:sz w:val="24"/>
        </w:rPr>
        <w:t>that it can</w:t>
      </w:r>
      <w:r>
        <w:rPr>
          <w:spacing w:val="-2"/>
          <w:sz w:val="24"/>
        </w:rPr>
        <w:t xml:space="preserve"> </w:t>
      </w:r>
      <w:r>
        <w:rPr>
          <w:sz w:val="24"/>
        </w:rPr>
        <w:t>strengthen</w:t>
      </w:r>
      <w:r>
        <w:rPr>
          <w:spacing w:val="-3"/>
          <w:sz w:val="24"/>
        </w:rPr>
        <w:t xml:space="preserve"> </w:t>
      </w:r>
      <w:r>
        <w:rPr>
          <w:sz w:val="24"/>
        </w:rPr>
        <w:t>purchasing decisions</w:t>
      </w:r>
      <w:r>
        <w:rPr>
          <w:spacing w:val="-2"/>
          <w:sz w:val="24"/>
        </w:rPr>
        <w:t xml:space="preserve"> </w:t>
      </w:r>
      <w:r>
        <w:rPr>
          <w:sz w:val="24"/>
        </w:rPr>
        <w:t>that have a good</w:t>
      </w:r>
      <w:r>
        <w:rPr>
          <w:spacing w:val="-8"/>
          <w:sz w:val="24"/>
        </w:rPr>
        <w:t xml:space="preserve"> </w:t>
      </w:r>
      <w:r>
        <w:rPr>
          <w:sz w:val="24"/>
        </w:rPr>
        <w:t xml:space="preserve">reputation are more easily accepted. Le </w:t>
      </w:r>
      <w:proofErr w:type="spellStart"/>
      <w:r>
        <w:rPr>
          <w:sz w:val="24"/>
        </w:rPr>
        <w:t>Minerale's</w:t>
      </w:r>
      <w:proofErr w:type="spellEnd"/>
      <w:r>
        <w:rPr>
          <w:sz w:val="24"/>
        </w:rPr>
        <w:t xml:space="preserve"> strong brand not only attracts the attention of new consumers but also retains loyal customers.</w:t>
      </w:r>
    </w:p>
    <w:p w:rsidR="001D2453" w:rsidRDefault="007164EB">
      <w:pPr>
        <w:pStyle w:val="ListParagraph"/>
        <w:numPr>
          <w:ilvl w:val="0"/>
          <w:numId w:val="1"/>
        </w:numPr>
        <w:tabs>
          <w:tab w:val="left" w:pos="448"/>
        </w:tabs>
        <w:ind w:right="159"/>
        <w:jc w:val="both"/>
        <w:rPr>
          <w:sz w:val="24"/>
        </w:rPr>
      </w:pPr>
      <w:r>
        <w:rPr>
          <w:sz w:val="24"/>
        </w:rPr>
        <w:t xml:space="preserve">The partial test results (t test) obtained a significance value of Sig 0.000 &lt; α 0.05 explain </w:t>
      </w:r>
      <w:r>
        <w:rPr>
          <w:position w:val="2"/>
          <w:sz w:val="24"/>
        </w:rPr>
        <w:t>that product packaging affects purchasing decisions by</w:t>
      </w:r>
      <w:r>
        <w:rPr>
          <w:spacing w:val="-2"/>
          <w:position w:val="2"/>
          <w:sz w:val="24"/>
        </w:rPr>
        <w:t xml:space="preserve"> </w:t>
      </w:r>
      <w:r>
        <w:rPr>
          <w:position w:val="2"/>
          <w:sz w:val="24"/>
        </w:rPr>
        <w:t xml:space="preserve">t </w:t>
      </w:r>
      <w:r>
        <w:rPr>
          <w:sz w:val="16"/>
        </w:rPr>
        <w:t>(count) &gt;</w:t>
      </w:r>
      <w:r>
        <w:rPr>
          <w:position w:val="2"/>
          <w:sz w:val="24"/>
        </w:rPr>
        <w:t xml:space="preserve">t </w:t>
      </w:r>
      <w:r>
        <w:rPr>
          <w:sz w:val="16"/>
        </w:rPr>
        <w:t>(table) (</w:t>
      </w:r>
      <w:r>
        <w:rPr>
          <w:color w:val="000104"/>
          <w:position w:val="2"/>
          <w:sz w:val="24"/>
        </w:rPr>
        <w:t>5</w:t>
      </w:r>
      <w:r>
        <w:rPr>
          <w:position w:val="2"/>
          <w:sz w:val="24"/>
        </w:rPr>
        <w:t>.</w:t>
      </w:r>
      <w:r>
        <w:rPr>
          <w:color w:val="000104"/>
          <w:position w:val="2"/>
          <w:sz w:val="24"/>
        </w:rPr>
        <w:t xml:space="preserve">555 </w:t>
      </w:r>
      <w:r>
        <w:rPr>
          <w:position w:val="2"/>
          <w:sz w:val="24"/>
        </w:rPr>
        <w:t xml:space="preserve">&gt; 1.66). Well- </w:t>
      </w:r>
      <w:r>
        <w:rPr>
          <w:sz w:val="24"/>
        </w:rPr>
        <w:t xml:space="preserve">designed packaging can provide added value to consumers. Le </w:t>
      </w:r>
      <w:proofErr w:type="spellStart"/>
      <w:r>
        <w:rPr>
          <w:sz w:val="24"/>
        </w:rPr>
        <w:t>Minerale</w:t>
      </w:r>
      <w:proofErr w:type="spellEnd"/>
      <w:r>
        <w:rPr>
          <w:sz w:val="24"/>
        </w:rPr>
        <w:t xml:space="preserve"> comes with a variety</w:t>
      </w:r>
      <w:r>
        <w:rPr>
          <w:spacing w:val="-5"/>
          <w:sz w:val="24"/>
        </w:rPr>
        <w:t xml:space="preserve"> </w:t>
      </w:r>
      <w:r>
        <w:rPr>
          <w:sz w:val="24"/>
        </w:rPr>
        <w:t>of bottle sizes, ranging from</w:t>
      </w:r>
      <w:r>
        <w:rPr>
          <w:spacing w:val="-5"/>
          <w:sz w:val="24"/>
        </w:rPr>
        <w:t xml:space="preserve"> </w:t>
      </w:r>
      <w:r>
        <w:rPr>
          <w:sz w:val="24"/>
        </w:rPr>
        <w:t>small to large, so that it can meet the needs of</w:t>
      </w:r>
      <w:r>
        <w:rPr>
          <w:spacing w:val="-3"/>
          <w:sz w:val="24"/>
        </w:rPr>
        <w:t xml:space="preserve"> </w:t>
      </w:r>
      <w:r>
        <w:rPr>
          <w:sz w:val="24"/>
        </w:rPr>
        <w:t>various market segments. The ease of carrying and using the product is also a factor that</w:t>
      </w:r>
      <w:r>
        <w:rPr>
          <w:spacing w:val="40"/>
          <w:sz w:val="24"/>
        </w:rPr>
        <w:t xml:space="preserve"> </w:t>
      </w:r>
      <w:r>
        <w:rPr>
          <w:sz w:val="24"/>
        </w:rPr>
        <w:t>influences purchasing decisions. Consumers who are looking for practical drinking water for daily activities will prefer products with packaging that suits their lifestyle.</w:t>
      </w:r>
    </w:p>
    <w:p w:rsidR="007164EB" w:rsidRDefault="007164EB">
      <w:pPr>
        <w:pStyle w:val="ListParagraph"/>
        <w:numPr>
          <w:ilvl w:val="0"/>
          <w:numId w:val="1"/>
        </w:numPr>
        <w:tabs>
          <w:tab w:val="left" w:pos="448"/>
        </w:tabs>
        <w:ind w:right="163"/>
        <w:jc w:val="both"/>
        <w:rPr>
          <w:sz w:val="24"/>
        </w:rPr>
      </w:pPr>
      <w:r>
        <w:rPr>
          <w:position w:val="2"/>
          <w:sz w:val="24"/>
        </w:rPr>
        <w:t>The results of</w:t>
      </w:r>
      <w:r>
        <w:rPr>
          <w:spacing w:val="-3"/>
          <w:position w:val="2"/>
          <w:sz w:val="24"/>
        </w:rPr>
        <w:t xml:space="preserve"> </w:t>
      </w:r>
      <w:r>
        <w:rPr>
          <w:position w:val="2"/>
          <w:sz w:val="24"/>
        </w:rPr>
        <w:t>the simultaneous</w:t>
      </w:r>
      <w:r>
        <w:rPr>
          <w:spacing w:val="-2"/>
          <w:position w:val="2"/>
          <w:sz w:val="24"/>
        </w:rPr>
        <w:t xml:space="preserve"> </w:t>
      </w:r>
      <w:r>
        <w:rPr>
          <w:position w:val="2"/>
          <w:sz w:val="24"/>
        </w:rPr>
        <w:t>test (F</w:t>
      </w:r>
      <w:r>
        <w:rPr>
          <w:spacing w:val="-4"/>
          <w:position w:val="2"/>
          <w:sz w:val="24"/>
        </w:rPr>
        <w:t xml:space="preserve"> </w:t>
      </w:r>
      <w:r>
        <w:rPr>
          <w:position w:val="2"/>
          <w:sz w:val="24"/>
        </w:rPr>
        <w:t>test) obtained the value of</w:t>
      </w:r>
      <w:r>
        <w:rPr>
          <w:spacing w:val="-3"/>
          <w:position w:val="2"/>
          <w:sz w:val="24"/>
        </w:rPr>
        <w:t xml:space="preserve"> </w:t>
      </w:r>
      <w:r>
        <w:rPr>
          <w:position w:val="2"/>
          <w:sz w:val="24"/>
        </w:rPr>
        <w:t xml:space="preserve">F </w:t>
      </w:r>
      <w:r>
        <w:rPr>
          <w:sz w:val="16"/>
        </w:rPr>
        <w:t>(count)&gt;</w:t>
      </w:r>
      <w:r>
        <w:rPr>
          <w:position w:val="2"/>
          <w:sz w:val="24"/>
        </w:rPr>
        <w:t xml:space="preserve">F </w:t>
      </w:r>
      <w:r>
        <w:rPr>
          <w:sz w:val="16"/>
        </w:rPr>
        <w:t xml:space="preserve">(table) </w:t>
      </w:r>
      <w:proofErr w:type="gramStart"/>
      <w:r>
        <w:rPr>
          <w:sz w:val="16"/>
        </w:rPr>
        <w:t>of</w:t>
      </w:r>
      <w:r>
        <w:rPr>
          <w:position w:val="2"/>
          <w:sz w:val="24"/>
        </w:rPr>
        <w:t>(</w:t>
      </w:r>
      <w:proofErr w:type="gramEnd"/>
      <w:r>
        <w:rPr>
          <w:color w:val="000104"/>
          <w:position w:val="2"/>
          <w:sz w:val="24"/>
        </w:rPr>
        <w:t xml:space="preserve">17.678&gt; </w:t>
      </w:r>
      <w:r>
        <w:rPr>
          <w:sz w:val="24"/>
        </w:rPr>
        <w:t>3.13) with</w:t>
      </w:r>
      <w:r>
        <w:rPr>
          <w:spacing w:val="-4"/>
          <w:sz w:val="24"/>
        </w:rPr>
        <w:t xml:space="preserve"> </w:t>
      </w:r>
      <w:r>
        <w:rPr>
          <w:sz w:val="24"/>
        </w:rPr>
        <w:t>a significance</w:t>
      </w:r>
      <w:r>
        <w:rPr>
          <w:spacing w:val="-1"/>
          <w:sz w:val="24"/>
        </w:rPr>
        <w:t xml:space="preserve"> </w:t>
      </w:r>
      <w:r>
        <w:rPr>
          <w:sz w:val="24"/>
        </w:rPr>
        <w:t>value</w:t>
      </w:r>
      <w:r>
        <w:rPr>
          <w:spacing w:val="-5"/>
          <w:sz w:val="24"/>
        </w:rPr>
        <w:t xml:space="preserve"> </w:t>
      </w:r>
      <w:r>
        <w:rPr>
          <w:sz w:val="24"/>
        </w:rPr>
        <w:t>of</w:t>
      </w:r>
      <w:r>
        <w:rPr>
          <w:spacing w:val="-5"/>
          <w:sz w:val="24"/>
        </w:rPr>
        <w:t xml:space="preserve"> </w:t>
      </w:r>
      <w:r>
        <w:rPr>
          <w:sz w:val="24"/>
        </w:rPr>
        <w:t>0.000</w:t>
      </w:r>
      <w:r>
        <w:rPr>
          <w:spacing w:val="-1"/>
          <w:sz w:val="24"/>
        </w:rPr>
        <w:t xml:space="preserve"> </w:t>
      </w:r>
      <w:r>
        <w:rPr>
          <w:sz w:val="24"/>
        </w:rPr>
        <w:t>&lt;</w:t>
      </w:r>
      <w:r>
        <w:rPr>
          <w:spacing w:val="-1"/>
          <w:sz w:val="24"/>
        </w:rPr>
        <w:t xml:space="preserve"> </w:t>
      </w:r>
      <w:r>
        <w:rPr>
          <w:sz w:val="24"/>
        </w:rPr>
        <w:t>α</w:t>
      </w:r>
      <w:r>
        <w:rPr>
          <w:spacing w:val="-1"/>
          <w:sz w:val="24"/>
        </w:rPr>
        <w:t xml:space="preserve"> </w:t>
      </w:r>
      <w:r>
        <w:rPr>
          <w:sz w:val="24"/>
        </w:rPr>
        <w:t>0.05 explain</w:t>
      </w:r>
      <w:r>
        <w:rPr>
          <w:spacing w:val="-4"/>
          <w:sz w:val="24"/>
        </w:rPr>
        <w:t xml:space="preserve"> </w:t>
      </w:r>
      <w:r>
        <w:rPr>
          <w:sz w:val="24"/>
        </w:rPr>
        <w:t>that brand</w:t>
      </w:r>
      <w:r>
        <w:rPr>
          <w:spacing w:val="-1"/>
          <w:sz w:val="24"/>
        </w:rPr>
        <w:t xml:space="preserve"> </w:t>
      </w:r>
      <w:r>
        <w:rPr>
          <w:sz w:val="24"/>
        </w:rPr>
        <w:t>and</w:t>
      </w:r>
      <w:r>
        <w:rPr>
          <w:spacing w:val="-1"/>
          <w:sz w:val="24"/>
        </w:rPr>
        <w:t xml:space="preserve"> </w:t>
      </w:r>
      <w:r>
        <w:rPr>
          <w:sz w:val="24"/>
        </w:rPr>
        <w:t>product packaging have an effect on purchasing decisions. The combination of a strong brand and attractive packaging of Le Mineral is able to create consumer perceptions that the product has a higher value than other brands. Consumers not only consider the quality of mineral water but also other aspects such as packaging that is easy to use and brands that give an exclusive impression.</w:t>
      </w:r>
    </w:p>
    <w:p w:rsidR="001D2453" w:rsidRDefault="007164EB" w:rsidP="00426ACB">
      <w:bookmarkStart w:id="1" w:name="_GoBack"/>
      <w:bookmarkEnd w:id="1"/>
      <w:r>
        <w:rPr>
          <w:sz w:val="24"/>
        </w:rPr>
        <w:br w:type="page"/>
      </w:r>
      <w:r>
        <w:rPr>
          <w:spacing w:val="-2"/>
        </w:rPr>
        <w:lastRenderedPageBreak/>
        <w:t>LITERATURE</w:t>
      </w:r>
    </w:p>
    <w:p w:rsidR="001D2453" w:rsidRDefault="007164EB">
      <w:pPr>
        <w:spacing w:line="272" w:lineRule="exact"/>
        <w:ind w:left="165"/>
        <w:rPr>
          <w:sz w:val="24"/>
        </w:rPr>
      </w:pPr>
      <w:proofErr w:type="spellStart"/>
      <w:r>
        <w:rPr>
          <w:sz w:val="24"/>
        </w:rPr>
        <w:t>Fajar</w:t>
      </w:r>
      <w:proofErr w:type="spellEnd"/>
      <w:r>
        <w:rPr>
          <w:sz w:val="24"/>
        </w:rPr>
        <w:t>,</w:t>
      </w:r>
      <w:r>
        <w:rPr>
          <w:spacing w:val="-3"/>
          <w:sz w:val="24"/>
        </w:rPr>
        <w:t xml:space="preserve"> </w:t>
      </w:r>
      <w:proofErr w:type="spellStart"/>
      <w:r>
        <w:rPr>
          <w:sz w:val="24"/>
        </w:rPr>
        <w:t>Laksana</w:t>
      </w:r>
      <w:proofErr w:type="spellEnd"/>
      <w:r>
        <w:rPr>
          <w:sz w:val="24"/>
        </w:rPr>
        <w:t>.</w:t>
      </w:r>
      <w:r>
        <w:rPr>
          <w:spacing w:val="-2"/>
          <w:sz w:val="24"/>
        </w:rPr>
        <w:t xml:space="preserve"> </w:t>
      </w:r>
      <w:r>
        <w:rPr>
          <w:sz w:val="24"/>
        </w:rPr>
        <w:t>2016.</w:t>
      </w:r>
      <w:r>
        <w:rPr>
          <w:spacing w:val="1"/>
          <w:sz w:val="24"/>
        </w:rPr>
        <w:t xml:space="preserve"> </w:t>
      </w:r>
      <w:r>
        <w:rPr>
          <w:i/>
          <w:sz w:val="24"/>
        </w:rPr>
        <w:t>Marketing</w:t>
      </w:r>
      <w:r>
        <w:rPr>
          <w:i/>
          <w:spacing w:val="-4"/>
          <w:sz w:val="24"/>
        </w:rPr>
        <w:t xml:space="preserve"> </w:t>
      </w:r>
      <w:r>
        <w:rPr>
          <w:i/>
          <w:sz w:val="24"/>
        </w:rPr>
        <w:t>Management</w:t>
      </w:r>
      <w:r>
        <w:rPr>
          <w:sz w:val="24"/>
        </w:rPr>
        <w:t>,</w:t>
      </w:r>
      <w:r>
        <w:rPr>
          <w:spacing w:val="-1"/>
          <w:sz w:val="24"/>
        </w:rPr>
        <w:t xml:space="preserve"> </w:t>
      </w:r>
      <w:proofErr w:type="spellStart"/>
      <w:r>
        <w:rPr>
          <w:sz w:val="24"/>
        </w:rPr>
        <w:t>Graha</w:t>
      </w:r>
      <w:proofErr w:type="spellEnd"/>
      <w:r>
        <w:rPr>
          <w:sz w:val="24"/>
        </w:rPr>
        <w:t xml:space="preserve"> </w:t>
      </w:r>
      <w:proofErr w:type="spellStart"/>
      <w:r>
        <w:rPr>
          <w:sz w:val="24"/>
        </w:rPr>
        <w:t>lmu</w:t>
      </w:r>
      <w:proofErr w:type="spellEnd"/>
      <w:r>
        <w:rPr>
          <w:sz w:val="24"/>
        </w:rPr>
        <w:t>,</w:t>
      </w:r>
      <w:r>
        <w:rPr>
          <w:spacing w:val="-1"/>
          <w:sz w:val="24"/>
        </w:rPr>
        <w:t xml:space="preserve"> </w:t>
      </w:r>
      <w:r>
        <w:rPr>
          <w:spacing w:val="-2"/>
          <w:sz w:val="24"/>
        </w:rPr>
        <w:t>Yogyakarta</w:t>
      </w:r>
    </w:p>
    <w:p w:rsidR="001D2453" w:rsidRDefault="007164EB">
      <w:pPr>
        <w:spacing w:before="4" w:line="237" w:lineRule="auto"/>
        <w:ind w:left="165" w:right="359"/>
        <w:rPr>
          <w:sz w:val="24"/>
        </w:rPr>
      </w:pPr>
      <w:proofErr w:type="spellStart"/>
      <w:r>
        <w:rPr>
          <w:sz w:val="24"/>
        </w:rPr>
        <w:t>Grffn</w:t>
      </w:r>
      <w:proofErr w:type="spellEnd"/>
      <w:r>
        <w:rPr>
          <w:sz w:val="24"/>
        </w:rPr>
        <w:t>,</w:t>
      </w:r>
      <w:r>
        <w:rPr>
          <w:spacing w:val="-3"/>
          <w:sz w:val="24"/>
        </w:rPr>
        <w:t xml:space="preserve"> </w:t>
      </w:r>
      <w:r>
        <w:rPr>
          <w:sz w:val="24"/>
        </w:rPr>
        <w:t>Andrew.</w:t>
      </w:r>
      <w:r>
        <w:rPr>
          <w:spacing w:val="-4"/>
          <w:sz w:val="24"/>
        </w:rPr>
        <w:t xml:space="preserve"> </w:t>
      </w:r>
      <w:r>
        <w:rPr>
          <w:sz w:val="24"/>
        </w:rPr>
        <w:t>2017.</w:t>
      </w:r>
      <w:r>
        <w:rPr>
          <w:spacing w:val="-3"/>
          <w:sz w:val="24"/>
        </w:rPr>
        <w:t xml:space="preserve"> </w:t>
      </w:r>
      <w:r>
        <w:rPr>
          <w:sz w:val="24"/>
        </w:rPr>
        <w:t>101</w:t>
      </w:r>
      <w:r>
        <w:rPr>
          <w:spacing w:val="-7"/>
          <w:sz w:val="24"/>
        </w:rPr>
        <w:t xml:space="preserve"> </w:t>
      </w:r>
      <w:r>
        <w:rPr>
          <w:i/>
          <w:sz w:val="24"/>
        </w:rPr>
        <w:t>Tactics</w:t>
      </w:r>
      <w:r>
        <w:rPr>
          <w:i/>
          <w:spacing w:val="-7"/>
          <w:sz w:val="24"/>
        </w:rPr>
        <w:t xml:space="preserve"> </w:t>
      </w:r>
      <w:r>
        <w:rPr>
          <w:i/>
          <w:sz w:val="24"/>
        </w:rPr>
        <w:t>to</w:t>
      </w:r>
      <w:r>
        <w:rPr>
          <w:i/>
          <w:spacing w:val="-5"/>
          <w:sz w:val="24"/>
        </w:rPr>
        <w:t xml:space="preserve"> </w:t>
      </w:r>
      <w:r>
        <w:rPr>
          <w:i/>
          <w:sz w:val="24"/>
        </w:rPr>
        <w:t>Satisfy</w:t>
      </w:r>
      <w:r>
        <w:rPr>
          <w:i/>
          <w:spacing w:val="-6"/>
          <w:sz w:val="24"/>
        </w:rPr>
        <w:t xml:space="preserve"> </w:t>
      </w:r>
      <w:r>
        <w:rPr>
          <w:i/>
          <w:sz w:val="24"/>
        </w:rPr>
        <w:t>Consumers</w:t>
      </w:r>
      <w:r>
        <w:rPr>
          <w:sz w:val="24"/>
        </w:rPr>
        <w:t>.</w:t>
      </w:r>
      <w:r>
        <w:rPr>
          <w:spacing w:val="-3"/>
          <w:sz w:val="24"/>
        </w:rPr>
        <w:t xml:space="preserve"> </w:t>
      </w:r>
      <w:r>
        <w:rPr>
          <w:sz w:val="24"/>
        </w:rPr>
        <w:t>Jakarta:</w:t>
      </w:r>
      <w:r>
        <w:rPr>
          <w:spacing w:val="-5"/>
          <w:sz w:val="24"/>
        </w:rPr>
        <w:t xml:space="preserve"> </w:t>
      </w:r>
      <w:proofErr w:type="spellStart"/>
      <w:r>
        <w:rPr>
          <w:sz w:val="24"/>
        </w:rPr>
        <w:t>Bhuana</w:t>
      </w:r>
      <w:proofErr w:type="spellEnd"/>
      <w:r>
        <w:rPr>
          <w:spacing w:val="-2"/>
          <w:sz w:val="24"/>
        </w:rPr>
        <w:t xml:space="preserve"> </w:t>
      </w:r>
      <w:proofErr w:type="spellStart"/>
      <w:r>
        <w:rPr>
          <w:sz w:val="24"/>
        </w:rPr>
        <w:t>lmu</w:t>
      </w:r>
      <w:proofErr w:type="spellEnd"/>
      <w:r>
        <w:rPr>
          <w:spacing w:val="-5"/>
          <w:sz w:val="24"/>
        </w:rPr>
        <w:t xml:space="preserve"> </w:t>
      </w:r>
      <w:r>
        <w:rPr>
          <w:sz w:val="24"/>
        </w:rPr>
        <w:t xml:space="preserve">Popular </w:t>
      </w:r>
      <w:proofErr w:type="spellStart"/>
      <w:r>
        <w:rPr>
          <w:sz w:val="24"/>
        </w:rPr>
        <w:t>Hasan</w:t>
      </w:r>
      <w:proofErr w:type="spellEnd"/>
      <w:r>
        <w:rPr>
          <w:sz w:val="24"/>
        </w:rPr>
        <w:t xml:space="preserve">, Al. 2016. </w:t>
      </w:r>
      <w:r>
        <w:rPr>
          <w:i/>
          <w:sz w:val="24"/>
        </w:rPr>
        <w:t xml:space="preserve">Marketing and </w:t>
      </w:r>
      <w:proofErr w:type="spellStart"/>
      <w:r>
        <w:rPr>
          <w:i/>
          <w:sz w:val="24"/>
        </w:rPr>
        <w:t>Plhan</w:t>
      </w:r>
      <w:proofErr w:type="spellEnd"/>
      <w:r>
        <w:rPr>
          <w:i/>
          <w:sz w:val="24"/>
        </w:rPr>
        <w:t xml:space="preserve"> Cases</w:t>
      </w:r>
      <w:r>
        <w:rPr>
          <w:sz w:val="24"/>
        </w:rPr>
        <w:t>, Jakarta: CAPS.</w:t>
      </w:r>
    </w:p>
    <w:p w:rsidR="001D2453" w:rsidRDefault="007164EB">
      <w:pPr>
        <w:pStyle w:val="BodyText"/>
        <w:spacing w:before="6" w:line="237" w:lineRule="auto"/>
        <w:ind w:left="876" w:hanging="711"/>
      </w:pPr>
      <w:proofErr w:type="spellStart"/>
      <w:proofErr w:type="gramStart"/>
      <w:r>
        <w:t>Kotler</w:t>
      </w:r>
      <w:proofErr w:type="spellEnd"/>
      <w:r>
        <w:t>,</w:t>
      </w:r>
      <w:r>
        <w:rPr>
          <w:spacing w:val="32"/>
        </w:rPr>
        <w:t xml:space="preserve"> </w:t>
      </w:r>
      <w:proofErr w:type="spellStart"/>
      <w:r>
        <w:t>Phlp</w:t>
      </w:r>
      <w:proofErr w:type="spellEnd"/>
      <w:r>
        <w:rPr>
          <w:spacing w:val="35"/>
        </w:rPr>
        <w:t xml:space="preserve"> </w:t>
      </w:r>
      <w:r>
        <w:t>&amp;</w:t>
      </w:r>
      <w:r>
        <w:rPr>
          <w:spacing w:val="26"/>
        </w:rPr>
        <w:t xml:space="preserve"> </w:t>
      </w:r>
      <w:r>
        <w:t>Keller</w:t>
      </w:r>
      <w:r>
        <w:rPr>
          <w:spacing w:val="36"/>
        </w:rPr>
        <w:t xml:space="preserve"> </w:t>
      </w:r>
      <w:proofErr w:type="spellStart"/>
      <w:r>
        <w:t>Kevn</w:t>
      </w:r>
      <w:proofErr w:type="spellEnd"/>
      <w:r>
        <w:rPr>
          <w:spacing w:val="30"/>
        </w:rPr>
        <w:t xml:space="preserve"> </w:t>
      </w:r>
      <w:r>
        <w:t>Lane.</w:t>
      </w:r>
      <w:proofErr w:type="gramEnd"/>
      <w:r>
        <w:rPr>
          <w:spacing w:val="32"/>
        </w:rPr>
        <w:t xml:space="preserve"> </w:t>
      </w:r>
      <w:r>
        <w:t>2017.</w:t>
      </w:r>
      <w:r>
        <w:rPr>
          <w:spacing w:val="38"/>
        </w:rPr>
        <w:t xml:space="preserve"> </w:t>
      </w:r>
      <w:r>
        <w:rPr>
          <w:i/>
        </w:rPr>
        <w:t>Marketing</w:t>
      </w:r>
      <w:r>
        <w:rPr>
          <w:i/>
          <w:spacing w:val="32"/>
        </w:rPr>
        <w:t xml:space="preserve"> </w:t>
      </w:r>
      <w:r>
        <w:rPr>
          <w:i/>
        </w:rPr>
        <w:t>Management</w:t>
      </w:r>
      <w:r>
        <w:t>.</w:t>
      </w:r>
      <w:r>
        <w:rPr>
          <w:spacing w:val="32"/>
        </w:rPr>
        <w:t xml:space="preserve"> </w:t>
      </w:r>
      <w:r>
        <w:t>Thirteenth Eds.</w:t>
      </w:r>
      <w:r>
        <w:rPr>
          <w:spacing w:val="32"/>
        </w:rPr>
        <w:t xml:space="preserve"> </w:t>
      </w:r>
      <w:r>
        <w:t xml:space="preserve">Jakarta: </w:t>
      </w:r>
      <w:proofErr w:type="spellStart"/>
      <w:r>
        <w:t>Erlangga</w:t>
      </w:r>
      <w:proofErr w:type="spellEnd"/>
      <w:r>
        <w:t xml:space="preserve"> Publishing.</w:t>
      </w:r>
    </w:p>
    <w:p w:rsidR="001D2453" w:rsidRDefault="007164EB">
      <w:pPr>
        <w:spacing w:before="6" w:line="237" w:lineRule="auto"/>
        <w:ind w:left="876" w:hanging="711"/>
        <w:rPr>
          <w:sz w:val="24"/>
        </w:rPr>
      </w:pPr>
      <w:proofErr w:type="spellStart"/>
      <w:proofErr w:type="gramStart"/>
      <w:r>
        <w:rPr>
          <w:sz w:val="24"/>
        </w:rPr>
        <w:t>Kotler</w:t>
      </w:r>
      <w:proofErr w:type="spellEnd"/>
      <w:r>
        <w:rPr>
          <w:sz w:val="24"/>
        </w:rPr>
        <w:t>,</w:t>
      </w:r>
      <w:r>
        <w:rPr>
          <w:spacing w:val="38"/>
          <w:sz w:val="24"/>
        </w:rPr>
        <w:t xml:space="preserve"> </w:t>
      </w:r>
      <w:proofErr w:type="spellStart"/>
      <w:r>
        <w:rPr>
          <w:sz w:val="24"/>
        </w:rPr>
        <w:t>Phlp</w:t>
      </w:r>
      <w:proofErr w:type="spellEnd"/>
      <w:r>
        <w:rPr>
          <w:spacing w:val="36"/>
          <w:sz w:val="24"/>
        </w:rPr>
        <w:t xml:space="preserve"> </w:t>
      </w:r>
      <w:r>
        <w:rPr>
          <w:sz w:val="24"/>
        </w:rPr>
        <w:t>and</w:t>
      </w:r>
      <w:r>
        <w:rPr>
          <w:spacing w:val="36"/>
          <w:sz w:val="24"/>
        </w:rPr>
        <w:t xml:space="preserve"> </w:t>
      </w:r>
      <w:r>
        <w:rPr>
          <w:sz w:val="24"/>
        </w:rPr>
        <w:t>Gary</w:t>
      </w:r>
      <w:r>
        <w:rPr>
          <w:spacing w:val="38"/>
          <w:sz w:val="24"/>
        </w:rPr>
        <w:t xml:space="preserve"> </w:t>
      </w:r>
      <w:r>
        <w:rPr>
          <w:sz w:val="24"/>
        </w:rPr>
        <w:t>Armstrong.</w:t>
      </w:r>
      <w:proofErr w:type="gramEnd"/>
      <w:r>
        <w:rPr>
          <w:spacing w:val="39"/>
          <w:sz w:val="24"/>
        </w:rPr>
        <w:t xml:space="preserve"> </w:t>
      </w:r>
      <w:r>
        <w:rPr>
          <w:sz w:val="24"/>
        </w:rPr>
        <w:t>2017.</w:t>
      </w:r>
      <w:r>
        <w:rPr>
          <w:spacing w:val="34"/>
          <w:sz w:val="24"/>
        </w:rPr>
        <w:t xml:space="preserve"> </w:t>
      </w:r>
      <w:r>
        <w:rPr>
          <w:i/>
          <w:sz w:val="24"/>
        </w:rPr>
        <w:t>Principles</w:t>
      </w:r>
      <w:r>
        <w:rPr>
          <w:i/>
          <w:spacing w:val="33"/>
          <w:sz w:val="24"/>
        </w:rPr>
        <w:t xml:space="preserve"> </w:t>
      </w:r>
      <w:r>
        <w:rPr>
          <w:i/>
          <w:sz w:val="24"/>
        </w:rPr>
        <w:t>of</w:t>
      </w:r>
      <w:r>
        <w:rPr>
          <w:i/>
          <w:spacing w:val="36"/>
          <w:sz w:val="24"/>
        </w:rPr>
        <w:t xml:space="preserve"> </w:t>
      </w:r>
      <w:r>
        <w:rPr>
          <w:i/>
          <w:sz w:val="24"/>
        </w:rPr>
        <w:t>Marketing</w:t>
      </w:r>
      <w:r>
        <w:rPr>
          <w:sz w:val="24"/>
        </w:rPr>
        <w:t>.</w:t>
      </w:r>
      <w:r>
        <w:rPr>
          <w:spacing w:val="39"/>
          <w:sz w:val="24"/>
        </w:rPr>
        <w:t xml:space="preserve"> </w:t>
      </w:r>
      <w:proofErr w:type="gramStart"/>
      <w:r>
        <w:rPr>
          <w:sz w:val="24"/>
        </w:rPr>
        <w:t>Eds.</w:t>
      </w:r>
      <w:r>
        <w:rPr>
          <w:spacing w:val="34"/>
          <w:sz w:val="24"/>
        </w:rPr>
        <w:t xml:space="preserve"> </w:t>
      </w:r>
      <w:r>
        <w:rPr>
          <w:sz w:val="24"/>
        </w:rPr>
        <w:t>12.</w:t>
      </w:r>
      <w:proofErr w:type="gramEnd"/>
      <w:r>
        <w:rPr>
          <w:spacing w:val="34"/>
          <w:sz w:val="24"/>
        </w:rPr>
        <w:t xml:space="preserve"> </w:t>
      </w:r>
      <w:proofErr w:type="spellStart"/>
      <w:proofErr w:type="gramStart"/>
      <w:r>
        <w:rPr>
          <w:sz w:val="24"/>
        </w:rPr>
        <w:t>Jld</w:t>
      </w:r>
      <w:proofErr w:type="spellEnd"/>
      <w:r>
        <w:rPr>
          <w:spacing w:val="36"/>
          <w:sz w:val="24"/>
        </w:rPr>
        <w:t xml:space="preserve"> </w:t>
      </w:r>
      <w:r>
        <w:rPr>
          <w:sz w:val="24"/>
        </w:rPr>
        <w:t>1.</w:t>
      </w:r>
      <w:proofErr w:type="gramEnd"/>
      <w:r>
        <w:rPr>
          <w:spacing w:val="38"/>
          <w:sz w:val="24"/>
        </w:rPr>
        <w:t xml:space="preserve"> </w:t>
      </w:r>
      <w:r>
        <w:rPr>
          <w:sz w:val="24"/>
        </w:rPr>
        <w:t xml:space="preserve">Jakarta: </w:t>
      </w:r>
      <w:proofErr w:type="spellStart"/>
      <w:r>
        <w:rPr>
          <w:spacing w:val="-2"/>
          <w:sz w:val="24"/>
        </w:rPr>
        <w:t>Erlangga</w:t>
      </w:r>
      <w:proofErr w:type="spellEnd"/>
      <w:r>
        <w:rPr>
          <w:spacing w:val="-2"/>
          <w:sz w:val="24"/>
        </w:rPr>
        <w:t>.</w:t>
      </w:r>
    </w:p>
    <w:p w:rsidR="001D2453" w:rsidRDefault="007164EB">
      <w:pPr>
        <w:spacing w:before="3" w:line="275" w:lineRule="exact"/>
        <w:ind w:left="165"/>
        <w:rPr>
          <w:sz w:val="24"/>
        </w:rPr>
      </w:pPr>
      <w:proofErr w:type="spellStart"/>
      <w:proofErr w:type="gramStart"/>
      <w:r>
        <w:rPr>
          <w:sz w:val="24"/>
        </w:rPr>
        <w:t>Sugyono</w:t>
      </w:r>
      <w:proofErr w:type="spellEnd"/>
      <w:r>
        <w:rPr>
          <w:sz w:val="24"/>
        </w:rPr>
        <w:t>.</w:t>
      </w:r>
      <w:proofErr w:type="gramEnd"/>
      <w:r>
        <w:rPr>
          <w:spacing w:val="-1"/>
          <w:sz w:val="24"/>
        </w:rPr>
        <w:t xml:space="preserve"> </w:t>
      </w:r>
      <w:r>
        <w:rPr>
          <w:sz w:val="24"/>
        </w:rPr>
        <w:t>2016.</w:t>
      </w:r>
      <w:r>
        <w:rPr>
          <w:spacing w:val="-3"/>
          <w:sz w:val="24"/>
        </w:rPr>
        <w:t xml:space="preserve"> </w:t>
      </w:r>
      <w:proofErr w:type="spellStart"/>
      <w:r>
        <w:rPr>
          <w:i/>
          <w:sz w:val="24"/>
        </w:rPr>
        <w:t>Admnstra</w:t>
      </w:r>
      <w:proofErr w:type="spellEnd"/>
      <w:r>
        <w:rPr>
          <w:i/>
          <w:spacing w:val="-2"/>
          <w:sz w:val="24"/>
        </w:rPr>
        <w:t xml:space="preserve"> </w:t>
      </w:r>
      <w:proofErr w:type="spellStart"/>
      <w:r>
        <w:rPr>
          <w:i/>
          <w:sz w:val="24"/>
        </w:rPr>
        <w:t>Peneltan</w:t>
      </w:r>
      <w:proofErr w:type="spellEnd"/>
      <w:r>
        <w:rPr>
          <w:i/>
          <w:spacing w:val="-2"/>
          <w:sz w:val="24"/>
        </w:rPr>
        <w:t xml:space="preserve"> </w:t>
      </w:r>
      <w:r>
        <w:rPr>
          <w:i/>
          <w:sz w:val="24"/>
        </w:rPr>
        <w:t>Method</w:t>
      </w:r>
      <w:r>
        <w:rPr>
          <w:i/>
          <w:spacing w:val="1"/>
          <w:sz w:val="24"/>
        </w:rPr>
        <w:t xml:space="preserve"> </w:t>
      </w:r>
      <w:r>
        <w:rPr>
          <w:sz w:val="24"/>
        </w:rPr>
        <w:t>(</w:t>
      </w:r>
      <w:proofErr w:type="spellStart"/>
      <w:r>
        <w:rPr>
          <w:sz w:val="24"/>
        </w:rPr>
        <w:t>XXth</w:t>
      </w:r>
      <w:proofErr w:type="spellEnd"/>
      <w:r>
        <w:rPr>
          <w:spacing w:val="-7"/>
          <w:sz w:val="24"/>
        </w:rPr>
        <w:t xml:space="preserve"> </w:t>
      </w:r>
      <w:r>
        <w:rPr>
          <w:sz w:val="24"/>
        </w:rPr>
        <w:t>print). Bandung:</w:t>
      </w:r>
      <w:r>
        <w:rPr>
          <w:spacing w:val="-2"/>
          <w:sz w:val="24"/>
        </w:rPr>
        <w:t xml:space="preserve"> </w:t>
      </w:r>
      <w:r>
        <w:rPr>
          <w:sz w:val="24"/>
        </w:rPr>
        <w:t xml:space="preserve">CV. </w:t>
      </w:r>
      <w:proofErr w:type="spellStart"/>
      <w:r>
        <w:rPr>
          <w:spacing w:val="-2"/>
          <w:sz w:val="24"/>
        </w:rPr>
        <w:t>Alfabeta</w:t>
      </w:r>
      <w:proofErr w:type="spellEnd"/>
    </w:p>
    <w:p w:rsidR="001D2453" w:rsidRDefault="007164EB">
      <w:pPr>
        <w:ind w:left="876" w:right="167" w:hanging="711"/>
        <w:jc w:val="both"/>
        <w:rPr>
          <w:sz w:val="24"/>
        </w:rPr>
      </w:pPr>
      <w:r>
        <w:rPr>
          <w:sz w:val="24"/>
        </w:rPr>
        <w:t xml:space="preserve">Amir </w:t>
      </w:r>
      <w:proofErr w:type="spellStart"/>
      <w:r>
        <w:rPr>
          <w:sz w:val="24"/>
        </w:rPr>
        <w:t>Faisol</w:t>
      </w:r>
      <w:proofErr w:type="spellEnd"/>
      <w:r>
        <w:rPr>
          <w:sz w:val="24"/>
        </w:rPr>
        <w:t xml:space="preserve">, et al, </w:t>
      </w:r>
      <w:r>
        <w:rPr>
          <w:i/>
          <w:sz w:val="24"/>
        </w:rPr>
        <w:t>The Effect of Brand Image, Brand Love and Brand Trust on Purchasing Decisions for Adidas Shoes (Study on FEB Students at the Islamic University of Malang)</w:t>
      </w:r>
      <w:r>
        <w:rPr>
          <w:sz w:val="24"/>
        </w:rPr>
        <w:t xml:space="preserve">, e - Journal of Management Research, Vol. 13. </w:t>
      </w:r>
      <w:proofErr w:type="gramStart"/>
      <w:r>
        <w:rPr>
          <w:sz w:val="24"/>
        </w:rPr>
        <w:t>No. 01.</w:t>
      </w:r>
      <w:proofErr w:type="gramEnd"/>
      <w:r>
        <w:rPr>
          <w:sz w:val="24"/>
        </w:rPr>
        <w:t xml:space="preserve"> 2023.</w:t>
      </w:r>
    </w:p>
    <w:p w:rsidR="001D2453" w:rsidRDefault="007164EB">
      <w:pPr>
        <w:spacing w:before="2"/>
        <w:ind w:left="876" w:right="157" w:hanging="711"/>
        <w:jc w:val="both"/>
        <w:rPr>
          <w:sz w:val="24"/>
        </w:rPr>
      </w:pPr>
      <w:r>
        <w:rPr>
          <w:sz w:val="24"/>
        </w:rPr>
        <w:t xml:space="preserve">Ari </w:t>
      </w:r>
      <w:proofErr w:type="spellStart"/>
      <w:r>
        <w:rPr>
          <w:sz w:val="24"/>
        </w:rPr>
        <w:t>Prabowo</w:t>
      </w:r>
      <w:proofErr w:type="spellEnd"/>
      <w:r>
        <w:rPr>
          <w:sz w:val="24"/>
        </w:rPr>
        <w:t xml:space="preserve">, </w:t>
      </w:r>
      <w:proofErr w:type="spellStart"/>
      <w:r>
        <w:rPr>
          <w:sz w:val="24"/>
        </w:rPr>
        <w:t>Santi</w:t>
      </w:r>
      <w:proofErr w:type="spellEnd"/>
      <w:r>
        <w:rPr>
          <w:sz w:val="24"/>
        </w:rPr>
        <w:t xml:space="preserve"> </w:t>
      </w:r>
      <w:proofErr w:type="spellStart"/>
      <w:r>
        <w:rPr>
          <w:sz w:val="24"/>
        </w:rPr>
        <w:t>Rizki</w:t>
      </w:r>
      <w:proofErr w:type="spellEnd"/>
      <w:r>
        <w:rPr>
          <w:sz w:val="24"/>
        </w:rPr>
        <w:t xml:space="preserve">, Austin Alexander </w:t>
      </w:r>
      <w:proofErr w:type="spellStart"/>
      <w:r>
        <w:rPr>
          <w:sz w:val="24"/>
        </w:rPr>
        <w:t>Parhusip</w:t>
      </w:r>
      <w:proofErr w:type="spellEnd"/>
      <w:r>
        <w:rPr>
          <w:sz w:val="24"/>
        </w:rPr>
        <w:t xml:space="preserve">, </w:t>
      </w:r>
      <w:proofErr w:type="spellStart"/>
      <w:r>
        <w:rPr>
          <w:sz w:val="24"/>
        </w:rPr>
        <w:t>Yahya</w:t>
      </w:r>
      <w:proofErr w:type="spellEnd"/>
      <w:r>
        <w:rPr>
          <w:sz w:val="24"/>
        </w:rPr>
        <w:t xml:space="preserve"> </w:t>
      </w:r>
      <w:proofErr w:type="spellStart"/>
      <w:r>
        <w:rPr>
          <w:sz w:val="24"/>
        </w:rPr>
        <w:t>Tanjung</w:t>
      </w:r>
      <w:proofErr w:type="spellEnd"/>
      <w:r>
        <w:rPr>
          <w:sz w:val="24"/>
        </w:rPr>
        <w:t xml:space="preserve">, </w:t>
      </w:r>
      <w:r>
        <w:rPr>
          <w:i/>
          <w:sz w:val="24"/>
        </w:rPr>
        <w:t xml:space="preserve">Determinants of Increased Customer Satisfaction at Pt. </w:t>
      </w:r>
      <w:proofErr w:type="spellStart"/>
      <w:r>
        <w:rPr>
          <w:i/>
          <w:sz w:val="24"/>
        </w:rPr>
        <w:t>Mondelez</w:t>
      </w:r>
      <w:proofErr w:type="spellEnd"/>
      <w:r>
        <w:rPr>
          <w:i/>
          <w:sz w:val="24"/>
        </w:rPr>
        <w:t xml:space="preserve"> International Medan</w:t>
      </w:r>
      <w:r>
        <w:rPr>
          <w:sz w:val="24"/>
        </w:rPr>
        <w:t>, Journal of Business Economics Prima Management Volume IV, Number II, 2023.</w:t>
      </w:r>
    </w:p>
    <w:p w:rsidR="001D2453" w:rsidRDefault="007164EB">
      <w:pPr>
        <w:spacing w:before="74"/>
        <w:ind w:left="876" w:right="158" w:hanging="711"/>
        <w:jc w:val="both"/>
        <w:rPr>
          <w:sz w:val="24"/>
        </w:rPr>
      </w:pPr>
      <w:proofErr w:type="spellStart"/>
      <w:r>
        <w:rPr>
          <w:sz w:val="24"/>
        </w:rPr>
        <w:t>Audy</w:t>
      </w:r>
      <w:proofErr w:type="spellEnd"/>
      <w:r>
        <w:rPr>
          <w:sz w:val="24"/>
        </w:rPr>
        <w:t xml:space="preserve"> </w:t>
      </w:r>
      <w:proofErr w:type="spellStart"/>
      <w:r>
        <w:rPr>
          <w:sz w:val="24"/>
        </w:rPr>
        <w:t>Maudya</w:t>
      </w:r>
      <w:proofErr w:type="spellEnd"/>
      <w:r>
        <w:rPr>
          <w:sz w:val="24"/>
        </w:rPr>
        <w:t xml:space="preserve">, </w:t>
      </w:r>
      <w:r>
        <w:rPr>
          <w:i/>
          <w:sz w:val="24"/>
        </w:rPr>
        <w:t xml:space="preserve">Analysis of the Effect of Celebrity Endorsement, Brand and Packaging on Purchasing Decisions (Case Study on </w:t>
      </w:r>
      <w:proofErr w:type="spellStart"/>
      <w:r>
        <w:rPr>
          <w:i/>
          <w:sz w:val="24"/>
        </w:rPr>
        <w:t>Klarity</w:t>
      </w:r>
      <w:proofErr w:type="spellEnd"/>
      <w:r>
        <w:rPr>
          <w:i/>
          <w:sz w:val="24"/>
        </w:rPr>
        <w:t xml:space="preserve"> Skincare Products)</w:t>
      </w:r>
      <w:r>
        <w:rPr>
          <w:sz w:val="24"/>
        </w:rPr>
        <w:t>, Indonesian Journal of Business Economics, Volume 17 No. 1 June 2022.</w:t>
      </w:r>
    </w:p>
    <w:p w:rsidR="001D2453" w:rsidRDefault="007164EB">
      <w:pPr>
        <w:ind w:left="876" w:right="163" w:hanging="711"/>
        <w:jc w:val="both"/>
        <w:rPr>
          <w:sz w:val="24"/>
        </w:rPr>
      </w:pPr>
      <w:proofErr w:type="spellStart"/>
      <w:r>
        <w:rPr>
          <w:sz w:val="24"/>
        </w:rPr>
        <w:t>Cahyadi</w:t>
      </w:r>
      <w:proofErr w:type="spellEnd"/>
      <w:r>
        <w:rPr>
          <w:sz w:val="24"/>
        </w:rPr>
        <w:t xml:space="preserve">, Dian. 2017. </w:t>
      </w:r>
      <w:r>
        <w:rPr>
          <w:i/>
          <w:sz w:val="24"/>
        </w:rPr>
        <w:t xml:space="preserve">Design Study of </w:t>
      </w:r>
      <w:proofErr w:type="spellStart"/>
      <w:r>
        <w:rPr>
          <w:i/>
          <w:sz w:val="24"/>
        </w:rPr>
        <w:t>Themoplastic</w:t>
      </w:r>
      <w:proofErr w:type="spellEnd"/>
      <w:r>
        <w:rPr>
          <w:i/>
          <w:sz w:val="24"/>
        </w:rPr>
        <w:t xml:space="preserve"> Packaging Making Printing Tool for SMEs with </w:t>
      </w:r>
      <w:proofErr w:type="spellStart"/>
      <w:r>
        <w:rPr>
          <w:i/>
          <w:sz w:val="24"/>
        </w:rPr>
        <w:t>Vacum</w:t>
      </w:r>
      <w:proofErr w:type="spellEnd"/>
      <w:r>
        <w:rPr>
          <w:i/>
          <w:sz w:val="24"/>
        </w:rPr>
        <w:t xml:space="preserve"> Forming Method</w:t>
      </w:r>
      <w:r>
        <w:rPr>
          <w:sz w:val="24"/>
        </w:rPr>
        <w:t xml:space="preserve">, </w:t>
      </w:r>
      <w:proofErr w:type="spellStart"/>
      <w:r>
        <w:rPr>
          <w:sz w:val="24"/>
        </w:rPr>
        <w:t>Tanra</w:t>
      </w:r>
      <w:proofErr w:type="spellEnd"/>
      <w:r>
        <w:rPr>
          <w:sz w:val="24"/>
        </w:rPr>
        <w:t xml:space="preserve"> Journal </w:t>
      </w:r>
      <w:proofErr w:type="spellStart"/>
      <w:r>
        <w:rPr>
          <w:sz w:val="24"/>
        </w:rPr>
        <w:t>Vol</w:t>
      </w:r>
      <w:proofErr w:type="spellEnd"/>
      <w:r>
        <w:rPr>
          <w:sz w:val="24"/>
        </w:rPr>
        <w:t xml:space="preserve"> 4 No. (2) March 2018, State University of Makassar.</w:t>
      </w:r>
    </w:p>
    <w:p w:rsidR="001D2453" w:rsidRDefault="007164EB">
      <w:pPr>
        <w:ind w:left="876" w:right="163" w:hanging="711"/>
        <w:jc w:val="both"/>
        <w:rPr>
          <w:sz w:val="24"/>
        </w:rPr>
      </w:pPr>
      <w:proofErr w:type="spellStart"/>
      <w:r>
        <w:rPr>
          <w:sz w:val="24"/>
        </w:rPr>
        <w:t>Danang</w:t>
      </w:r>
      <w:proofErr w:type="spellEnd"/>
      <w:r>
        <w:rPr>
          <w:sz w:val="24"/>
        </w:rPr>
        <w:t xml:space="preserve"> </w:t>
      </w:r>
      <w:proofErr w:type="spellStart"/>
      <w:r>
        <w:rPr>
          <w:sz w:val="24"/>
        </w:rPr>
        <w:t>Prasetyo</w:t>
      </w:r>
      <w:proofErr w:type="spellEnd"/>
      <w:r>
        <w:rPr>
          <w:sz w:val="24"/>
        </w:rPr>
        <w:t xml:space="preserve"> Budi </w:t>
      </w:r>
      <w:proofErr w:type="spellStart"/>
      <w:r>
        <w:rPr>
          <w:sz w:val="24"/>
        </w:rPr>
        <w:t>Utomo</w:t>
      </w:r>
      <w:proofErr w:type="spellEnd"/>
      <w:r>
        <w:rPr>
          <w:sz w:val="24"/>
        </w:rPr>
        <w:t xml:space="preserve"> (2022)</w:t>
      </w:r>
      <w:r>
        <w:rPr>
          <w:i/>
          <w:sz w:val="24"/>
        </w:rPr>
        <w:t xml:space="preserve">, The Effect of Brand Image, Packaging, and Product Excellence on Purchasing Decisions (Study on Consumers of </w:t>
      </w:r>
      <w:proofErr w:type="spellStart"/>
      <w:r>
        <w:rPr>
          <w:i/>
          <w:sz w:val="24"/>
        </w:rPr>
        <w:t>Dwi</w:t>
      </w:r>
      <w:proofErr w:type="spellEnd"/>
      <w:r>
        <w:rPr>
          <w:i/>
          <w:sz w:val="24"/>
        </w:rPr>
        <w:t xml:space="preserve"> </w:t>
      </w:r>
      <w:proofErr w:type="spellStart"/>
      <w:r>
        <w:rPr>
          <w:i/>
          <w:sz w:val="24"/>
        </w:rPr>
        <w:t>Wahyu</w:t>
      </w:r>
      <w:proofErr w:type="spellEnd"/>
      <w:r>
        <w:rPr>
          <w:i/>
          <w:sz w:val="24"/>
        </w:rPr>
        <w:t xml:space="preserve"> </w:t>
      </w:r>
      <w:proofErr w:type="spellStart"/>
      <w:r>
        <w:rPr>
          <w:i/>
          <w:sz w:val="24"/>
        </w:rPr>
        <w:t>Pati</w:t>
      </w:r>
      <w:proofErr w:type="spellEnd"/>
      <w:r>
        <w:rPr>
          <w:i/>
          <w:sz w:val="24"/>
        </w:rPr>
        <w:t xml:space="preserve"> Refill Water Depot)</w:t>
      </w:r>
      <w:r>
        <w:rPr>
          <w:sz w:val="24"/>
        </w:rPr>
        <w:t>, Thesis, Faculty of Economics, University of Semarang.</w:t>
      </w:r>
    </w:p>
    <w:p w:rsidR="001D2453" w:rsidRDefault="007164EB">
      <w:pPr>
        <w:ind w:left="876" w:right="167" w:hanging="711"/>
        <w:jc w:val="both"/>
        <w:rPr>
          <w:sz w:val="24"/>
        </w:rPr>
      </w:pPr>
      <w:r>
        <w:rPr>
          <w:sz w:val="24"/>
        </w:rPr>
        <w:t xml:space="preserve">Indri </w:t>
      </w:r>
      <w:proofErr w:type="spellStart"/>
      <w:r>
        <w:rPr>
          <w:sz w:val="24"/>
        </w:rPr>
        <w:t>Kartika</w:t>
      </w:r>
      <w:proofErr w:type="spellEnd"/>
      <w:r>
        <w:rPr>
          <w:sz w:val="24"/>
        </w:rPr>
        <w:t xml:space="preserve"> </w:t>
      </w:r>
      <w:proofErr w:type="spellStart"/>
      <w:r>
        <w:rPr>
          <w:sz w:val="24"/>
        </w:rPr>
        <w:t>Dewi</w:t>
      </w:r>
      <w:proofErr w:type="spellEnd"/>
      <w:r>
        <w:rPr>
          <w:sz w:val="24"/>
        </w:rPr>
        <w:t xml:space="preserve"> (2023), The </w:t>
      </w:r>
      <w:r>
        <w:rPr>
          <w:i/>
          <w:sz w:val="24"/>
        </w:rPr>
        <w:t>Effect of Discounts on Purchasing Decisions and Online Business Customer Satisfaction</w:t>
      </w:r>
      <w:r>
        <w:rPr>
          <w:sz w:val="24"/>
        </w:rPr>
        <w:t xml:space="preserve">, Thesis, Faculty of Administrative Sciences, Department of Business Administration, </w:t>
      </w:r>
      <w:proofErr w:type="spellStart"/>
      <w:r>
        <w:rPr>
          <w:sz w:val="24"/>
        </w:rPr>
        <w:t>Universitas</w:t>
      </w:r>
      <w:proofErr w:type="spellEnd"/>
      <w:r>
        <w:rPr>
          <w:sz w:val="24"/>
        </w:rPr>
        <w:t xml:space="preserve"> </w:t>
      </w:r>
      <w:proofErr w:type="spellStart"/>
      <w:r>
        <w:rPr>
          <w:sz w:val="24"/>
        </w:rPr>
        <w:t>Brawijaya</w:t>
      </w:r>
      <w:proofErr w:type="spellEnd"/>
      <w:r>
        <w:rPr>
          <w:sz w:val="24"/>
        </w:rPr>
        <w:t>, 2023.</w:t>
      </w:r>
    </w:p>
    <w:p w:rsidR="001D2453" w:rsidRDefault="007164EB">
      <w:pPr>
        <w:spacing w:before="1"/>
        <w:ind w:left="876" w:right="165" w:hanging="711"/>
        <w:jc w:val="both"/>
        <w:rPr>
          <w:sz w:val="24"/>
        </w:rPr>
      </w:pPr>
      <w:r>
        <w:rPr>
          <w:sz w:val="24"/>
        </w:rPr>
        <w:t xml:space="preserve">Sri </w:t>
      </w:r>
      <w:proofErr w:type="spellStart"/>
      <w:r>
        <w:rPr>
          <w:sz w:val="24"/>
        </w:rPr>
        <w:t>Madinah</w:t>
      </w:r>
      <w:proofErr w:type="spellEnd"/>
      <w:r>
        <w:rPr>
          <w:sz w:val="24"/>
        </w:rPr>
        <w:t xml:space="preserve"> (2021). </w:t>
      </w:r>
      <w:proofErr w:type="gramStart"/>
      <w:r>
        <w:rPr>
          <w:i/>
          <w:sz w:val="24"/>
        </w:rPr>
        <w:t xml:space="preserve">The Effect of Product Packaging and Provider Network Quality on Consumer Satisfaction at PT </w:t>
      </w:r>
      <w:proofErr w:type="spellStart"/>
      <w:r>
        <w:rPr>
          <w:i/>
          <w:sz w:val="24"/>
        </w:rPr>
        <w:t>Smartfren</w:t>
      </w:r>
      <w:proofErr w:type="spellEnd"/>
      <w:r>
        <w:rPr>
          <w:i/>
          <w:sz w:val="24"/>
        </w:rPr>
        <w:t xml:space="preserve"> Telecom </w:t>
      </w:r>
      <w:proofErr w:type="spellStart"/>
      <w:r>
        <w:rPr>
          <w:i/>
          <w:sz w:val="24"/>
        </w:rPr>
        <w:t>Tbk</w:t>
      </w:r>
      <w:proofErr w:type="spellEnd"/>
      <w:r>
        <w:rPr>
          <w:i/>
          <w:sz w:val="24"/>
        </w:rPr>
        <w:t xml:space="preserve"> Medan</w:t>
      </w:r>
      <w:r>
        <w:rPr>
          <w:sz w:val="24"/>
        </w:rPr>
        <w:t>.</w:t>
      </w:r>
      <w:proofErr w:type="gramEnd"/>
      <w:r>
        <w:rPr>
          <w:sz w:val="24"/>
        </w:rPr>
        <w:t xml:space="preserve"> Thesis </w:t>
      </w:r>
      <w:proofErr w:type="spellStart"/>
      <w:r>
        <w:rPr>
          <w:sz w:val="24"/>
        </w:rPr>
        <w:t>Dharmawangsa</w:t>
      </w:r>
      <w:proofErr w:type="spellEnd"/>
      <w:r>
        <w:rPr>
          <w:sz w:val="24"/>
        </w:rPr>
        <w:t xml:space="preserve"> </w:t>
      </w:r>
      <w:r>
        <w:rPr>
          <w:spacing w:val="-2"/>
          <w:sz w:val="24"/>
        </w:rPr>
        <w:t>Medan</w:t>
      </w:r>
    </w:p>
    <w:sectPr w:rsidR="001D2453">
      <w:pgSz w:w="11910" w:h="16840"/>
      <w:pgMar w:top="134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AF5570"/>
    <w:multiLevelType w:val="hybridMultilevel"/>
    <w:tmpl w:val="06C64524"/>
    <w:lvl w:ilvl="0" w:tplc="FB34B7B2">
      <w:start w:val="1"/>
      <w:numFmt w:val="decimal"/>
      <w:lvlText w:val="%1."/>
      <w:lvlJc w:val="left"/>
      <w:pPr>
        <w:ind w:left="417"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9E67B20">
      <w:numFmt w:val="bullet"/>
      <w:lvlText w:val="•"/>
      <w:lvlJc w:val="left"/>
      <w:pPr>
        <w:ind w:left="731" w:hanging="360"/>
      </w:pPr>
      <w:rPr>
        <w:rFonts w:hint="default"/>
        <w:lang w:val="en-US" w:eastAsia="en-US" w:bidi="ar-SA"/>
      </w:rPr>
    </w:lvl>
    <w:lvl w:ilvl="2" w:tplc="F8B6E94C">
      <w:numFmt w:val="bullet"/>
      <w:lvlText w:val="•"/>
      <w:lvlJc w:val="left"/>
      <w:pPr>
        <w:ind w:left="1042" w:hanging="360"/>
      </w:pPr>
      <w:rPr>
        <w:rFonts w:hint="default"/>
        <w:lang w:val="en-US" w:eastAsia="en-US" w:bidi="ar-SA"/>
      </w:rPr>
    </w:lvl>
    <w:lvl w:ilvl="3" w:tplc="BB9AB2F8">
      <w:numFmt w:val="bullet"/>
      <w:lvlText w:val="•"/>
      <w:lvlJc w:val="left"/>
      <w:pPr>
        <w:ind w:left="1354" w:hanging="360"/>
      </w:pPr>
      <w:rPr>
        <w:rFonts w:hint="default"/>
        <w:lang w:val="en-US" w:eastAsia="en-US" w:bidi="ar-SA"/>
      </w:rPr>
    </w:lvl>
    <w:lvl w:ilvl="4" w:tplc="5F4A34EA">
      <w:numFmt w:val="bullet"/>
      <w:lvlText w:val="•"/>
      <w:lvlJc w:val="left"/>
      <w:pPr>
        <w:ind w:left="1665" w:hanging="360"/>
      </w:pPr>
      <w:rPr>
        <w:rFonts w:hint="default"/>
        <w:lang w:val="en-US" w:eastAsia="en-US" w:bidi="ar-SA"/>
      </w:rPr>
    </w:lvl>
    <w:lvl w:ilvl="5" w:tplc="722C8ED4">
      <w:numFmt w:val="bullet"/>
      <w:lvlText w:val="•"/>
      <w:lvlJc w:val="left"/>
      <w:pPr>
        <w:ind w:left="1977" w:hanging="360"/>
      </w:pPr>
      <w:rPr>
        <w:rFonts w:hint="default"/>
        <w:lang w:val="en-US" w:eastAsia="en-US" w:bidi="ar-SA"/>
      </w:rPr>
    </w:lvl>
    <w:lvl w:ilvl="6" w:tplc="D4DC9A94">
      <w:numFmt w:val="bullet"/>
      <w:lvlText w:val="•"/>
      <w:lvlJc w:val="left"/>
      <w:pPr>
        <w:ind w:left="2288" w:hanging="360"/>
      </w:pPr>
      <w:rPr>
        <w:rFonts w:hint="default"/>
        <w:lang w:val="en-US" w:eastAsia="en-US" w:bidi="ar-SA"/>
      </w:rPr>
    </w:lvl>
    <w:lvl w:ilvl="7" w:tplc="91BC5DB4">
      <w:numFmt w:val="bullet"/>
      <w:lvlText w:val="•"/>
      <w:lvlJc w:val="left"/>
      <w:pPr>
        <w:ind w:left="2599" w:hanging="360"/>
      </w:pPr>
      <w:rPr>
        <w:rFonts w:hint="default"/>
        <w:lang w:val="en-US" w:eastAsia="en-US" w:bidi="ar-SA"/>
      </w:rPr>
    </w:lvl>
    <w:lvl w:ilvl="8" w:tplc="3F6457EE">
      <w:numFmt w:val="bullet"/>
      <w:lvlText w:val="•"/>
      <w:lvlJc w:val="left"/>
      <w:pPr>
        <w:ind w:left="2911" w:hanging="360"/>
      </w:pPr>
      <w:rPr>
        <w:rFonts w:hint="default"/>
        <w:lang w:val="en-US" w:eastAsia="en-US" w:bidi="ar-SA"/>
      </w:rPr>
    </w:lvl>
  </w:abstractNum>
  <w:abstractNum w:abstractNumId="1">
    <w:nsid w:val="374F1CA6"/>
    <w:multiLevelType w:val="hybridMultilevel"/>
    <w:tmpl w:val="9D4877C8"/>
    <w:lvl w:ilvl="0" w:tplc="C340131E">
      <w:start w:val="1"/>
      <w:numFmt w:val="decimal"/>
      <w:lvlText w:val="%1."/>
      <w:lvlJc w:val="left"/>
      <w:pPr>
        <w:ind w:left="448" w:hanging="284"/>
        <w:jc w:val="left"/>
      </w:pPr>
      <w:rPr>
        <w:rFonts w:hint="default"/>
        <w:spacing w:val="0"/>
        <w:w w:val="100"/>
        <w:lang w:val="en-US" w:eastAsia="en-US" w:bidi="ar-SA"/>
      </w:rPr>
    </w:lvl>
    <w:lvl w:ilvl="1" w:tplc="E6640F46">
      <w:numFmt w:val="bullet"/>
      <w:lvlText w:val="•"/>
      <w:lvlJc w:val="left"/>
      <w:pPr>
        <w:ind w:left="1331" w:hanging="284"/>
      </w:pPr>
      <w:rPr>
        <w:rFonts w:hint="default"/>
        <w:lang w:val="en-US" w:eastAsia="en-US" w:bidi="ar-SA"/>
      </w:rPr>
    </w:lvl>
    <w:lvl w:ilvl="2" w:tplc="62E4221A">
      <w:numFmt w:val="bullet"/>
      <w:lvlText w:val="•"/>
      <w:lvlJc w:val="left"/>
      <w:pPr>
        <w:ind w:left="2223" w:hanging="284"/>
      </w:pPr>
      <w:rPr>
        <w:rFonts w:hint="default"/>
        <w:lang w:val="en-US" w:eastAsia="en-US" w:bidi="ar-SA"/>
      </w:rPr>
    </w:lvl>
    <w:lvl w:ilvl="3" w:tplc="84426F3A">
      <w:numFmt w:val="bullet"/>
      <w:lvlText w:val="•"/>
      <w:lvlJc w:val="left"/>
      <w:pPr>
        <w:ind w:left="3115" w:hanging="284"/>
      </w:pPr>
      <w:rPr>
        <w:rFonts w:hint="default"/>
        <w:lang w:val="en-US" w:eastAsia="en-US" w:bidi="ar-SA"/>
      </w:rPr>
    </w:lvl>
    <w:lvl w:ilvl="4" w:tplc="6A5E0042">
      <w:numFmt w:val="bullet"/>
      <w:lvlText w:val="•"/>
      <w:lvlJc w:val="left"/>
      <w:pPr>
        <w:ind w:left="4007" w:hanging="284"/>
      </w:pPr>
      <w:rPr>
        <w:rFonts w:hint="default"/>
        <w:lang w:val="en-US" w:eastAsia="en-US" w:bidi="ar-SA"/>
      </w:rPr>
    </w:lvl>
    <w:lvl w:ilvl="5" w:tplc="593240A6">
      <w:numFmt w:val="bullet"/>
      <w:lvlText w:val="•"/>
      <w:lvlJc w:val="left"/>
      <w:pPr>
        <w:ind w:left="4899" w:hanging="284"/>
      </w:pPr>
      <w:rPr>
        <w:rFonts w:hint="default"/>
        <w:lang w:val="en-US" w:eastAsia="en-US" w:bidi="ar-SA"/>
      </w:rPr>
    </w:lvl>
    <w:lvl w:ilvl="6" w:tplc="93D601CC">
      <w:numFmt w:val="bullet"/>
      <w:lvlText w:val="•"/>
      <w:lvlJc w:val="left"/>
      <w:pPr>
        <w:ind w:left="5791" w:hanging="284"/>
      </w:pPr>
      <w:rPr>
        <w:rFonts w:hint="default"/>
        <w:lang w:val="en-US" w:eastAsia="en-US" w:bidi="ar-SA"/>
      </w:rPr>
    </w:lvl>
    <w:lvl w:ilvl="7" w:tplc="5E6831C8">
      <w:numFmt w:val="bullet"/>
      <w:lvlText w:val="•"/>
      <w:lvlJc w:val="left"/>
      <w:pPr>
        <w:ind w:left="6683" w:hanging="284"/>
      </w:pPr>
      <w:rPr>
        <w:rFonts w:hint="default"/>
        <w:lang w:val="en-US" w:eastAsia="en-US" w:bidi="ar-SA"/>
      </w:rPr>
    </w:lvl>
    <w:lvl w:ilvl="8" w:tplc="1B7E2C2A">
      <w:numFmt w:val="bullet"/>
      <w:lvlText w:val="•"/>
      <w:lvlJc w:val="left"/>
      <w:pPr>
        <w:ind w:left="7575" w:hanging="284"/>
      </w:pPr>
      <w:rPr>
        <w:rFonts w:hint="default"/>
        <w:lang w:val="en-US" w:eastAsia="en-US" w:bidi="ar-SA"/>
      </w:rPr>
    </w:lvl>
  </w:abstractNum>
  <w:abstractNum w:abstractNumId="2">
    <w:nsid w:val="42A911E7"/>
    <w:multiLevelType w:val="hybridMultilevel"/>
    <w:tmpl w:val="D8B06B12"/>
    <w:lvl w:ilvl="0" w:tplc="FD00AFC4">
      <w:start w:val="1"/>
      <w:numFmt w:val="decimal"/>
      <w:lvlText w:val="%1."/>
      <w:lvlJc w:val="left"/>
      <w:pPr>
        <w:ind w:left="448" w:hanging="28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CD6818E">
      <w:numFmt w:val="bullet"/>
      <w:lvlText w:val="•"/>
      <w:lvlJc w:val="left"/>
      <w:pPr>
        <w:ind w:left="1331" w:hanging="284"/>
      </w:pPr>
      <w:rPr>
        <w:rFonts w:hint="default"/>
        <w:lang w:val="en-US" w:eastAsia="en-US" w:bidi="ar-SA"/>
      </w:rPr>
    </w:lvl>
    <w:lvl w:ilvl="2" w:tplc="C5DAE662">
      <w:numFmt w:val="bullet"/>
      <w:lvlText w:val="•"/>
      <w:lvlJc w:val="left"/>
      <w:pPr>
        <w:ind w:left="2223" w:hanging="284"/>
      </w:pPr>
      <w:rPr>
        <w:rFonts w:hint="default"/>
        <w:lang w:val="en-US" w:eastAsia="en-US" w:bidi="ar-SA"/>
      </w:rPr>
    </w:lvl>
    <w:lvl w:ilvl="3" w:tplc="D5688AE6">
      <w:numFmt w:val="bullet"/>
      <w:lvlText w:val="•"/>
      <w:lvlJc w:val="left"/>
      <w:pPr>
        <w:ind w:left="3115" w:hanging="284"/>
      </w:pPr>
      <w:rPr>
        <w:rFonts w:hint="default"/>
        <w:lang w:val="en-US" w:eastAsia="en-US" w:bidi="ar-SA"/>
      </w:rPr>
    </w:lvl>
    <w:lvl w:ilvl="4" w:tplc="056A2522">
      <w:numFmt w:val="bullet"/>
      <w:lvlText w:val="•"/>
      <w:lvlJc w:val="left"/>
      <w:pPr>
        <w:ind w:left="4007" w:hanging="284"/>
      </w:pPr>
      <w:rPr>
        <w:rFonts w:hint="default"/>
        <w:lang w:val="en-US" w:eastAsia="en-US" w:bidi="ar-SA"/>
      </w:rPr>
    </w:lvl>
    <w:lvl w:ilvl="5" w:tplc="D862CC74">
      <w:numFmt w:val="bullet"/>
      <w:lvlText w:val="•"/>
      <w:lvlJc w:val="left"/>
      <w:pPr>
        <w:ind w:left="4899" w:hanging="284"/>
      </w:pPr>
      <w:rPr>
        <w:rFonts w:hint="default"/>
        <w:lang w:val="en-US" w:eastAsia="en-US" w:bidi="ar-SA"/>
      </w:rPr>
    </w:lvl>
    <w:lvl w:ilvl="6" w:tplc="FBFC9530">
      <w:numFmt w:val="bullet"/>
      <w:lvlText w:val="•"/>
      <w:lvlJc w:val="left"/>
      <w:pPr>
        <w:ind w:left="5791" w:hanging="284"/>
      </w:pPr>
      <w:rPr>
        <w:rFonts w:hint="default"/>
        <w:lang w:val="en-US" w:eastAsia="en-US" w:bidi="ar-SA"/>
      </w:rPr>
    </w:lvl>
    <w:lvl w:ilvl="7" w:tplc="F092C55A">
      <w:numFmt w:val="bullet"/>
      <w:lvlText w:val="•"/>
      <w:lvlJc w:val="left"/>
      <w:pPr>
        <w:ind w:left="6683" w:hanging="284"/>
      </w:pPr>
      <w:rPr>
        <w:rFonts w:hint="default"/>
        <w:lang w:val="en-US" w:eastAsia="en-US" w:bidi="ar-SA"/>
      </w:rPr>
    </w:lvl>
    <w:lvl w:ilvl="8" w:tplc="8A60F064">
      <w:numFmt w:val="bullet"/>
      <w:lvlText w:val="•"/>
      <w:lvlJc w:val="left"/>
      <w:pPr>
        <w:ind w:left="7575" w:hanging="284"/>
      </w:pPr>
      <w:rPr>
        <w:rFonts w:hint="default"/>
        <w:lang w:val="en-US" w:eastAsia="en-US" w:bidi="ar-SA"/>
      </w:rPr>
    </w:lvl>
  </w:abstractNum>
  <w:abstractNum w:abstractNumId="3">
    <w:nsid w:val="4D0325F1"/>
    <w:multiLevelType w:val="hybridMultilevel"/>
    <w:tmpl w:val="A8902B2A"/>
    <w:lvl w:ilvl="0" w:tplc="5B2AB56C">
      <w:start w:val="1"/>
      <w:numFmt w:val="decimal"/>
      <w:lvlText w:val="%1."/>
      <w:lvlJc w:val="left"/>
      <w:pPr>
        <w:ind w:left="525" w:hanging="361"/>
        <w:jc w:val="left"/>
      </w:pPr>
      <w:rPr>
        <w:rFonts w:hint="default"/>
        <w:spacing w:val="0"/>
        <w:w w:val="100"/>
        <w:lang w:val="en-US" w:eastAsia="en-US" w:bidi="ar-SA"/>
      </w:rPr>
    </w:lvl>
    <w:lvl w:ilvl="1" w:tplc="8CECDDCA">
      <w:numFmt w:val="bullet"/>
      <w:lvlText w:val="•"/>
      <w:lvlJc w:val="left"/>
      <w:pPr>
        <w:ind w:left="1403" w:hanging="361"/>
      </w:pPr>
      <w:rPr>
        <w:rFonts w:hint="default"/>
        <w:lang w:val="en-US" w:eastAsia="en-US" w:bidi="ar-SA"/>
      </w:rPr>
    </w:lvl>
    <w:lvl w:ilvl="2" w:tplc="0EE48C7A">
      <w:numFmt w:val="bullet"/>
      <w:lvlText w:val="•"/>
      <w:lvlJc w:val="left"/>
      <w:pPr>
        <w:ind w:left="2287" w:hanging="361"/>
      </w:pPr>
      <w:rPr>
        <w:rFonts w:hint="default"/>
        <w:lang w:val="en-US" w:eastAsia="en-US" w:bidi="ar-SA"/>
      </w:rPr>
    </w:lvl>
    <w:lvl w:ilvl="3" w:tplc="C3D8DA82">
      <w:numFmt w:val="bullet"/>
      <w:lvlText w:val="•"/>
      <w:lvlJc w:val="left"/>
      <w:pPr>
        <w:ind w:left="3171" w:hanging="361"/>
      </w:pPr>
      <w:rPr>
        <w:rFonts w:hint="default"/>
        <w:lang w:val="en-US" w:eastAsia="en-US" w:bidi="ar-SA"/>
      </w:rPr>
    </w:lvl>
    <w:lvl w:ilvl="4" w:tplc="62C80AE8">
      <w:numFmt w:val="bullet"/>
      <w:lvlText w:val="•"/>
      <w:lvlJc w:val="left"/>
      <w:pPr>
        <w:ind w:left="4055" w:hanging="361"/>
      </w:pPr>
      <w:rPr>
        <w:rFonts w:hint="default"/>
        <w:lang w:val="en-US" w:eastAsia="en-US" w:bidi="ar-SA"/>
      </w:rPr>
    </w:lvl>
    <w:lvl w:ilvl="5" w:tplc="A4FCFA58">
      <w:numFmt w:val="bullet"/>
      <w:lvlText w:val="•"/>
      <w:lvlJc w:val="left"/>
      <w:pPr>
        <w:ind w:left="4939" w:hanging="361"/>
      </w:pPr>
      <w:rPr>
        <w:rFonts w:hint="default"/>
        <w:lang w:val="en-US" w:eastAsia="en-US" w:bidi="ar-SA"/>
      </w:rPr>
    </w:lvl>
    <w:lvl w:ilvl="6" w:tplc="A8FA057C">
      <w:numFmt w:val="bullet"/>
      <w:lvlText w:val="•"/>
      <w:lvlJc w:val="left"/>
      <w:pPr>
        <w:ind w:left="5823" w:hanging="361"/>
      </w:pPr>
      <w:rPr>
        <w:rFonts w:hint="default"/>
        <w:lang w:val="en-US" w:eastAsia="en-US" w:bidi="ar-SA"/>
      </w:rPr>
    </w:lvl>
    <w:lvl w:ilvl="7" w:tplc="A32444A0">
      <w:numFmt w:val="bullet"/>
      <w:lvlText w:val="•"/>
      <w:lvlJc w:val="left"/>
      <w:pPr>
        <w:ind w:left="6707" w:hanging="361"/>
      </w:pPr>
      <w:rPr>
        <w:rFonts w:hint="default"/>
        <w:lang w:val="en-US" w:eastAsia="en-US" w:bidi="ar-SA"/>
      </w:rPr>
    </w:lvl>
    <w:lvl w:ilvl="8" w:tplc="02BADC08">
      <w:numFmt w:val="bullet"/>
      <w:lvlText w:val="•"/>
      <w:lvlJc w:val="left"/>
      <w:pPr>
        <w:ind w:left="7591" w:hanging="361"/>
      </w:pPr>
      <w:rPr>
        <w:rFonts w:hint="default"/>
        <w:lang w:val="en-US" w:eastAsia="en-US" w:bidi="ar-SA"/>
      </w:rPr>
    </w:lvl>
  </w:abstractNum>
  <w:abstractNum w:abstractNumId="4">
    <w:nsid w:val="5DC91FDE"/>
    <w:multiLevelType w:val="hybridMultilevel"/>
    <w:tmpl w:val="9AC02020"/>
    <w:lvl w:ilvl="0" w:tplc="D05E51E8">
      <w:start w:val="1"/>
      <w:numFmt w:val="decimal"/>
      <w:lvlText w:val="%1."/>
      <w:lvlJc w:val="left"/>
      <w:pPr>
        <w:ind w:left="448" w:hanging="28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F862BA4">
      <w:start w:val="1"/>
      <w:numFmt w:val="lowerLetter"/>
      <w:lvlText w:val="%2."/>
      <w:lvlJc w:val="left"/>
      <w:pPr>
        <w:ind w:left="525" w:hanging="361"/>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7A208856">
      <w:numFmt w:val="bullet"/>
      <w:lvlText w:val="•"/>
      <w:lvlJc w:val="left"/>
      <w:pPr>
        <w:ind w:left="1502" w:hanging="361"/>
      </w:pPr>
      <w:rPr>
        <w:rFonts w:hint="default"/>
        <w:lang w:val="en-US" w:eastAsia="en-US" w:bidi="ar-SA"/>
      </w:rPr>
    </w:lvl>
    <w:lvl w:ilvl="3" w:tplc="DA14EEB4">
      <w:numFmt w:val="bullet"/>
      <w:lvlText w:val="•"/>
      <w:lvlJc w:val="left"/>
      <w:pPr>
        <w:ind w:left="2484" w:hanging="361"/>
      </w:pPr>
      <w:rPr>
        <w:rFonts w:hint="default"/>
        <w:lang w:val="en-US" w:eastAsia="en-US" w:bidi="ar-SA"/>
      </w:rPr>
    </w:lvl>
    <w:lvl w:ilvl="4" w:tplc="0C2EA79E">
      <w:numFmt w:val="bullet"/>
      <w:lvlText w:val="•"/>
      <w:lvlJc w:val="left"/>
      <w:pPr>
        <w:ind w:left="3466" w:hanging="361"/>
      </w:pPr>
      <w:rPr>
        <w:rFonts w:hint="default"/>
        <w:lang w:val="en-US" w:eastAsia="en-US" w:bidi="ar-SA"/>
      </w:rPr>
    </w:lvl>
    <w:lvl w:ilvl="5" w:tplc="F0E66C14">
      <w:numFmt w:val="bullet"/>
      <w:lvlText w:val="•"/>
      <w:lvlJc w:val="left"/>
      <w:pPr>
        <w:ind w:left="4448" w:hanging="361"/>
      </w:pPr>
      <w:rPr>
        <w:rFonts w:hint="default"/>
        <w:lang w:val="en-US" w:eastAsia="en-US" w:bidi="ar-SA"/>
      </w:rPr>
    </w:lvl>
    <w:lvl w:ilvl="6" w:tplc="B456B3F6">
      <w:numFmt w:val="bullet"/>
      <w:lvlText w:val="•"/>
      <w:lvlJc w:val="left"/>
      <w:pPr>
        <w:ind w:left="5430" w:hanging="361"/>
      </w:pPr>
      <w:rPr>
        <w:rFonts w:hint="default"/>
        <w:lang w:val="en-US" w:eastAsia="en-US" w:bidi="ar-SA"/>
      </w:rPr>
    </w:lvl>
    <w:lvl w:ilvl="7" w:tplc="72DE235A">
      <w:numFmt w:val="bullet"/>
      <w:lvlText w:val="•"/>
      <w:lvlJc w:val="left"/>
      <w:pPr>
        <w:ind w:left="6412" w:hanging="361"/>
      </w:pPr>
      <w:rPr>
        <w:rFonts w:hint="default"/>
        <w:lang w:val="en-US" w:eastAsia="en-US" w:bidi="ar-SA"/>
      </w:rPr>
    </w:lvl>
    <w:lvl w:ilvl="8" w:tplc="8228BE5C">
      <w:numFmt w:val="bullet"/>
      <w:lvlText w:val="•"/>
      <w:lvlJc w:val="left"/>
      <w:pPr>
        <w:ind w:left="7394" w:hanging="361"/>
      </w:pPr>
      <w:rPr>
        <w:rFonts w:hint="default"/>
        <w:lang w:val="en-US" w:eastAsia="en-US" w:bidi="ar-SA"/>
      </w:rPr>
    </w:lvl>
  </w:abstractNum>
  <w:abstractNum w:abstractNumId="5">
    <w:nsid w:val="65EB3E7F"/>
    <w:multiLevelType w:val="hybridMultilevel"/>
    <w:tmpl w:val="94786102"/>
    <w:lvl w:ilvl="0" w:tplc="DEC6CCB0">
      <w:start w:val="1"/>
      <w:numFmt w:val="decimal"/>
      <w:lvlText w:val="%1."/>
      <w:lvlJc w:val="left"/>
      <w:pPr>
        <w:ind w:left="354" w:hanging="25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3EC96C8">
      <w:numFmt w:val="bullet"/>
      <w:lvlText w:val="•"/>
      <w:lvlJc w:val="left"/>
      <w:pPr>
        <w:ind w:left="677" w:hanging="250"/>
      </w:pPr>
      <w:rPr>
        <w:rFonts w:hint="default"/>
        <w:lang w:val="en-US" w:eastAsia="en-US" w:bidi="ar-SA"/>
      </w:rPr>
    </w:lvl>
    <w:lvl w:ilvl="2" w:tplc="1EFAA8A4">
      <w:numFmt w:val="bullet"/>
      <w:lvlText w:val="•"/>
      <w:lvlJc w:val="left"/>
      <w:pPr>
        <w:ind w:left="994" w:hanging="250"/>
      </w:pPr>
      <w:rPr>
        <w:rFonts w:hint="default"/>
        <w:lang w:val="en-US" w:eastAsia="en-US" w:bidi="ar-SA"/>
      </w:rPr>
    </w:lvl>
    <w:lvl w:ilvl="3" w:tplc="37262AE2">
      <w:numFmt w:val="bullet"/>
      <w:lvlText w:val="•"/>
      <w:lvlJc w:val="left"/>
      <w:pPr>
        <w:ind w:left="1312" w:hanging="250"/>
      </w:pPr>
      <w:rPr>
        <w:rFonts w:hint="default"/>
        <w:lang w:val="en-US" w:eastAsia="en-US" w:bidi="ar-SA"/>
      </w:rPr>
    </w:lvl>
    <w:lvl w:ilvl="4" w:tplc="91004862">
      <w:numFmt w:val="bullet"/>
      <w:lvlText w:val="•"/>
      <w:lvlJc w:val="left"/>
      <w:pPr>
        <w:ind w:left="1629" w:hanging="250"/>
      </w:pPr>
      <w:rPr>
        <w:rFonts w:hint="default"/>
        <w:lang w:val="en-US" w:eastAsia="en-US" w:bidi="ar-SA"/>
      </w:rPr>
    </w:lvl>
    <w:lvl w:ilvl="5" w:tplc="6D1C50EE">
      <w:numFmt w:val="bullet"/>
      <w:lvlText w:val="•"/>
      <w:lvlJc w:val="left"/>
      <w:pPr>
        <w:ind w:left="1947" w:hanging="250"/>
      </w:pPr>
      <w:rPr>
        <w:rFonts w:hint="default"/>
        <w:lang w:val="en-US" w:eastAsia="en-US" w:bidi="ar-SA"/>
      </w:rPr>
    </w:lvl>
    <w:lvl w:ilvl="6" w:tplc="1452F872">
      <w:numFmt w:val="bullet"/>
      <w:lvlText w:val="•"/>
      <w:lvlJc w:val="left"/>
      <w:pPr>
        <w:ind w:left="2264" w:hanging="250"/>
      </w:pPr>
      <w:rPr>
        <w:rFonts w:hint="default"/>
        <w:lang w:val="en-US" w:eastAsia="en-US" w:bidi="ar-SA"/>
      </w:rPr>
    </w:lvl>
    <w:lvl w:ilvl="7" w:tplc="ED9891EC">
      <w:numFmt w:val="bullet"/>
      <w:lvlText w:val="•"/>
      <w:lvlJc w:val="left"/>
      <w:pPr>
        <w:ind w:left="2581" w:hanging="250"/>
      </w:pPr>
      <w:rPr>
        <w:rFonts w:hint="default"/>
        <w:lang w:val="en-US" w:eastAsia="en-US" w:bidi="ar-SA"/>
      </w:rPr>
    </w:lvl>
    <w:lvl w:ilvl="8" w:tplc="6E344CF6">
      <w:numFmt w:val="bullet"/>
      <w:lvlText w:val="•"/>
      <w:lvlJc w:val="left"/>
      <w:pPr>
        <w:ind w:left="2899" w:hanging="250"/>
      </w:pPr>
      <w:rPr>
        <w:rFonts w:hint="default"/>
        <w:lang w:val="en-US" w:eastAsia="en-US" w:bidi="ar-SA"/>
      </w:rPr>
    </w:lvl>
  </w:abstractNum>
  <w:abstractNum w:abstractNumId="6">
    <w:nsid w:val="751623A9"/>
    <w:multiLevelType w:val="hybridMultilevel"/>
    <w:tmpl w:val="723011E0"/>
    <w:lvl w:ilvl="0" w:tplc="00B0A0E8">
      <w:start w:val="1"/>
      <w:numFmt w:val="decimal"/>
      <w:lvlText w:val="%1."/>
      <w:lvlJc w:val="left"/>
      <w:pPr>
        <w:ind w:left="448" w:hanging="28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1A8B654">
      <w:numFmt w:val="bullet"/>
      <w:lvlText w:val="•"/>
      <w:lvlJc w:val="left"/>
      <w:pPr>
        <w:ind w:left="1331" w:hanging="284"/>
      </w:pPr>
      <w:rPr>
        <w:rFonts w:hint="default"/>
        <w:lang w:val="en-US" w:eastAsia="en-US" w:bidi="ar-SA"/>
      </w:rPr>
    </w:lvl>
    <w:lvl w:ilvl="2" w:tplc="4A38DDD0">
      <w:numFmt w:val="bullet"/>
      <w:lvlText w:val="•"/>
      <w:lvlJc w:val="left"/>
      <w:pPr>
        <w:ind w:left="2223" w:hanging="284"/>
      </w:pPr>
      <w:rPr>
        <w:rFonts w:hint="default"/>
        <w:lang w:val="en-US" w:eastAsia="en-US" w:bidi="ar-SA"/>
      </w:rPr>
    </w:lvl>
    <w:lvl w:ilvl="3" w:tplc="176E43A4">
      <w:numFmt w:val="bullet"/>
      <w:lvlText w:val="•"/>
      <w:lvlJc w:val="left"/>
      <w:pPr>
        <w:ind w:left="3115" w:hanging="284"/>
      </w:pPr>
      <w:rPr>
        <w:rFonts w:hint="default"/>
        <w:lang w:val="en-US" w:eastAsia="en-US" w:bidi="ar-SA"/>
      </w:rPr>
    </w:lvl>
    <w:lvl w:ilvl="4" w:tplc="603E90EE">
      <w:numFmt w:val="bullet"/>
      <w:lvlText w:val="•"/>
      <w:lvlJc w:val="left"/>
      <w:pPr>
        <w:ind w:left="4007" w:hanging="284"/>
      </w:pPr>
      <w:rPr>
        <w:rFonts w:hint="default"/>
        <w:lang w:val="en-US" w:eastAsia="en-US" w:bidi="ar-SA"/>
      </w:rPr>
    </w:lvl>
    <w:lvl w:ilvl="5" w:tplc="668437CA">
      <w:numFmt w:val="bullet"/>
      <w:lvlText w:val="•"/>
      <w:lvlJc w:val="left"/>
      <w:pPr>
        <w:ind w:left="4899" w:hanging="284"/>
      </w:pPr>
      <w:rPr>
        <w:rFonts w:hint="default"/>
        <w:lang w:val="en-US" w:eastAsia="en-US" w:bidi="ar-SA"/>
      </w:rPr>
    </w:lvl>
    <w:lvl w:ilvl="6" w:tplc="9F2AAA12">
      <w:numFmt w:val="bullet"/>
      <w:lvlText w:val="•"/>
      <w:lvlJc w:val="left"/>
      <w:pPr>
        <w:ind w:left="5791" w:hanging="284"/>
      </w:pPr>
      <w:rPr>
        <w:rFonts w:hint="default"/>
        <w:lang w:val="en-US" w:eastAsia="en-US" w:bidi="ar-SA"/>
      </w:rPr>
    </w:lvl>
    <w:lvl w:ilvl="7" w:tplc="19460CE4">
      <w:numFmt w:val="bullet"/>
      <w:lvlText w:val="•"/>
      <w:lvlJc w:val="left"/>
      <w:pPr>
        <w:ind w:left="6683" w:hanging="284"/>
      </w:pPr>
      <w:rPr>
        <w:rFonts w:hint="default"/>
        <w:lang w:val="en-US" w:eastAsia="en-US" w:bidi="ar-SA"/>
      </w:rPr>
    </w:lvl>
    <w:lvl w:ilvl="8" w:tplc="DA1AD39A">
      <w:numFmt w:val="bullet"/>
      <w:lvlText w:val="•"/>
      <w:lvlJc w:val="left"/>
      <w:pPr>
        <w:ind w:left="7575" w:hanging="284"/>
      </w:pPr>
      <w:rPr>
        <w:rFonts w:hint="default"/>
        <w:lang w:val="en-US" w:eastAsia="en-US" w:bidi="ar-SA"/>
      </w:rPr>
    </w:lvl>
  </w:abstractNum>
  <w:abstractNum w:abstractNumId="7">
    <w:nsid w:val="77582AF7"/>
    <w:multiLevelType w:val="hybridMultilevel"/>
    <w:tmpl w:val="0A2CB46A"/>
    <w:lvl w:ilvl="0" w:tplc="D6C4ABE2">
      <w:start w:val="1"/>
      <w:numFmt w:val="decimal"/>
      <w:lvlText w:val="%1."/>
      <w:lvlJc w:val="left"/>
      <w:pPr>
        <w:ind w:left="42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70A20D4">
      <w:numFmt w:val="bullet"/>
      <w:lvlText w:val="•"/>
      <w:lvlJc w:val="left"/>
      <w:pPr>
        <w:ind w:left="731" w:hanging="360"/>
      </w:pPr>
      <w:rPr>
        <w:rFonts w:hint="default"/>
        <w:lang w:val="en-US" w:eastAsia="en-US" w:bidi="ar-SA"/>
      </w:rPr>
    </w:lvl>
    <w:lvl w:ilvl="2" w:tplc="D1DA56CC">
      <w:numFmt w:val="bullet"/>
      <w:lvlText w:val="•"/>
      <w:lvlJc w:val="left"/>
      <w:pPr>
        <w:ind w:left="1042" w:hanging="360"/>
      </w:pPr>
      <w:rPr>
        <w:rFonts w:hint="default"/>
        <w:lang w:val="en-US" w:eastAsia="en-US" w:bidi="ar-SA"/>
      </w:rPr>
    </w:lvl>
    <w:lvl w:ilvl="3" w:tplc="508C789C">
      <w:numFmt w:val="bullet"/>
      <w:lvlText w:val="•"/>
      <w:lvlJc w:val="left"/>
      <w:pPr>
        <w:ind w:left="1354" w:hanging="360"/>
      </w:pPr>
      <w:rPr>
        <w:rFonts w:hint="default"/>
        <w:lang w:val="en-US" w:eastAsia="en-US" w:bidi="ar-SA"/>
      </w:rPr>
    </w:lvl>
    <w:lvl w:ilvl="4" w:tplc="7CAE8C98">
      <w:numFmt w:val="bullet"/>
      <w:lvlText w:val="•"/>
      <w:lvlJc w:val="left"/>
      <w:pPr>
        <w:ind w:left="1665" w:hanging="360"/>
      </w:pPr>
      <w:rPr>
        <w:rFonts w:hint="default"/>
        <w:lang w:val="en-US" w:eastAsia="en-US" w:bidi="ar-SA"/>
      </w:rPr>
    </w:lvl>
    <w:lvl w:ilvl="5" w:tplc="2592B872">
      <w:numFmt w:val="bullet"/>
      <w:lvlText w:val="•"/>
      <w:lvlJc w:val="left"/>
      <w:pPr>
        <w:ind w:left="1977" w:hanging="360"/>
      </w:pPr>
      <w:rPr>
        <w:rFonts w:hint="default"/>
        <w:lang w:val="en-US" w:eastAsia="en-US" w:bidi="ar-SA"/>
      </w:rPr>
    </w:lvl>
    <w:lvl w:ilvl="6" w:tplc="61CC5284">
      <w:numFmt w:val="bullet"/>
      <w:lvlText w:val="•"/>
      <w:lvlJc w:val="left"/>
      <w:pPr>
        <w:ind w:left="2288" w:hanging="360"/>
      </w:pPr>
      <w:rPr>
        <w:rFonts w:hint="default"/>
        <w:lang w:val="en-US" w:eastAsia="en-US" w:bidi="ar-SA"/>
      </w:rPr>
    </w:lvl>
    <w:lvl w:ilvl="7" w:tplc="13F03F08">
      <w:numFmt w:val="bullet"/>
      <w:lvlText w:val="•"/>
      <w:lvlJc w:val="left"/>
      <w:pPr>
        <w:ind w:left="2599" w:hanging="360"/>
      </w:pPr>
      <w:rPr>
        <w:rFonts w:hint="default"/>
        <w:lang w:val="en-US" w:eastAsia="en-US" w:bidi="ar-SA"/>
      </w:rPr>
    </w:lvl>
    <w:lvl w:ilvl="8" w:tplc="76E0E6EA">
      <w:numFmt w:val="bullet"/>
      <w:lvlText w:val="•"/>
      <w:lvlJc w:val="left"/>
      <w:pPr>
        <w:ind w:left="2911" w:hanging="360"/>
      </w:pPr>
      <w:rPr>
        <w:rFonts w:hint="default"/>
        <w:lang w:val="en-US" w:eastAsia="en-US" w:bidi="ar-SA"/>
      </w:rPr>
    </w:lvl>
  </w:abstractNum>
  <w:num w:numId="1">
    <w:abstractNumId w:val="1"/>
  </w:num>
  <w:num w:numId="2">
    <w:abstractNumId w:val="3"/>
  </w:num>
  <w:num w:numId="3">
    <w:abstractNumId w:val="5"/>
  </w:num>
  <w:num w:numId="4">
    <w:abstractNumId w:val="7"/>
  </w:num>
  <w:num w:numId="5">
    <w:abstractNumId w:val="0"/>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1D2453"/>
    <w:rsid w:val="001D2453"/>
    <w:rsid w:val="00426ACB"/>
    <w:rsid w:val="007164EB"/>
    <w:rsid w:val="00FD2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275" w:lineRule="exact"/>
      <w:ind w:left="165"/>
      <w:outlineLvl w:val="0"/>
    </w:pPr>
    <w:rPr>
      <w:b/>
      <w:bCs/>
      <w:sz w:val="24"/>
      <w:szCs w:val="24"/>
    </w:rPr>
  </w:style>
  <w:style w:type="paragraph" w:styleId="Heading2">
    <w:name w:val="heading 2"/>
    <w:basedOn w:val="Normal"/>
    <w:uiPriority w:val="1"/>
    <w:qFormat/>
    <w:pPr>
      <w:ind w:left="165"/>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5"/>
    </w:pPr>
    <w:rPr>
      <w:sz w:val="24"/>
      <w:szCs w:val="24"/>
    </w:rPr>
  </w:style>
  <w:style w:type="paragraph" w:styleId="ListParagraph">
    <w:name w:val="List Paragraph"/>
    <w:basedOn w:val="Normal"/>
    <w:uiPriority w:val="1"/>
    <w:qFormat/>
    <w:pPr>
      <w:ind w:left="448" w:hanging="284"/>
    </w:pPr>
  </w:style>
  <w:style w:type="paragraph" w:customStyle="1" w:styleId="TableParagraph">
    <w:name w:val="Table Paragraph"/>
    <w:basedOn w:val="Normal"/>
    <w:uiPriority w:val="1"/>
    <w:qFormat/>
    <w:pPr>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275" w:lineRule="exact"/>
      <w:ind w:left="165"/>
      <w:outlineLvl w:val="0"/>
    </w:pPr>
    <w:rPr>
      <w:b/>
      <w:bCs/>
      <w:sz w:val="24"/>
      <w:szCs w:val="24"/>
    </w:rPr>
  </w:style>
  <w:style w:type="paragraph" w:styleId="Heading2">
    <w:name w:val="heading 2"/>
    <w:basedOn w:val="Normal"/>
    <w:uiPriority w:val="1"/>
    <w:qFormat/>
    <w:pPr>
      <w:ind w:left="165"/>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5"/>
    </w:pPr>
    <w:rPr>
      <w:sz w:val="24"/>
      <w:szCs w:val="24"/>
    </w:rPr>
  </w:style>
  <w:style w:type="paragraph" w:styleId="ListParagraph">
    <w:name w:val="List Paragraph"/>
    <w:basedOn w:val="Normal"/>
    <w:uiPriority w:val="1"/>
    <w:qFormat/>
    <w:pPr>
      <w:ind w:left="448" w:hanging="284"/>
    </w:pPr>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https://www.topbrand-award.com/komparasi_bra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firah41@dharmawangsa.ac.id"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4107</Words>
  <Characters>23415</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Yasotha</dc:creator>
  <cp:keywords>, docId:8C39A9CEA92957BC7A4C1E13C2632A46</cp:keywords>
  <cp:lastModifiedBy>Win10</cp:lastModifiedBy>
  <cp:revision>3</cp:revision>
  <dcterms:created xsi:type="dcterms:W3CDTF">2025-06-23T04:13:00Z</dcterms:created>
  <dcterms:modified xsi:type="dcterms:W3CDTF">2025-06-23T05:39:00Z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2025-06-23T00:00:00Z</vt:filetime>
  </property>
  <property fmtid="{D5CDD505-2E9C-101B-9397-08002B2CF9AE}" pid="3" name="Creator">
    <vt:lpwstr>Microsoft® Word 2016</vt:lpwstr>
  </property>
  <property fmtid="{D5CDD505-2E9C-101B-9397-08002B2CF9AE}" pid="4" name="LastSaved">
    <vt:filetime>2025-06-23T00:00:00Z</vt:filetime>
  </property>
  <property fmtid="{D5CDD505-2E9C-101B-9397-08002B2CF9AE}" pid="5" name="Producer">
    <vt:lpwstr>www.ilovepdf.com</vt:lpwstr>
  </property>
</Properties>
</file>