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14:paraId="2D1C7132" w14:textId="77777777" w:rsidTr="0018332A">
        <w:tc>
          <w:tcPr>
            <w:tcW w:w="8505" w:type="dxa"/>
            <w:tcBorders>
              <w:top w:val="single" w:sz="4" w:space="0" w:color="000000"/>
              <w:bottom w:val="single" w:sz="4" w:space="0" w:color="000000"/>
            </w:tcBorders>
          </w:tcPr>
          <w:p w14:paraId="576BF5D7" w14:textId="77777777" w:rsidR="00E704ED" w:rsidRDefault="00E704ED" w:rsidP="00D95E47">
            <w:pPr>
              <w:pBdr>
                <w:top w:val="nil"/>
                <w:left w:val="nil"/>
                <w:bottom w:val="nil"/>
                <w:right w:val="nil"/>
                <w:between w:val="nil"/>
              </w:pBdr>
              <w:spacing w:after="280"/>
              <w:ind w:left="0"/>
              <w:jc w:val="both"/>
              <w:rPr>
                <w:rFonts w:ascii="Cambria" w:eastAsia="Cambria" w:hAnsi="Cambria" w:cs="Cambria"/>
                <w:b/>
                <w:color w:val="000000"/>
                <w:sz w:val="32"/>
                <w:szCs w:val="32"/>
              </w:rPr>
            </w:pPr>
          </w:p>
          <w:p w14:paraId="63C31A6F" w14:textId="32BC7026" w:rsidR="00E704ED" w:rsidRDefault="003216CE" w:rsidP="0018332A">
            <w:pPr>
              <w:pBdr>
                <w:top w:val="nil"/>
                <w:left w:val="nil"/>
                <w:bottom w:val="nil"/>
                <w:right w:val="nil"/>
                <w:between w:val="nil"/>
              </w:pBdr>
              <w:spacing w:before="280" w:after="280"/>
              <w:rPr>
                <w:rFonts w:ascii="Cambria" w:eastAsia="Cambria" w:hAnsi="Cambria" w:cs="Cambria"/>
                <w:b/>
                <w:color w:val="000000"/>
                <w:sz w:val="32"/>
                <w:szCs w:val="32"/>
              </w:rPr>
            </w:pPr>
            <w:r>
              <w:rPr>
                <w:rFonts w:ascii="Cambria" w:eastAsia="Cambria" w:hAnsi="Cambria" w:cs="Cambria"/>
                <w:b/>
                <w:color w:val="000000"/>
                <w:sz w:val="32"/>
                <w:szCs w:val="32"/>
              </w:rPr>
              <w:t>Analisis Sentimen Program Makanan Bergizi Gratis Menggunakan Naïve Bayes dan Random Forest Berbasis CRISP-DM</w:t>
            </w:r>
          </w:p>
          <w:p w14:paraId="4EDA12A7" w14:textId="77777777" w:rsidR="00E704ED" w:rsidRDefault="00E704ED" w:rsidP="0018332A">
            <w:pPr>
              <w:pBdr>
                <w:top w:val="nil"/>
                <w:left w:val="nil"/>
                <w:bottom w:val="nil"/>
                <w:right w:val="nil"/>
                <w:between w:val="nil"/>
              </w:pBdr>
              <w:spacing w:before="280" w:after="280"/>
              <w:jc w:val="both"/>
              <w:rPr>
                <w:rFonts w:ascii="Cambria" w:eastAsia="Cambria" w:hAnsi="Cambria" w:cs="Cambria"/>
                <w:b/>
                <w:color w:val="000000"/>
                <w:sz w:val="32"/>
                <w:szCs w:val="32"/>
              </w:rPr>
            </w:pPr>
          </w:p>
          <w:p w14:paraId="1F0A73F3" w14:textId="55698D01" w:rsidR="00E704ED" w:rsidRDefault="00D95E47"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Ragilia Putri Dinanti</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Siti Sarah</w:t>
            </w:r>
            <w:r w:rsidR="00524475">
              <w:rPr>
                <w:rFonts w:ascii="Cambria" w:eastAsia="Cambria" w:hAnsi="Cambria" w:cs="Cambria"/>
                <w:b/>
                <w:color w:val="000000"/>
                <w:sz w:val="24"/>
                <w:szCs w:val="24"/>
                <w:vertAlign w:val="superscript"/>
              </w:rPr>
              <w:t>2)</w:t>
            </w:r>
            <w:r w:rsidR="00BD1CE0">
              <w:rPr>
                <w:rFonts w:ascii="Cambria" w:eastAsia="Cambria" w:hAnsi="Cambria" w:cs="Cambria"/>
                <w:b/>
                <w:color w:val="000000"/>
                <w:sz w:val="24"/>
                <w:szCs w:val="24"/>
                <w:vertAlign w:val="superscript"/>
              </w:rPr>
              <w:t>*</w:t>
            </w:r>
            <w:r>
              <w:rPr>
                <w:rFonts w:ascii="Cambria" w:eastAsia="Cambria" w:hAnsi="Cambria" w:cs="Cambria"/>
                <w:b/>
                <w:color w:val="000000"/>
                <w:sz w:val="24"/>
                <w:szCs w:val="24"/>
              </w:rPr>
              <w:t>, Fiqri Dwi Al Hafiz</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r>
              <w:rPr>
                <w:rFonts w:ascii="Cambria" w:eastAsia="Cambria" w:hAnsi="Cambria" w:cs="Cambria"/>
                <w:b/>
                <w:color w:val="000000"/>
                <w:sz w:val="24"/>
                <w:szCs w:val="24"/>
                <w:vertAlign w:val="superscript"/>
              </w:rPr>
              <w:t xml:space="preserve">, </w:t>
            </w:r>
            <w:r>
              <w:rPr>
                <w:rFonts w:ascii="Cambria" w:eastAsia="Cambria" w:hAnsi="Cambria" w:cs="Cambria"/>
                <w:b/>
                <w:color w:val="000000"/>
                <w:sz w:val="24"/>
                <w:szCs w:val="24"/>
              </w:rPr>
              <w:t>Aidil Alfarizi</w:t>
            </w:r>
            <w:r>
              <w:rPr>
                <w:rFonts w:ascii="Cambria" w:eastAsia="Cambria" w:hAnsi="Cambria" w:cs="Cambria"/>
                <w:b/>
                <w:color w:val="000000"/>
                <w:sz w:val="24"/>
                <w:szCs w:val="24"/>
                <w:vertAlign w:val="superscript"/>
              </w:rPr>
              <w:t>4)</w:t>
            </w:r>
          </w:p>
          <w:p w14:paraId="6F0EFE9A" w14:textId="42FC4335" w:rsidR="00E704ED" w:rsidRDefault="00524475" w:rsidP="0018332A">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w:t>
            </w:r>
            <w:r w:rsidR="00D95E47">
              <w:rPr>
                <w:rFonts w:ascii="Cambria" w:eastAsia="Cambria" w:hAnsi="Cambria" w:cs="Cambria"/>
                <w:color w:val="000000"/>
              </w:rPr>
              <w:t xml:space="preserve">Ilmu Komputer, </w:t>
            </w:r>
            <w:r>
              <w:rPr>
                <w:rFonts w:ascii="Cambria" w:eastAsia="Cambria" w:hAnsi="Cambria" w:cs="Cambria"/>
                <w:color w:val="000000"/>
              </w:rPr>
              <w:t>Fa</w:t>
            </w:r>
            <w:r w:rsidR="00D95E47">
              <w:rPr>
                <w:rFonts w:ascii="Cambria" w:eastAsia="Cambria" w:hAnsi="Cambria" w:cs="Cambria"/>
                <w:color w:val="000000"/>
              </w:rPr>
              <w:t>kultas Sains Dan Teknologi</w:t>
            </w:r>
            <w:r>
              <w:rPr>
                <w:rFonts w:ascii="Cambria" w:eastAsia="Cambria" w:hAnsi="Cambria" w:cs="Cambria"/>
                <w:color w:val="000000"/>
              </w:rPr>
              <w:t>, Universitas</w:t>
            </w:r>
            <w:r w:rsidR="00D95E47">
              <w:rPr>
                <w:rFonts w:ascii="Cambria" w:eastAsia="Cambria" w:hAnsi="Cambria" w:cs="Cambria"/>
                <w:color w:val="000000"/>
              </w:rPr>
              <w:t xml:space="preserve"> Islam Negeri Sumatera Utara</w:t>
            </w:r>
            <w:r>
              <w:rPr>
                <w:rFonts w:ascii="Cambria" w:eastAsia="Cambria" w:hAnsi="Cambria" w:cs="Cambria"/>
                <w:color w:val="000000"/>
              </w:rPr>
              <w:t>, Indonesia</w:t>
            </w:r>
          </w:p>
          <w:p w14:paraId="2D4A452B" w14:textId="46C06D0C" w:rsidR="00E704ED" w:rsidRDefault="00524475" w:rsidP="0018332A">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 xml:space="preserve">2) </w:t>
            </w:r>
            <w:r w:rsidR="00BD1CE0">
              <w:rPr>
                <w:rFonts w:ascii="Cambria" w:eastAsia="Cambria" w:hAnsi="Cambria" w:cs="Cambria"/>
                <w:color w:val="000000"/>
              </w:rPr>
              <w:t xml:space="preserve">Ilmu Komputer, Fakultas Sains Dan Teknologi, Universitas Islam Negeri Sumatera, </w:t>
            </w:r>
            <w:r>
              <w:rPr>
                <w:rFonts w:ascii="Cambria" w:eastAsia="Cambria" w:hAnsi="Cambria" w:cs="Cambria"/>
                <w:color w:val="000000"/>
              </w:rPr>
              <w:t>Indonesia</w:t>
            </w:r>
          </w:p>
          <w:p w14:paraId="2F17162C" w14:textId="09B20793" w:rsidR="00BD1CE0" w:rsidRDefault="00BD1CE0" w:rsidP="00BD1CE0">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3) Ilmu Komputer, Fakultas Sains Dan Teknologi, Universitas Islam Negeri Sumatera, Indonesia</w:t>
            </w:r>
          </w:p>
          <w:p w14:paraId="046EF0C3" w14:textId="45A7286D" w:rsidR="00BD1CE0" w:rsidRDefault="00BD1CE0" w:rsidP="00BD1CE0">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4) Ilmu Komputer, Fakultas Sains Dan Teknologi, Universitas Islam Negeri Sumatera, Indonesia</w:t>
            </w:r>
          </w:p>
          <w:p w14:paraId="154C59C4" w14:textId="38916FAD"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BD1CE0">
              <w:rPr>
                <w:rFonts w:ascii="Cambria" w:eastAsia="Cambria" w:hAnsi="Cambria" w:cs="Cambria"/>
                <w:color w:val="000000"/>
                <w:sz w:val="18"/>
                <w:szCs w:val="18"/>
              </w:rPr>
              <w:t xml:space="preserve"> </w:t>
            </w:r>
            <w:hyperlink r:id="rId8" w:history="1">
              <w:r w:rsidR="00BD1CE0" w:rsidRPr="00AA7418">
                <w:rPr>
                  <w:rStyle w:val="Hyperlink"/>
                  <w:rFonts w:ascii="Cambria" w:eastAsia="Cambria" w:hAnsi="Cambria" w:cs="Cambria"/>
                  <w:sz w:val="18"/>
                  <w:szCs w:val="18"/>
                </w:rPr>
                <w:t>ragiliaputri14@gmail.com</w:t>
              </w:r>
            </w:hyperlink>
            <w:r w:rsidR="00BD1CE0">
              <w:rPr>
                <w:rFonts w:ascii="Cambria" w:eastAsia="Cambria" w:hAnsi="Cambria" w:cs="Cambria"/>
                <w:color w:val="000000"/>
                <w:sz w:val="18"/>
                <w:szCs w:val="18"/>
              </w:rPr>
              <w:t xml:space="preserve">, </w:t>
            </w:r>
            <w:hyperlink r:id="rId9" w:history="1">
              <w:r w:rsidR="00BD1CE0" w:rsidRPr="00AA7418">
                <w:rPr>
                  <w:rStyle w:val="Hyperlink"/>
                  <w:rFonts w:ascii="Cambria" w:eastAsia="Cambria" w:hAnsi="Cambria" w:cs="Cambria"/>
                  <w:sz w:val="18"/>
                  <w:szCs w:val="18"/>
                </w:rPr>
                <w:t>sitisarah210305@gmail.com</w:t>
              </w:r>
            </w:hyperlink>
            <w:r w:rsidR="00BD1CE0">
              <w:rPr>
                <w:rFonts w:ascii="Cambria" w:eastAsia="Cambria" w:hAnsi="Cambria" w:cs="Cambria"/>
                <w:color w:val="000000"/>
                <w:sz w:val="18"/>
                <w:szCs w:val="18"/>
              </w:rPr>
              <w:t xml:space="preserve">, </w:t>
            </w:r>
            <w:hyperlink r:id="rId10" w:history="1">
              <w:r w:rsidR="00BD1CE0" w:rsidRPr="00AA7418">
                <w:rPr>
                  <w:rStyle w:val="Hyperlink"/>
                  <w:rFonts w:ascii="Cambria" w:eastAsia="Cambria" w:hAnsi="Cambria" w:cs="Cambria"/>
                  <w:sz w:val="18"/>
                  <w:szCs w:val="18"/>
                </w:rPr>
                <w:t>fikridwialhafis@gmail.com</w:t>
              </w:r>
            </w:hyperlink>
            <w:r w:rsidR="00BD1CE0">
              <w:rPr>
                <w:rFonts w:ascii="Cambria" w:eastAsia="Cambria" w:hAnsi="Cambria" w:cs="Cambria"/>
                <w:color w:val="000000"/>
                <w:sz w:val="18"/>
                <w:szCs w:val="18"/>
              </w:rPr>
              <w:t xml:space="preserve">, </w:t>
            </w:r>
            <w:hyperlink r:id="rId11" w:history="1">
              <w:r w:rsidR="00BD1CE0" w:rsidRPr="00AA7418">
                <w:rPr>
                  <w:rStyle w:val="Hyperlink"/>
                  <w:rFonts w:ascii="Cambria" w:eastAsia="Cambria" w:hAnsi="Cambria" w:cs="Cambria"/>
                  <w:sz w:val="18"/>
                  <w:szCs w:val="18"/>
                </w:rPr>
                <w:t>aidilalfarizi1101@gmail.com</w:t>
              </w:r>
            </w:hyperlink>
            <w:r w:rsidR="00BD1CE0">
              <w:rPr>
                <w:rFonts w:ascii="Cambria" w:eastAsia="Cambria" w:hAnsi="Cambria" w:cs="Cambria"/>
                <w:color w:val="000000"/>
                <w:sz w:val="18"/>
                <w:szCs w:val="18"/>
              </w:rPr>
              <w:t xml:space="preserve"> </w:t>
            </w:r>
          </w:p>
        </w:tc>
      </w:tr>
      <w:tr w:rsidR="00E704ED" w14:paraId="56B6D0A9" w14:textId="77777777" w:rsidTr="0018332A">
        <w:tc>
          <w:tcPr>
            <w:tcW w:w="8505" w:type="dxa"/>
            <w:tcBorders>
              <w:top w:val="single" w:sz="4" w:space="0" w:color="000000"/>
              <w:bottom w:val="single" w:sz="4" w:space="0" w:color="000000"/>
            </w:tcBorders>
          </w:tcPr>
          <w:p w14:paraId="372F5F76"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2F6DF29B" w14:textId="0CD4B0EB"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3C2AC6DD" w14:textId="35428B3F" w:rsidR="00A74A92" w:rsidRPr="00A74A92" w:rsidRDefault="00A74A92" w:rsidP="00A74A92">
            <w:pPr>
              <w:pBdr>
                <w:top w:val="nil"/>
                <w:left w:val="nil"/>
                <w:bottom w:val="nil"/>
                <w:right w:val="nil"/>
                <w:between w:val="nil"/>
              </w:pBdr>
              <w:spacing w:before="280" w:after="280"/>
              <w:jc w:val="both"/>
              <w:rPr>
                <w:rFonts w:ascii="Cambria" w:eastAsia="Cambria" w:hAnsi="Cambria" w:cs="Cambria"/>
                <w:color w:val="000000"/>
                <w:sz w:val="20"/>
                <w:szCs w:val="20"/>
                <w:lang w:val="en-ID"/>
              </w:rPr>
            </w:pPr>
            <w:r w:rsidRPr="00A74A92">
              <w:rPr>
                <w:rFonts w:ascii="Cambria" w:eastAsia="Cambria" w:hAnsi="Cambria" w:cs="Cambria"/>
                <w:color w:val="000000"/>
                <w:sz w:val="20"/>
                <w:szCs w:val="20"/>
              </w:rPr>
              <w:t>Program Makanan Bergizi Gratis (MBG) merupakan kebijakan strategis pemerintah Indonesia untuk menangani masalah kekurangan gizi dan menekan angka stunting yang mencapai 14% pada tahun 2024 demi mencapai visi Indonesia Emas 2045. Kebijakan ini memicu diskusi publik yang masif di media sosial YouTube, yang menghadirkan tantangan berupa volume data besar dan keberagaman opini. Penelitian ini bertujuan untuk menganalisis sentimen publik terhadap program MBG menggunakan metodologi Cross-Industry Standard Process for Data Mining (CRISP-DM). Dataset yang digunakan bersumber dari Kaggle yang terdiri dari 6.419 komentar YouTube. Data diproses melalui tahapan preprocessing teks dan representasi fitur TF-IDF, kemudian diklasifikasikan menggunakan algoritma Naïve Bayes dan Random Forest. Hasil penelitian menunjukkan bahwa algoritma Random Forest menghasilkan performa yang lebih unggul dengan akurasi sebesar 77,43%, sementara Naïve Bayes mencapai 65,64%. Berdasarkan distribusi data, sentimen Netral mendominasi sebesar 56,40%, diikuti oleh sentimen Positif (24,13%) dan Negatif (19,47%). Dominasi sentimen netral ini mengindikasikan bahwa masyarakat masih bersikap wait-and-see terhadap efektivitas implementasi program MBG di lapangan. Penelitian ini menyimpulkan bahwa pendekatan ensemble learning pada Random Forest lebih efektif dalam menangkap pola bahasa alami yang kompleks dibandingkan metode berbasis probabilitas murni</w:t>
            </w:r>
            <w:r>
              <w:rPr>
                <w:rFonts w:ascii="Cambria" w:eastAsia="Cambria" w:hAnsi="Cambria" w:cs="Cambria"/>
                <w:color w:val="000000"/>
                <w:sz w:val="20"/>
                <w:szCs w:val="20"/>
              </w:rPr>
              <w:t>.</w:t>
            </w:r>
          </w:p>
          <w:p w14:paraId="0BCAD15C" w14:textId="7F166AAE" w:rsidR="00452F84"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452F84" w:rsidRPr="00452F84">
              <w:rPr>
                <w:rFonts w:ascii="Cambria" w:eastAsia="Cambria" w:hAnsi="Cambria" w:cs="Cambria"/>
                <w:b/>
                <w:bCs/>
                <w:color w:val="000000"/>
                <w:sz w:val="20"/>
                <w:szCs w:val="20"/>
              </w:rPr>
              <w:t>Analisis Sentimen; Makanan Bergizi Gratis; Naïve Bayes; Random Forest; CRISP-DM</w:t>
            </w:r>
          </w:p>
          <w:p w14:paraId="3C87DBDB" w14:textId="5693EC27"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lastRenderedPageBreak/>
              <w:t xml:space="preserve">Abstract </w:t>
            </w:r>
          </w:p>
          <w:p w14:paraId="227092AB" w14:textId="6B2A6952" w:rsidR="00452F84" w:rsidRPr="00452F84" w:rsidRDefault="00452F84" w:rsidP="00452F84">
            <w:pPr>
              <w:pBdr>
                <w:top w:val="nil"/>
                <w:left w:val="nil"/>
                <w:bottom w:val="nil"/>
                <w:right w:val="nil"/>
                <w:between w:val="nil"/>
              </w:pBdr>
              <w:spacing w:before="280" w:after="280"/>
              <w:jc w:val="both"/>
              <w:rPr>
                <w:rFonts w:ascii="Cambria" w:eastAsia="Cambria" w:hAnsi="Cambria" w:cs="Cambria"/>
                <w:i/>
                <w:color w:val="000000"/>
                <w:sz w:val="20"/>
                <w:szCs w:val="20"/>
                <w:lang w:val="en-ID"/>
              </w:rPr>
            </w:pPr>
            <w:r w:rsidRPr="00452F84">
              <w:rPr>
                <w:rFonts w:ascii="Cambria" w:eastAsia="Cambria" w:hAnsi="Cambria" w:cs="Cambria"/>
                <w:i/>
                <w:color w:val="000000"/>
                <w:sz w:val="20"/>
                <w:szCs w:val="20"/>
                <w:lang w:val="en-ID"/>
              </w:rPr>
              <w:t>The Free Nutritious Food Program (MBG) is a strategic policy of the Indonesian government aimed at addressing malnutrition and reducing the stunting rate—which is projected to reach 14% by 2024—in order to achieve the Indonesia Emas 2045 vision. This policy has sparked massive public discussion on YouTube, presenting challenges in the form of large volumes of data and a diversity of opinions. This study aims to analyze public sentiment toward the MBG program using the Cross-Industry Standard Process for Data Mining (CRISP-DM) methodology. The dataset used is sourced from Kaggle and consists of 6,419 YouTube comments. The data was processed through text preprocessing and TF-IDF feature representation stages, then classified using the Naïve Bayes and Random Forest algorithms. The results show that the Random Forest algorithm outperformed the Naïve Bayes algorithm, achieving an accuracy of 77.43% compared to 65.64%. Based on the data distribution, Neutral sentiment dominated at 56.40%, followed by Positive (24.13%) and Negative (19.47%). This dominance of neutral sentiment indicates that the public remains in a wait-and-see stance regarding the effectiveness of the MBG program’s implementation on the ground. This study concludes that the ensemble learning approach using Random Forest is more effective at capturing complex natural language patterns compared to purely probability-based methods</w:t>
            </w:r>
            <w:r>
              <w:rPr>
                <w:rFonts w:ascii="Cambria" w:eastAsia="Cambria" w:hAnsi="Cambria" w:cs="Cambria"/>
                <w:i/>
                <w:color w:val="000000"/>
                <w:sz w:val="20"/>
                <w:szCs w:val="20"/>
                <w:lang w:val="en-ID"/>
              </w:rPr>
              <w:t>.</w:t>
            </w:r>
          </w:p>
          <w:p w14:paraId="5190B503" w14:textId="250E2084" w:rsidR="00E704ED" w:rsidRPr="003216CE" w:rsidRDefault="00524475" w:rsidP="003216CE">
            <w:pPr>
              <w:pBdr>
                <w:top w:val="nil"/>
                <w:left w:val="nil"/>
                <w:bottom w:val="nil"/>
                <w:right w:val="nil"/>
                <w:between w:val="nil"/>
              </w:pBdr>
              <w:spacing w:before="280" w:after="280"/>
              <w:ind w:left="0"/>
              <w:jc w:val="both"/>
              <w:rPr>
                <w:rFonts w:ascii="Cambria" w:eastAsia="Cambria" w:hAnsi="Cambria" w:cs="Cambria"/>
                <w:b/>
                <w:bCs/>
                <w:i/>
                <w:color w:val="000000"/>
                <w:sz w:val="20"/>
                <w:szCs w:val="20"/>
              </w:rPr>
            </w:pPr>
            <w:r>
              <w:rPr>
                <w:rFonts w:ascii="Cambria" w:eastAsia="Cambria" w:hAnsi="Cambria" w:cs="Cambria"/>
                <w:b/>
                <w:i/>
                <w:color w:val="000000"/>
                <w:sz w:val="20"/>
                <w:szCs w:val="20"/>
              </w:rPr>
              <w:t xml:space="preserve">Keywords: </w:t>
            </w:r>
            <w:r w:rsidR="003216CE" w:rsidRPr="003216CE">
              <w:rPr>
                <w:rFonts w:ascii="Cambria" w:eastAsia="Cambria" w:hAnsi="Cambria" w:cs="Cambria"/>
                <w:b/>
                <w:bCs/>
                <w:i/>
                <w:color w:val="000000"/>
                <w:sz w:val="20"/>
                <w:szCs w:val="20"/>
              </w:rPr>
              <w:t>Sentiment Analysis; Free Nutritious Food; Naive Bayes; Random Forest; CRISP-DM</w:t>
            </w:r>
          </w:p>
          <w:p w14:paraId="377D230F"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0FF4AE10" w14:textId="77777777" w:rsidTr="0018332A">
        <w:tc>
          <w:tcPr>
            <w:tcW w:w="8505" w:type="dxa"/>
            <w:tcBorders>
              <w:top w:val="single" w:sz="4" w:space="0" w:color="000000"/>
            </w:tcBorders>
          </w:tcPr>
          <w:p w14:paraId="3E6FD7E9"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63BACA6D"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38C655F5" w14:textId="77777777" w:rsidR="00D95E47" w:rsidRPr="00D95E47" w:rsidRDefault="00D95E47" w:rsidP="00D95E47">
      <w:pPr>
        <w:ind w:left="0"/>
        <w:jc w:val="both"/>
        <w:rPr>
          <w:rFonts w:ascii="Constantia" w:eastAsia="Constantia" w:hAnsi="Constantia" w:cs="Constantia"/>
        </w:rPr>
        <w:sectPr w:rsidR="00D95E47" w:rsidRPr="00D95E47" w:rsidSect="0071326D">
          <w:headerReference w:type="even" r:id="rId12"/>
          <w:headerReference w:type="default" r:id="rId13"/>
          <w:footerReference w:type="even" r:id="rId14"/>
          <w:footerReference w:type="default" r:id="rId15"/>
          <w:headerReference w:type="first" r:id="rId16"/>
          <w:footerReference w:type="first" r:id="rId17"/>
          <w:pgSz w:w="11907" w:h="16839" w:code="9"/>
          <w:pgMar w:top="2268" w:right="1701" w:bottom="1701" w:left="1701" w:header="720" w:footer="0" w:gutter="0"/>
          <w:pgNumType w:start="1"/>
          <w:cols w:space="720"/>
          <w:titlePg/>
          <w:docGrid w:linePitch="299"/>
        </w:sectPr>
      </w:pPr>
    </w:p>
    <w:p w14:paraId="2BDC700C"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4AB701BA" w14:textId="765E2A88" w:rsidR="005A21B6" w:rsidRPr="005A21B6" w:rsidRDefault="005A21B6" w:rsidP="005A21B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5A21B6">
        <w:rPr>
          <w:rFonts w:ascii="Cambria" w:eastAsia="Cambria" w:hAnsi="Cambria" w:cs="Cambria"/>
          <w:color w:val="000000"/>
          <w:sz w:val="24"/>
          <w:szCs w:val="24"/>
          <w:lang w:val="en-ID"/>
        </w:rPr>
        <w:t xml:space="preserve">Program Makan Bergizi Gratis (MBG) merupakan kebijakan strategis yang diluncurkan oleh pemerintah Indonesia dengan tujuan utama menangani permasalahan kekurangan gizi dan meningkatkan kualitas Sumber Daya Manusia (SDM). Urgensi program ini didasarkan pada angka </w:t>
      </w:r>
      <w:r w:rsidRPr="005A21B6">
        <w:rPr>
          <w:rFonts w:ascii="Cambria" w:eastAsia="Cambria" w:hAnsi="Cambria" w:cs="Cambria"/>
          <w:i/>
          <w:iCs/>
          <w:color w:val="000000"/>
          <w:sz w:val="24"/>
          <w:szCs w:val="24"/>
          <w:lang w:val="en-ID"/>
        </w:rPr>
        <w:t>stunting</w:t>
      </w:r>
      <w:r w:rsidRPr="005A21B6">
        <w:rPr>
          <w:rFonts w:ascii="Cambria" w:eastAsia="Cambria" w:hAnsi="Cambria" w:cs="Cambria"/>
          <w:color w:val="000000"/>
          <w:sz w:val="24"/>
          <w:szCs w:val="24"/>
          <w:lang w:val="en-ID"/>
        </w:rPr>
        <w:t xml:space="preserve"> di Indonesia tahun 2024 yang mencapai 14%, sehingga pemenuhan hak dasar anak atas pangan yang aman, sehat, dan bergizi menjadi prioritas nasional demi mencapai visi Indonesia Emas 2045</w:t>
      </w:r>
      <w:r w:rsidR="00BD1CE0">
        <w:rPr>
          <w:rFonts w:ascii="Cambria" w:eastAsia="Cambria" w:hAnsi="Cambria" w:cs="Cambria"/>
          <w:color w:val="000000"/>
          <w:sz w:val="24"/>
          <w:szCs w:val="24"/>
          <w:lang w:val="en-ID"/>
        </w:rPr>
        <w:t xml:space="preserve"> </w:t>
      </w:r>
      <w:r w:rsidR="00BD1CE0">
        <w:rPr>
          <w:rFonts w:ascii="Cambria" w:eastAsia="Cambria" w:hAnsi="Cambria" w:cs="Cambria"/>
          <w:color w:val="000000"/>
          <w:sz w:val="24"/>
          <w:szCs w:val="24"/>
          <w:lang w:val="en-ID"/>
        </w:rPr>
        <w:fldChar w:fldCharType="begin" w:fldLock="1"/>
      </w:r>
      <w:r w:rsidR="00BD1CE0">
        <w:rPr>
          <w:rFonts w:ascii="Cambria" w:eastAsia="Cambria" w:hAnsi="Cambria" w:cs="Cambria"/>
          <w:color w:val="000000"/>
          <w:sz w:val="24"/>
          <w:szCs w:val="24"/>
          <w:lang w:val="en-ID"/>
        </w:rPr>
        <w:instrText>ADDIN CSL_CITATION {"citationItems":[{"id":"ITEM-1","itemData":{"author":[{"dropping-particle":"","family":"Kiftiyah","given":"A","non-dropping-particle":"","parse-names":false,"suffix":""},{"dropping-particle":"","family":"Palestina","given":"F A","non-dropping-particle":"","parse-names":false,"suffix":""},{"dropping-particle":"","family":"Abshar","given":"F U","non-dropping-particle":"","parse-names":false,"suffix":""},{"dropping-particle":"","family":"Rofiah","given":"K","non-dropping-particle":"","parse-names":false,"suffix":""}],"container-title":"Pancasila: Jurnal Keindonesiaan","id":"ITEM-1","issue":"1","issued":{"date-parts":[["2025"]]},"page":"101-112","title":"Program makan bergizi gratis (MBG) dalam perspektif keadilan sosial dan dinamika sosial–politik","type":"article-journal","volume":"5"},"uris":["http://www.mendeley.com/documents/?uuid=3eadc1d0-c289-46be-b741-f1aa014caf3e"]}],"mendeley":{"formattedCitation":"[1]","plainTextFormattedCitation":"[1]","previouslyFormattedCitation":"[1]"},"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[1]</w:t>
      </w:r>
      <w:r w:rsidR="00BD1CE0">
        <w:rPr>
          <w:rFonts w:ascii="Cambria" w:eastAsia="Cambria" w:hAnsi="Cambria" w:cs="Cambria"/>
          <w:color w:val="000000"/>
          <w:sz w:val="24"/>
          <w:szCs w:val="24"/>
          <w:lang w:val="en-ID"/>
        </w:rPr>
        <w:fldChar w:fldCharType="end"/>
      </w:r>
      <w:r w:rsidRPr="005A21B6">
        <w:rPr>
          <w:rFonts w:ascii="Cambria" w:eastAsia="Cambria" w:hAnsi="Cambria" w:cs="Cambria"/>
          <w:color w:val="000000"/>
          <w:sz w:val="24"/>
          <w:szCs w:val="24"/>
          <w:lang w:val="en-ID"/>
        </w:rPr>
        <w:t>. Kebijakan ini merupakan bentuk transformasi pendidikan dan kesehatan yang menyasar anak-anak usia sekolah guna meningkatkan produktivitas jangka panjang individu</w:t>
      </w:r>
      <w:r w:rsidR="00BD1CE0">
        <w:rPr>
          <w:rFonts w:ascii="Cambria" w:eastAsia="Cambria" w:hAnsi="Cambria" w:cs="Cambria"/>
          <w:color w:val="000000"/>
          <w:sz w:val="24"/>
          <w:szCs w:val="24"/>
          <w:lang w:val="en-ID"/>
        </w:rPr>
        <w:t xml:space="preserve"> </w:t>
      </w:r>
      <w:r w:rsidR="00BD1CE0">
        <w:rPr>
          <w:rFonts w:ascii="Cambria" w:eastAsia="Cambria" w:hAnsi="Cambria" w:cs="Cambria"/>
          <w:color w:val="000000"/>
          <w:sz w:val="24"/>
          <w:szCs w:val="24"/>
          <w:lang w:val="en-ID"/>
        </w:rPr>
        <w:fldChar w:fldCharType="begin" w:fldLock="1"/>
      </w:r>
      <w:r w:rsidR="00BD1CE0">
        <w:rPr>
          <w:rFonts w:ascii="Cambria" w:eastAsia="Cambria" w:hAnsi="Cambria" w:cs="Cambria"/>
          <w:color w:val="000000"/>
          <w:sz w:val="24"/>
          <w:szCs w:val="24"/>
          <w:lang w:val="en-ID"/>
        </w:rPr>
        <w:instrText>ADDIN CSL_CITATION {"citationItems":[{"id":"ITEM-1","itemData":{"ISSN":"2723-1089","author":[{"dropping-particle":"","family":"Tanuwijaya","given":"William","non-dropping-particle":"","parse-names":false,"suffix":""},{"dropping-particle":"","family":"Setiawan","given":"Christofer Evan","non-dropping-particle":"","parse-names":false,"suffix":""},{"dropping-particle":"","family":"Irsyad","given":"Hafiz","non-dropping-particle":"","parse-names":false,"suffix":""},{"dropping-particle":"","family":"Rahman","given":"Abdul","non-dropping-particle":"","parse-names":false,"suffix":""}],"container-title":"Device: Journal Of Information System, Computer Science And Information Technology","id":"ITEM-1","issue":"2","issued":{"date-parts":[["2025"]]},"page":"322-334","title":"Implementasi TF-IDF dan Cosine Similarity untuk Penyaringan Dokumen Berita Program Makan Siang Gratis Pemerintah Indonesia","type":"article-journal","volume":"6"},"uris":["http://www.mendeley.com/documents/?uuid=ca9301ac-434c-490a-8f2a-9fd3c49f924e"]}],"mendeley":{"formattedCitation":"[2]","plainTextFormattedCitation":"[2]","previouslyFormattedCitation":"[2]"},"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[2]</w:t>
      </w:r>
      <w:r w:rsidR="00BD1CE0">
        <w:rPr>
          <w:rFonts w:ascii="Cambria" w:eastAsia="Cambria" w:hAnsi="Cambria" w:cs="Cambria"/>
          <w:color w:val="000000"/>
          <w:sz w:val="24"/>
          <w:szCs w:val="24"/>
          <w:lang w:val="en-ID"/>
        </w:rPr>
        <w:fldChar w:fldCharType="end"/>
      </w:r>
      <w:r w:rsidRPr="005A21B6">
        <w:rPr>
          <w:rFonts w:ascii="Cambria" w:eastAsia="Cambria" w:hAnsi="Cambria" w:cs="Cambria"/>
          <w:color w:val="000000"/>
          <w:sz w:val="24"/>
          <w:szCs w:val="24"/>
          <w:lang w:val="en-ID"/>
        </w:rPr>
        <w:t xml:space="preserve">. Sebagai salah satu program unggulan yang menyentuh hajat hidup orang banyak, peluncuran MBG memicu diskursus publik yang sangat masif di berbagai platform media online </w:t>
      </w:r>
      <w:r w:rsidR="00BD1CE0">
        <w:rPr>
          <w:rFonts w:ascii="Cambria" w:eastAsia="Cambria" w:hAnsi="Cambria" w:cs="Cambria"/>
          <w:color w:val="000000"/>
          <w:sz w:val="24"/>
          <w:szCs w:val="24"/>
          <w:lang w:val="en-ID"/>
        </w:rPr>
        <w:fldChar w:fldCharType="begin" w:fldLock="1"/>
      </w:r>
      <w:r w:rsidR="00BD1CE0">
        <w:rPr>
          <w:rFonts w:ascii="Cambria" w:eastAsia="Cambria" w:hAnsi="Cambria" w:cs="Cambria"/>
          <w:color w:val="000000"/>
          <w:sz w:val="24"/>
          <w:szCs w:val="24"/>
          <w:lang w:val="en-ID"/>
        </w:rPr>
        <w:instrText>ADDIN CSL_CITATION {"citationItems":[{"id":"ITEM-1","itemData":{"ISSN":"2722-371X","author":[{"dropping-particle":"","family":"Vanti","given":"Mey Esa Dwi","non-dropping-particle":"","parse-names":false,"suffix":""},{"dropping-particle":"","family":"Octaviani","given":"Vethy","non-dropping-particle":"","parse-names":false,"suffix":""},{"dropping-particle":"","family":"Maryaningsih","given":"","non-dropping-particle":"","parse-names":false,"suffix":""}],"container-title":"Professional: Jurnal Komunikasi dan Administrasi Publik","id":"ITEM-1","issued":{"date-parts":[["2024"]]},"title":"Analisis Framing Pemberitaan Program Makan Gratis Prabowo Subianto Di Media Online","type":"article-journal"},"uris":["http://www.mendeley.com/documents/?uuid=665df127-4ade-4021-a0fd-4541dc05f01c"]}],"mendeley":{"formattedCitation":"[3]","plainTextFormattedCitation":"[3]","previouslyFormattedCitation":"[3]"},"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[3]</w:t>
      </w:r>
      <w:r w:rsidR="00BD1CE0">
        <w:rPr>
          <w:rFonts w:ascii="Cambria" w:eastAsia="Cambria" w:hAnsi="Cambria" w:cs="Cambria"/>
          <w:color w:val="000000"/>
          <w:sz w:val="24"/>
          <w:szCs w:val="24"/>
          <w:lang w:val="en-ID"/>
        </w:rPr>
        <w:fldChar w:fldCharType="end"/>
      </w:r>
      <w:r w:rsidR="00BD1CE0">
        <w:rPr>
          <w:rFonts w:ascii="Cambria" w:eastAsia="Cambria" w:hAnsi="Cambria" w:cs="Cambria"/>
          <w:color w:val="000000"/>
          <w:sz w:val="24"/>
          <w:szCs w:val="24"/>
          <w:lang w:val="en-ID"/>
        </w:rPr>
        <w:t xml:space="preserve">. </w:t>
      </w:r>
      <w:r w:rsidRPr="005A21B6">
        <w:rPr>
          <w:rFonts w:ascii="Cambria" w:eastAsia="Cambria" w:hAnsi="Cambria" w:cs="Cambria"/>
          <w:color w:val="000000"/>
          <w:sz w:val="24"/>
          <w:szCs w:val="24"/>
          <w:lang w:val="en-ID"/>
        </w:rPr>
        <w:t xml:space="preserve">Media sosial saat ini telah menjadi sarana komunikasi yang paling efektif, transparan, dan efisien bagi masyarakat untuk menyampaikan dukungan maupun kritik terhadap kebijakan pemerintah </w:t>
      </w:r>
      <w:r w:rsidR="00BD1CE0">
        <w:rPr>
          <w:rFonts w:ascii="Cambria" w:eastAsia="Cambria" w:hAnsi="Cambria" w:cs="Cambria"/>
          <w:color w:val="000000"/>
          <w:sz w:val="24"/>
          <w:szCs w:val="24"/>
          <w:lang w:val="en-ID"/>
        </w:rPr>
        <w:fldChar w:fldCharType="begin" w:fldLock="1"/>
      </w:r>
      <w:r w:rsidR="00BD1CE0">
        <w:rPr>
          <w:rFonts w:ascii="Cambria" w:eastAsia="Cambria" w:hAnsi="Cambria" w:cs="Cambria"/>
          <w:color w:val="000000"/>
          <w:sz w:val="24"/>
          <w:szCs w:val="24"/>
          <w:lang w:val="en-ID"/>
        </w:rPr>
        <w:instrText>ADDIN CSL_CITATION {"citationItems":[{"id":"ITEM-1","itemData":{"ISSN":"2597-9671","author":[{"dropping-particle":"","family":"Kurniawan","given":"Denni","non-dropping-particle":"","parse-names":false,"suffix":""},{"dropping-particle":"","family":"Yasir","given":"Muhammad","non-dropping-particle":"","parse-names":false,"suffix":""}],"container-title":"Cyberspace: Jurnal Pendidikan Teknologi Informasi","id":"ITEM-1","issue":"2","issued":{"date-parts":[["2022"]]},"page":"74-85","title":"Optimization Sentiment Analysis Using CRISP-DM and Naïve Bayes Methods Implemented on Social Media","type":"article-journal","volume":"6"},"uris":["http://www.mendeley.com/documents/?uuid=d568be2a-3d43-4c82-8925-90115308f44d"]}],"mendeley":{"formattedCitation":"[4]","plainTextFormattedCitation":"[4]","previouslyFormattedCitation":"[4]"},"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[4]</w:t>
      </w:r>
      <w:r w:rsidR="00BD1CE0">
        <w:rPr>
          <w:rFonts w:ascii="Cambria" w:eastAsia="Cambria" w:hAnsi="Cambria" w:cs="Cambria"/>
          <w:color w:val="000000"/>
          <w:sz w:val="24"/>
          <w:szCs w:val="24"/>
          <w:lang w:val="en-ID"/>
        </w:rPr>
        <w:fldChar w:fldCharType="end"/>
      </w:r>
      <w:r w:rsidR="00BD1CE0">
        <w:rPr>
          <w:rFonts w:ascii="Cambria" w:eastAsia="Cambria" w:hAnsi="Cambria" w:cs="Cambria"/>
          <w:color w:val="000000"/>
          <w:sz w:val="24"/>
          <w:szCs w:val="24"/>
          <w:lang w:val="en-ID"/>
        </w:rPr>
        <w:t>.</w:t>
      </w:r>
    </w:p>
    <w:p w14:paraId="69CA20BF" w14:textId="43B1FF09" w:rsidR="005A21B6" w:rsidRPr="005A21B6" w:rsidRDefault="005A21B6" w:rsidP="005A21B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5A21B6">
        <w:rPr>
          <w:rFonts w:ascii="Cambria" w:eastAsia="Cambria" w:hAnsi="Cambria" w:cs="Cambria"/>
          <w:color w:val="000000"/>
          <w:sz w:val="24"/>
          <w:szCs w:val="24"/>
          <w:lang w:val="en-ID"/>
        </w:rPr>
        <w:lastRenderedPageBreak/>
        <w:t>Namun, volume data yang sangat besar di platform digital tersebut menghadirkan tantangan berupa "Data Sampah" (</w:t>
      </w:r>
      <w:r w:rsidRPr="005A21B6">
        <w:rPr>
          <w:rFonts w:ascii="Cambria" w:eastAsia="Cambria" w:hAnsi="Cambria" w:cs="Cambria"/>
          <w:i/>
          <w:iCs/>
          <w:color w:val="000000"/>
          <w:sz w:val="24"/>
          <w:szCs w:val="24"/>
          <w:lang w:val="en-ID"/>
        </w:rPr>
        <w:t>noise</w:t>
      </w:r>
      <w:r w:rsidRPr="005A21B6">
        <w:rPr>
          <w:rFonts w:ascii="Cambria" w:eastAsia="Cambria" w:hAnsi="Cambria" w:cs="Cambria"/>
          <w:color w:val="000000"/>
          <w:sz w:val="24"/>
          <w:szCs w:val="24"/>
          <w:lang w:val="en-ID"/>
        </w:rPr>
        <w:t>) seperti spam dan akun bot yang tidak memiliki substansi informasi</w:t>
      </w:r>
      <w:r w:rsidR="00BD1CE0">
        <w:rPr>
          <w:rFonts w:ascii="Cambria" w:eastAsia="Cambria" w:hAnsi="Cambria" w:cs="Cambria"/>
          <w:color w:val="000000"/>
          <w:sz w:val="24"/>
          <w:szCs w:val="24"/>
          <w:lang w:val="en-ID"/>
        </w:rPr>
        <w:t xml:space="preserve"> </w:t>
      </w:r>
      <w:r w:rsidR="00BD1CE0">
        <w:rPr>
          <w:rFonts w:ascii="Cambria" w:eastAsia="Cambria" w:hAnsi="Cambria" w:cs="Cambria"/>
          <w:color w:val="000000"/>
          <w:sz w:val="24"/>
          <w:szCs w:val="24"/>
          <w:lang w:val="en-ID"/>
        </w:rPr>
        <w:fldChar w:fldCharType="begin" w:fldLock="1"/>
      </w:r>
      <w:r w:rsidR="00BD1CE0">
        <w:rPr>
          <w:rFonts w:ascii="Cambria" w:eastAsia="Cambria" w:hAnsi="Cambria" w:cs="Cambria"/>
          <w:color w:val="000000"/>
          <w:sz w:val="24"/>
          <w:szCs w:val="24"/>
          <w:lang w:val="en-ID"/>
        </w:rPr>
        <w:instrText>ADDIN CSL_CITATION {"citationItems":[{"id":"ITEM-1","itemData":{"ISSN":"2829-3819","author":[{"dropping-particle":"","family":"Syabilla","given":"Lailla Syal","non-dropping-particle":"","parse-names":false,"suffix":""},{"dropping-particle":"","family":"Natasyah","given":"Mei Intan","non-dropping-particle":"","parse-names":false,"suffix":""},{"dropping-particle":"","family":"Fathoni","given":"","non-dropping-particle":"","parse-names":false,"suffix":""},{"dropping-particle":"","family":"Siahaan","given":"Jeremiah Alwin","non-dropping-particle":"","parse-names":false,"suffix":""}],"container-title":"Indonesian Journal Computer Science","id":"ITEM-1","issue":"1","issued":{"date-parts":[["2026"]]},"page":"56-64","title":"Klasifikasi Opini Tidak Informatif Pada Program Makan Bergizi Gratis (MBG) Menggunakan Random Forest","type":"article-journal","volume":"5"},"uris":["http://www.mendeley.com/documents/?uuid=1fc48271-e64d-4f44-adfd-5c57d10ddfbb"]}],"mendeley":{"formattedCitation":"[5]","plainTextFormattedCitation":"[5]","previouslyFormattedCitation":"[5]"},"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[5]</w:t>
      </w:r>
      <w:r w:rsidR="00BD1CE0">
        <w:rPr>
          <w:rFonts w:ascii="Cambria" w:eastAsia="Cambria" w:hAnsi="Cambria" w:cs="Cambria"/>
          <w:color w:val="000000"/>
          <w:sz w:val="24"/>
          <w:szCs w:val="24"/>
          <w:lang w:val="en-ID"/>
        </w:rPr>
        <w:fldChar w:fldCharType="end"/>
      </w:r>
      <w:r w:rsidRPr="005A21B6">
        <w:rPr>
          <w:rFonts w:ascii="Cambria" w:eastAsia="Cambria" w:hAnsi="Cambria" w:cs="Cambria"/>
          <w:color w:val="000000"/>
          <w:sz w:val="24"/>
          <w:szCs w:val="24"/>
          <w:lang w:val="en-ID"/>
        </w:rPr>
        <w:t>. Keberadaan data yang tidak relevan ini berpotensi menyebabkan bias dalam analisis opini publik jika tidak ditangani secara sistematis. Oleh karena itu, pendekatan analisis sentimen diperlukan sebagai solusi untuk mengevaluasi kualitas kebijakan berdasarkan persepsi masyarakat. Analisis sentimen sendiri merupakan gabungan dari pemrosesan bahasa alami dan penambangan teks yang mengkaji pandangan, perasaan, serta emosi masyarakat terhadap suatu entitas atau isu</w:t>
      </w:r>
      <w:r w:rsidR="00BD1CE0">
        <w:rPr>
          <w:rFonts w:ascii="Cambria" w:eastAsia="Cambria" w:hAnsi="Cambria" w:cs="Cambria"/>
          <w:color w:val="000000"/>
          <w:sz w:val="24"/>
          <w:szCs w:val="24"/>
          <w:lang w:val="en-ID"/>
        </w:rPr>
        <w:t xml:space="preserve"> </w:t>
      </w:r>
      <w:r w:rsidR="00BD1CE0">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author":[{"dropping-particle":"","family":"Hajaroh","given":"","non-dropping-particle":"","parse-names":false,"suffix":""},{"dropping-particle":"","family":"Suprapti","given":"Tati","non-dropping-particle":"","parse-names":false,"suffix":""},{"dropping-particle":"","family":"Narasati","given":"Riri","non-dropping-particle":"","parse-names":false,"suffix":""}],"container-title":"JATI (Jurnal Mahasiswa Teknik Informatika)","id":"ITEM-1","issue":"1","issued":{"date-parts":[["2024"]]},"page":"111-118","title":"Implementasi Algoritma Naive Bayes Untuk Analisis Sentimen Ulasan Produk Makanan Dan Minuman Di Tokopedia","type":"article-journal","volume":"8"},"uris":["http://www.mendeley.com/documents/?uuid=3d36a25e-a4b3-416a-bb9b-77513c9f2d4c"]}],"mendeley":{"formattedCitation":"[6]","plainTextFormattedCitation":"[6]","previouslyFormattedCitation":"[6]"},"properties":{"noteIndex":0},"schema":"https://github.com/citation-style-language/schema/raw/master/csl-citation.json"}</w:instrText>
      </w:r>
      <w:r w:rsidR="00BD1CE0">
        <w:rPr>
          <w:rFonts w:ascii="Cambria" w:eastAsia="Cambria" w:hAnsi="Cambria" w:cs="Cambria"/>
          <w:color w:val="000000"/>
          <w:sz w:val="24"/>
          <w:szCs w:val="24"/>
          <w:lang w:val="en-ID"/>
        </w:rPr>
        <w:fldChar w:fldCharType="separate"/>
      </w:r>
      <w:r w:rsidR="00BD1CE0" w:rsidRPr="00BD1CE0">
        <w:rPr>
          <w:rFonts w:ascii="Cambria" w:eastAsia="Cambria" w:hAnsi="Cambria" w:cs="Cambria"/>
          <w:noProof/>
          <w:color w:val="000000"/>
          <w:sz w:val="24"/>
          <w:szCs w:val="24"/>
          <w:lang w:val="en-ID"/>
        </w:rPr>
        <w:t>[6]</w:t>
      </w:r>
      <w:r w:rsidR="00BD1CE0">
        <w:rPr>
          <w:rFonts w:ascii="Cambria" w:eastAsia="Cambria" w:hAnsi="Cambria" w:cs="Cambria"/>
          <w:color w:val="000000"/>
          <w:sz w:val="24"/>
          <w:szCs w:val="24"/>
          <w:lang w:val="en-ID"/>
        </w:rPr>
        <w:fldChar w:fldCharType="end"/>
      </w:r>
      <w:r w:rsidR="00BD1CE0">
        <w:rPr>
          <w:rFonts w:ascii="Cambria" w:eastAsia="Cambria" w:hAnsi="Cambria" w:cs="Cambria"/>
          <w:color w:val="000000"/>
          <w:sz w:val="24"/>
          <w:szCs w:val="24"/>
          <w:lang w:val="en-ID"/>
        </w:rPr>
        <w:t xml:space="preserve">. </w:t>
      </w:r>
      <w:r w:rsidRPr="005A21B6">
        <w:rPr>
          <w:rFonts w:ascii="Cambria" w:eastAsia="Cambria" w:hAnsi="Cambria" w:cs="Cambria"/>
          <w:color w:val="000000"/>
          <w:sz w:val="24"/>
          <w:szCs w:val="24"/>
          <w:lang w:val="en-ID"/>
        </w:rPr>
        <w:t xml:space="preserve">Penggunaan teknologi kecerdasan buatan dalam memproses data teks ini terbukti mampu menangkap aspek emosional yang sering kali tidak terjangkau oleh metode evaluasi kuantitatif tradisional </w:t>
      </w:r>
      <w:r w:rsidR="00D731BE">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{"citationItems":[{"id":"ITEM-1","itemData":{"DOI":"10.47065/comforch.v5i1.2355","author":[{"dropping-particle":"","family":"Hidayat","given":"Rahmat","non-dropping-particle":"","parse-names":false,"suffix":""},{"dropping-particle":"","family":"Ratnaningsih","given":"Dewi Juliah","non-dropping-particle":"","parse-names":false,"suffix":""}],"container-title":"Journal of Computing and Informatics Research","id":"ITEM-1","issue":"1","issued":{"date-parts":[["2025"]]},"page":"395-400","title":"Analisis Sentimen Program Makanan Bergizi Gratis Menggunakan Algoritma Random Forest dan Naive Bayes","type":"article-journal","volume":"5"},"uris":["http://www.mendeley.com/documents/?uuid=2abc7f4e-b0d1-4fde-94c9-ecba71f24247"]}],"mendeley":{"formattedCitation":"[7]","plainTextFormattedCitation":"[7]","previouslyFormattedCitation":"[7]"},"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[7]</w:t>
      </w:r>
      <w:r w:rsidR="00D731BE">
        <w:rPr>
          <w:rFonts w:ascii="Cambria" w:eastAsia="Cambria" w:hAnsi="Cambria" w:cs="Cambria"/>
          <w:color w:val="000000"/>
          <w:sz w:val="24"/>
          <w:szCs w:val="24"/>
          <w:lang w:val="en-ID"/>
        </w:rPr>
        <w:fldChar w:fldCharType="end"/>
      </w:r>
      <w:r w:rsidR="00D731BE">
        <w:rPr>
          <w:rFonts w:ascii="Cambria" w:eastAsia="Cambria" w:hAnsi="Cambria" w:cs="Cambria"/>
          <w:color w:val="000000"/>
          <w:sz w:val="24"/>
          <w:szCs w:val="24"/>
          <w:lang w:val="en-ID"/>
        </w:rPr>
        <w:t>.</w:t>
      </w:r>
    </w:p>
    <w:p w14:paraId="0A5739F9" w14:textId="0D14AB9A" w:rsidR="005A21B6" w:rsidRPr="005A21B6" w:rsidRDefault="005A21B6" w:rsidP="005A21B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5A21B6">
        <w:rPr>
          <w:rFonts w:ascii="Cambria" w:eastAsia="Cambria" w:hAnsi="Cambria" w:cs="Cambria"/>
          <w:color w:val="000000"/>
          <w:sz w:val="24"/>
          <w:szCs w:val="24"/>
          <w:lang w:val="en-ID"/>
        </w:rPr>
        <w:t xml:space="preserve">Dalam bidang pengolahan bahasa alami, implementasi </w:t>
      </w:r>
      <w:r w:rsidRPr="005A21B6">
        <w:rPr>
          <w:rFonts w:ascii="Cambria" w:eastAsia="Cambria" w:hAnsi="Cambria" w:cs="Cambria"/>
          <w:i/>
          <w:iCs/>
          <w:color w:val="000000"/>
          <w:sz w:val="24"/>
          <w:szCs w:val="24"/>
          <w:lang w:val="en-ID"/>
        </w:rPr>
        <w:t>machine learning</w:t>
      </w:r>
      <w:r w:rsidRPr="005A21B6">
        <w:rPr>
          <w:rFonts w:ascii="Cambria" w:eastAsia="Cambria" w:hAnsi="Cambria" w:cs="Cambria"/>
          <w:color w:val="000000"/>
          <w:sz w:val="24"/>
          <w:szCs w:val="24"/>
          <w:lang w:val="en-ID"/>
        </w:rPr>
        <w:t xml:space="preserve"> berfokus pada pembangunan sistem yang dapat mempelajari dan meningkatkan kinerja secara mandiri berdasarkan data yang tersedia</w:t>
      </w:r>
      <w:r w:rsidR="00D731BE">
        <w:rPr>
          <w:rFonts w:ascii="Cambria" w:eastAsia="Cambria" w:hAnsi="Cambria" w:cs="Cambria"/>
          <w:color w:val="000000"/>
          <w:sz w:val="24"/>
          <w:szCs w:val="24"/>
          <w:lang w:val="en-ID"/>
        </w:rPr>
        <w:t xml:space="preserve"> </w:t>
      </w:r>
      <w:r w:rsidR="00D731BE">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{"citationItems":[{"id":"ITEM-1","itemData":{"ISSN":"2685-8231","author":[{"dropping-particle":"","family":"Rahmat","given":"Wida Azis","non-dropping-particle":"","parse-names":false,"suffix":""},{"dropping-particle":"","family":"Ladjamuddin","given":"Siti Madinah","non-dropping-particle":"","parse-names":false,"suffix":""},{"dropping-particle":"","family":"Awaludin","given":"Dipa Teruna","non-dropping-particle":"","parse-names":false,"suffix":""}],"container-title":"Jurnal Rekayasa Informasi","id":"ITEM-1","issue":"2","issued":{"date-parts":[["2023"]]},"page":"150-159","title":"Perbandingan Algoritma Decision Tree, Random Forest dan Naive Bayes pada Prediksi Penilaian Kepuasan Penumpang Maskapai Pesawat Menggunakan Dataset Kaggle","type":"article-journal","volume":"12"},"uris":["http://www.mendeley.com/documents/?uuid=b02b6d20-8357-45da-bb23-244c3dd09b84"]}],"mendeley":{"formattedCitation":"[8]","plainTextFormattedCitation":"[8]","previouslyFormattedCitation":"[8]"},"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[8]</w:t>
      </w:r>
      <w:r w:rsidR="00D731BE">
        <w:rPr>
          <w:rFonts w:ascii="Cambria" w:eastAsia="Cambria" w:hAnsi="Cambria" w:cs="Cambria"/>
          <w:color w:val="000000"/>
          <w:sz w:val="24"/>
          <w:szCs w:val="24"/>
          <w:lang w:val="en-ID"/>
        </w:rPr>
        <w:fldChar w:fldCharType="end"/>
      </w:r>
      <w:r w:rsidRPr="005A21B6">
        <w:rPr>
          <w:rFonts w:ascii="Cambria" w:eastAsia="Cambria" w:hAnsi="Cambria" w:cs="Cambria"/>
          <w:color w:val="000000"/>
          <w:sz w:val="24"/>
          <w:szCs w:val="24"/>
          <w:lang w:val="en-ID"/>
        </w:rPr>
        <w:t xml:space="preserve">. Algoritma Random Forest sering menjadi pilihan utama dalam menangani data berdimensi tinggi karena kemampuannya dalam mengurangi </w:t>
      </w:r>
      <w:r w:rsidRPr="005A21B6">
        <w:rPr>
          <w:rFonts w:ascii="Cambria" w:eastAsia="Cambria" w:hAnsi="Cambria" w:cs="Cambria"/>
          <w:i/>
          <w:iCs/>
          <w:color w:val="000000"/>
          <w:sz w:val="24"/>
          <w:szCs w:val="24"/>
          <w:lang w:val="en-ID"/>
        </w:rPr>
        <w:t>overfitting</w:t>
      </w:r>
      <w:r w:rsidRPr="005A21B6">
        <w:rPr>
          <w:rFonts w:ascii="Cambria" w:eastAsia="Cambria" w:hAnsi="Cambria" w:cs="Cambria"/>
          <w:color w:val="000000"/>
          <w:sz w:val="24"/>
          <w:szCs w:val="24"/>
          <w:lang w:val="en-ID"/>
        </w:rPr>
        <w:t xml:space="preserve"> melalui agregasi banyak pohon keputusan </w:t>
      </w:r>
      <w:r w:rsidR="00D731BE">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{"citationItems":[{"id":"ITEM-1","itemData":{"ISSN":"2548-964X","author":[{"dropping-particle":"","family":"Pulungan","given":"Muhammad Reza Utama","non-dropping-particle":"","parse-names":false,"suffix":""},{"dropping-particle":"","family":"Ratnawati","given":"Dian Eka","non-dropping-particle":"","parse-names":false,"suffix":""},{"dropping-particle":"","family":"Rahayudi","given":"Bayu","non-dropping-particle":"","parse-names":false,"suffix":""}],"container-title":"Jurnal Pengembangan Teknologi Informasi dan Ilmu Komputer","id":"ITEM-1","issue":"9","issued":{"date-parts":[["2022"]]},"page":"4378-4385","title":"Analisis Sentimen Ulasan Aplikasi PeduliLindungi dengan Metode Random Forest","type":"article-journal","volume":"6"},"uris":["http://www.mendeley.com/documents/?uuid=8d3c5bd9-0707-4316-9084-9076785509ee"]}],"mendeley":{"formattedCitation":"[9]","plainTextFormattedCitation":"[9]","previouslyFormattedCitation":"[9]"},"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[9]</w:t>
      </w:r>
      <w:r w:rsidR="00D731BE">
        <w:rPr>
          <w:rFonts w:ascii="Cambria" w:eastAsia="Cambria" w:hAnsi="Cambria" w:cs="Cambria"/>
          <w:color w:val="000000"/>
          <w:sz w:val="24"/>
          <w:szCs w:val="24"/>
          <w:lang w:val="en-ID"/>
        </w:rPr>
        <w:fldChar w:fldCharType="end"/>
      </w:r>
      <w:r w:rsidR="00D731BE">
        <w:rPr>
          <w:rFonts w:ascii="Cambria" w:eastAsia="Cambria" w:hAnsi="Cambria" w:cs="Cambria"/>
          <w:color w:val="000000"/>
          <w:sz w:val="24"/>
          <w:szCs w:val="24"/>
          <w:lang w:val="en-ID"/>
        </w:rPr>
        <w:t>.</w:t>
      </w:r>
      <w:r w:rsidRPr="005A21B6">
        <w:rPr>
          <w:rFonts w:ascii="Cambria" w:eastAsia="Cambria" w:hAnsi="Cambria" w:cs="Cambria"/>
          <w:color w:val="000000"/>
          <w:sz w:val="24"/>
          <w:szCs w:val="24"/>
          <w:lang w:val="en-ID"/>
        </w:rPr>
        <w:t xml:space="preserve"> Di sisi lain, algoritma Naïve Bayes sangat populer karena kesederhanaan dan efisiensi komputasinya, terutama dalam mengklasifikasikan dokumen berdasarkan frekuensi kemunculan kata</w:t>
      </w:r>
      <w:r w:rsidR="00D731BE">
        <w:rPr>
          <w:rFonts w:ascii="Cambria" w:eastAsia="Cambria" w:hAnsi="Cambria" w:cs="Cambria"/>
          <w:color w:val="000000"/>
          <w:sz w:val="24"/>
          <w:szCs w:val="24"/>
          <w:lang w:val="en-ID"/>
        </w:rPr>
        <w:t xml:space="preserve"> </w:t>
      </w:r>
      <w:r w:rsidR="00D731BE">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DOI":"10.58602/jics.v2i2.24","author":[{"dropping-particle":"","family":"Kevin","given":"","non-dropping-particle":"","parse-names":false,"suffix":""},{"dropping-particle":"","family":"Enjeli","given":"Margareta","non-dropping-particle":"","parse-names":false,"suffix":""},{"dropping-particle":"","family":"Wijaya","given":"Andri","non-dropping-particle":"","parse-names":false,"suffix":""}],"container-title":"Jurnal Ilmiah Computer Science (JICS)","id":"ITEM-1","issue":"2","issued":{"date-parts":[["2024"]]},"page":"89-98","title":"Analisis Sentimen Pengunaaan Aplikasi Kinemaster Menggunakan Metode Naive Bayes","type":"article-journal","volume":"2"},"uris":["http://www.mendeley.com/documents/?uuid=7418f5d5-3550-4de4-81da-72946d80ad1f"]}],"mendeley":{"formattedCitation":"[10]","plainTextFormattedCitation":"[10]","previouslyFormattedCitation":"[10]"},"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[10]</w:t>
      </w:r>
      <w:r w:rsidR="00D731BE">
        <w:rPr>
          <w:rFonts w:ascii="Cambria" w:eastAsia="Cambria" w:hAnsi="Cambria" w:cs="Cambria"/>
          <w:color w:val="000000"/>
          <w:sz w:val="24"/>
          <w:szCs w:val="24"/>
          <w:lang w:val="en-ID"/>
        </w:rPr>
        <w:fldChar w:fldCharType="end"/>
      </w:r>
      <w:r w:rsidR="00D731BE">
        <w:rPr>
          <w:rFonts w:ascii="Cambria" w:eastAsia="Cambria" w:hAnsi="Cambria" w:cs="Cambria"/>
          <w:color w:val="000000"/>
          <w:sz w:val="24"/>
          <w:szCs w:val="24"/>
          <w:lang w:val="en-ID"/>
        </w:rPr>
        <w:t xml:space="preserve">. </w:t>
      </w:r>
      <w:r w:rsidRPr="005A21B6">
        <w:rPr>
          <w:rFonts w:ascii="Cambria" w:eastAsia="Cambria" w:hAnsi="Cambria" w:cs="Cambria"/>
          <w:color w:val="000000"/>
          <w:sz w:val="24"/>
          <w:szCs w:val="24"/>
          <w:lang w:val="en-ID"/>
        </w:rPr>
        <w:t xml:space="preserve">Masalah utama dalam analisis opini masyarakat di Indonesia adalah keberagaman kosakata dan penggunaan bahasa informal yang kompleks, sehingga diperlukan perbandingan model klasifikasi untuk menentukan algoritma mana yang paling </w:t>
      </w:r>
      <w:r w:rsidRPr="005A21B6">
        <w:rPr>
          <w:rFonts w:ascii="Cambria" w:eastAsia="Cambria" w:hAnsi="Cambria" w:cs="Cambria"/>
          <w:i/>
          <w:iCs/>
          <w:color w:val="000000"/>
          <w:sz w:val="24"/>
          <w:szCs w:val="24"/>
          <w:lang w:val="en-ID"/>
        </w:rPr>
        <w:t>robust</w:t>
      </w:r>
      <w:r w:rsidRPr="005A21B6">
        <w:rPr>
          <w:rFonts w:ascii="Cambria" w:eastAsia="Cambria" w:hAnsi="Cambria" w:cs="Cambria"/>
          <w:color w:val="000000"/>
          <w:sz w:val="24"/>
          <w:szCs w:val="24"/>
          <w:lang w:val="en-ID"/>
        </w:rPr>
        <w:t xml:space="preserve"> dalam menangkap pola bahasa alami tersebut </w:t>
      </w:r>
      <w:r w:rsidR="00D731BE">
        <w:rPr>
          <w:rFonts w:ascii="Cambria" w:eastAsia="Cambria" w:hAnsi="Cambria" w:cs="Cambria"/>
          <w:color w:val="000000"/>
          <w:sz w:val="24"/>
          <w:szCs w:val="24"/>
          <w:lang w:val="en-ID"/>
        </w:rPr>
        <w:fldChar w:fldCharType="begin" w:fldLock="1"/>
      </w:r>
      <w:r w:rsidR="00D731BE">
        <w:rPr>
          <w:rFonts w:ascii="Cambria" w:eastAsia="Cambria" w:hAnsi="Cambria" w:cs="Cambria"/>
          <w:color w:val="000000"/>
          <w:sz w:val="24"/>
          <w:szCs w:val="24"/>
          <w:lang w:val="en-ID"/>
        </w:rPr>
        <w:instrText>ADDIN CSL_CITATION {"citationItems":[{"id":"ITEM-1","itemData":{"DOI":"10.47065/comforch.v5i1.2355","author":[{"dropping-particle":"","family":"Hidayat","given":"Rahmat","non-dropping-particle":"","parse-names":false,"suffix":""},{"dropping-particle":"","family":"Ratnaningsih","given":"Dewi Juliah","non-dropping-particle":"","parse-names":false,"suffix":""}],"container-title":"Journal of Computing and Informatics Research","id":"ITEM-1","issue":"1","issued":{"date-parts":[["2025"]]},"page":"395-400","title":"Analisis Sentimen Program Makanan Bergizi Gratis Menggunakan Algoritma Random Forest dan Naive Bayes","type":"article-journal","volume":"5"},"uris":["http://www.mendeley.com/documents/?uuid=2abc7f4e-b0d1-4fde-94c9-ecba71f24247"]}],"mendeley":{"formattedCitation":"[7]","plainTextFormattedCitation":"[7]","previouslyFormattedCitation":"[7]"},"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[7]</w:t>
      </w:r>
      <w:r w:rsidR="00D731BE">
        <w:rPr>
          <w:rFonts w:ascii="Cambria" w:eastAsia="Cambria" w:hAnsi="Cambria" w:cs="Cambria"/>
          <w:color w:val="000000"/>
          <w:sz w:val="24"/>
          <w:szCs w:val="24"/>
          <w:lang w:val="en-ID"/>
        </w:rPr>
        <w:fldChar w:fldCharType="end"/>
      </w:r>
      <w:r w:rsidR="00D731BE">
        <w:rPr>
          <w:rFonts w:ascii="Cambria" w:eastAsia="Cambria" w:hAnsi="Cambria" w:cs="Cambria"/>
          <w:color w:val="000000"/>
          <w:sz w:val="24"/>
          <w:szCs w:val="24"/>
          <w:lang w:val="en-ID"/>
        </w:rPr>
        <w:t>.</w:t>
      </w:r>
    </w:p>
    <w:p w14:paraId="4F57BF3A" w14:textId="0681018D" w:rsidR="005A21B6" w:rsidRPr="005A21B6" w:rsidRDefault="005A21B6" w:rsidP="005A21B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5A21B6">
        <w:rPr>
          <w:rFonts w:ascii="Cambria" w:eastAsia="Cambria" w:hAnsi="Cambria" w:cs="Cambria"/>
          <w:color w:val="000000"/>
          <w:sz w:val="24"/>
          <w:szCs w:val="24"/>
          <w:lang w:val="en-ID"/>
        </w:rPr>
        <w:t xml:space="preserve">Untuk menjamin kualitas penelitian yang terstruktur, metodologi </w:t>
      </w:r>
      <w:r w:rsidRPr="005A21B6">
        <w:rPr>
          <w:rFonts w:ascii="Cambria" w:eastAsia="Cambria" w:hAnsi="Cambria" w:cs="Cambria"/>
          <w:i/>
          <w:iCs/>
          <w:color w:val="000000"/>
          <w:sz w:val="24"/>
          <w:szCs w:val="24"/>
          <w:lang w:val="en-ID"/>
        </w:rPr>
        <w:t>Cross-Industry Standard Process for Data Mining</w:t>
      </w:r>
      <w:r w:rsidRPr="005A21B6">
        <w:rPr>
          <w:rFonts w:ascii="Cambria" w:eastAsia="Cambria" w:hAnsi="Cambria" w:cs="Cambria"/>
          <w:color w:val="000000"/>
          <w:sz w:val="24"/>
          <w:szCs w:val="24"/>
          <w:lang w:val="en-ID"/>
        </w:rPr>
        <w:t xml:space="preserve"> (CRISP-DM) diterapkan sebagai kerangka kerja utama. CRISP-DM merupakan standar industri yang menyediakan tahapan sistematis mulai dari </w:t>
      </w:r>
      <w:r w:rsidRPr="005A21B6">
        <w:rPr>
          <w:rFonts w:ascii="Cambria" w:eastAsia="Cambria" w:hAnsi="Cambria" w:cs="Cambria"/>
          <w:i/>
          <w:iCs/>
          <w:color w:val="000000"/>
          <w:sz w:val="24"/>
          <w:szCs w:val="24"/>
          <w:lang w:val="en-ID"/>
        </w:rPr>
        <w:t>Business Understanding</w:t>
      </w:r>
      <w:r w:rsidRPr="005A21B6">
        <w:rPr>
          <w:rFonts w:ascii="Cambria" w:eastAsia="Cambria" w:hAnsi="Cambria" w:cs="Cambria"/>
          <w:color w:val="000000"/>
          <w:sz w:val="24"/>
          <w:szCs w:val="24"/>
          <w:lang w:val="en-ID"/>
        </w:rPr>
        <w:t xml:space="preserve"> hingga </w:t>
      </w:r>
      <w:r w:rsidRPr="005A21B6">
        <w:rPr>
          <w:rFonts w:ascii="Cambria" w:eastAsia="Cambria" w:hAnsi="Cambria" w:cs="Cambria"/>
          <w:i/>
          <w:iCs/>
          <w:color w:val="000000"/>
          <w:sz w:val="24"/>
          <w:szCs w:val="24"/>
          <w:lang w:val="en-ID"/>
        </w:rPr>
        <w:t>Evaluation</w:t>
      </w:r>
      <w:r w:rsidRPr="005A21B6">
        <w:rPr>
          <w:rFonts w:ascii="Cambria" w:eastAsia="Cambria" w:hAnsi="Cambria" w:cs="Cambria"/>
          <w:color w:val="000000"/>
          <w:sz w:val="24"/>
          <w:szCs w:val="24"/>
          <w:lang w:val="en-ID"/>
        </w:rPr>
        <w:t xml:space="preserve"> guna memastikan hasil penambangan data sesuai dengan tujuan organisasi</w:t>
      </w:r>
      <w:r w:rsidR="00D731BE">
        <w:rPr>
          <w:rFonts w:ascii="Cambria" w:eastAsia="Cambria" w:hAnsi="Cambria" w:cs="Cambria"/>
          <w:color w:val="000000"/>
          <w:sz w:val="24"/>
          <w:szCs w:val="24"/>
          <w:lang w:val="en-ID"/>
        </w:rPr>
        <w:t xml:space="preserve"> </w:t>
      </w:r>
      <w:r w:rsidR="00D731BE">
        <w:rPr>
          <w:rFonts w:ascii="Cambria" w:eastAsia="Cambria" w:hAnsi="Cambria" w:cs="Cambria"/>
          <w:color w:val="000000"/>
          <w:sz w:val="24"/>
          <w:szCs w:val="24"/>
          <w:lang w:val="en-ID"/>
        </w:rPr>
        <w:fldChar w:fldCharType="begin" w:fldLock="1"/>
      </w:r>
      <w:r w:rsidR="00A74A92">
        <w:rPr>
          <w:rFonts w:ascii="Cambria" w:eastAsia="Cambria" w:hAnsi="Cambria" w:cs="Cambria"/>
          <w:color w:val="000000"/>
          <w:sz w:val="24"/>
          <w:szCs w:val="24"/>
          <w:lang w:val="en-ID"/>
        </w:rPr>
        <w:instrText>ADDIN CSL_CITATION {"citationItems":[{"id":"ITEM-1","itemData":{"DOI":"10.31004/riggs.v4i4.4373","author":[{"dropping-particle":"","family":"Saikin","given":"","non-dropping-particle":"","parse-names":false,"suffix":""},{"dropping-particle":"","family":"Zaen","given":"Mohammad Taufan Asri","non-dropping-particle":"","parse-names":false,"suffix":""},{"dropping-particle":"","family":"Fadli","given":"Sofiansyah","non-dropping-particle":"","parse-names":false,"suffix":""},{"dropping-particle":"","family":"Fahmi","given":"Hairul","non-dropping-particle":"","parse-names":false,"suffix":""}],"container-title":"Journal of Artificial Intelligence and Digital Business (RIGGS)","id":"ITEM-1","issue":"4","issued":{"date-parts":[["2025"]]},"page":"5382-5392","title":"Penerapan Algoritma BERT dalam Analisis Sentimen Opini Publik terhadap Destinasi Wisata dengan Metode CRISP-DM","type":"article-journal","volume":"4"},"uris":["http://www.mendeley.com/documents/?uuid=5308f151-808c-4b52-9375-523b7f546984"]}],"mendeley":{"formattedCitation":"[11]","plainTextFormattedCitation":"[11]","previouslyFormattedCitation":"[11]"},"properties":{"noteIndex":0},"schema":"https://github.com/citation-style-language/schema/raw/master/csl-citation.json"}</w:instrText>
      </w:r>
      <w:r w:rsidR="00D731BE">
        <w:rPr>
          <w:rFonts w:ascii="Cambria" w:eastAsia="Cambria" w:hAnsi="Cambria" w:cs="Cambria"/>
          <w:color w:val="000000"/>
          <w:sz w:val="24"/>
          <w:szCs w:val="24"/>
          <w:lang w:val="en-ID"/>
        </w:rPr>
        <w:fldChar w:fldCharType="separate"/>
      </w:r>
      <w:r w:rsidR="00D731BE" w:rsidRPr="00D731BE">
        <w:rPr>
          <w:rFonts w:ascii="Cambria" w:eastAsia="Cambria" w:hAnsi="Cambria" w:cs="Cambria"/>
          <w:noProof/>
          <w:color w:val="000000"/>
          <w:sz w:val="24"/>
          <w:szCs w:val="24"/>
          <w:lang w:val="en-ID"/>
        </w:rPr>
        <w:t>[11]</w:t>
      </w:r>
      <w:r w:rsidR="00D731BE">
        <w:rPr>
          <w:rFonts w:ascii="Cambria" w:eastAsia="Cambria" w:hAnsi="Cambria" w:cs="Cambria"/>
          <w:color w:val="000000"/>
          <w:sz w:val="24"/>
          <w:szCs w:val="24"/>
          <w:lang w:val="en-ID"/>
        </w:rPr>
        <w:fldChar w:fldCharType="end"/>
      </w:r>
      <w:r w:rsidR="00D731BE">
        <w:rPr>
          <w:rFonts w:ascii="Cambria" w:eastAsia="Cambria" w:hAnsi="Cambria" w:cs="Cambria"/>
          <w:color w:val="000000"/>
          <w:sz w:val="24"/>
          <w:szCs w:val="24"/>
          <w:lang w:val="en-ID"/>
        </w:rPr>
        <w:t xml:space="preserve">. </w:t>
      </w:r>
      <w:r w:rsidRPr="005A21B6">
        <w:rPr>
          <w:rFonts w:ascii="Cambria" w:eastAsia="Cambria" w:hAnsi="Cambria" w:cs="Cambria"/>
          <w:color w:val="000000"/>
          <w:sz w:val="24"/>
          <w:szCs w:val="24"/>
          <w:lang w:val="en-ID"/>
        </w:rPr>
        <w:t xml:space="preserve">Penelitian ini bertujuan untuk melakukan analisis sentimen terhadap program Makan Bergizi Gratis dengan membandingkan performa algoritma Naïve Bayes dan Random Forest </w:t>
      </w:r>
      <w:r w:rsidRPr="005A21B6">
        <w:rPr>
          <w:rFonts w:ascii="Cambria" w:eastAsia="Cambria" w:hAnsi="Cambria" w:cs="Cambria"/>
          <w:color w:val="000000"/>
          <w:sz w:val="24"/>
          <w:szCs w:val="24"/>
          <w:lang w:val="en-ID"/>
        </w:rPr>
        <w:lastRenderedPageBreak/>
        <w:t>berbasis pendekatan CRISP-DM. Melalui pemanfaatan data komentar dari platform YouTube, penelitian ini berusaha mengidentifikasi pola persepsi publik serta memberikan wawasan berbasis data yang berharga bagi para pengambil kebijakan dalam mengevaluasi efektivitas implementasi program di lapangan. Hasil akhir dari penelitian ini diharapkan dapat menjadi landasan bagi pemerintah dalam merancang strategi komunikasi dan pelayanan yang lebih responsif terhadap kebutuhan masyarakat.</w:t>
      </w:r>
    </w:p>
    <w:p w14:paraId="104CAFF5" w14:textId="51AD3AEA"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2E52F60C" w14:textId="527A6EB3" w:rsid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Pr>
          <w:rFonts w:ascii="Cambria" w:eastAsia="Cambria" w:hAnsi="Cambria" w:cs="Cambria"/>
          <w:color w:val="000000"/>
          <w:sz w:val="24"/>
          <w:szCs w:val="24"/>
        </w:rPr>
        <w:t>1. Business Understanding</w:t>
      </w:r>
    </w:p>
    <w:p w14:paraId="7D0F7A4B" w14:textId="55D382EF" w:rsidR="00AB42D8" w:rsidRDefault="00AB42D8" w:rsidP="00AB42D8">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Tahap ini bertujuan untuk mendefinisikan tujuan penelitian dari perspektif analisis data.</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Tujuan utama yang ditetapkan adalah mengklasifikasikan sentimen publik terhadap</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program MBG menjadi tiga kategori (Positif, Negatif, Netral) berdasarkan komentar</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YouTube, serta membandingkan kinerja algoritma Naïve Bayes dan Random Forest dalam</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menyelesaikan tugas klasifikasi tersebut.</w:t>
      </w:r>
    </w:p>
    <w:p w14:paraId="2A7A8316" w14:textId="0F5CFAD5" w:rsidR="00AB42D8" w:rsidRP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AB42D8">
        <w:rPr>
          <w:rFonts w:ascii="Cambria" w:eastAsia="Cambria" w:hAnsi="Cambria" w:cs="Cambria"/>
          <w:color w:val="000000"/>
          <w:sz w:val="24"/>
          <w:szCs w:val="24"/>
        </w:rPr>
        <w:t>2. Data Understanding</w:t>
      </w:r>
    </w:p>
    <w:p w14:paraId="1F6ED128" w14:textId="0B789801" w:rsidR="00AB42D8" w:rsidRPr="00AB42D8" w:rsidRDefault="00AB42D8" w:rsidP="00AB42D8">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Data yang digunakan dalam penelitian ini adalah komentar YouTube yang dikumpulkan dari</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berbagai video yang membahas program MBG. Total data yang berhasil dikumpulkan</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berjumlah 6.419 komentar. Proses pelabelan sentimen dilakukan secara manual dengan</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 xml:space="preserve">bantuan pendekatan leksikon sentimen berbahasa Indonesia. </w:t>
      </w:r>
    </w:p>
    <w:p w14:paraId="795AA24D" w14:textId="77777777" w:rsidR="00AB42D8" w:rsidRP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AB42D8">
        <w:rPr>
          <w:rFonts w:ascii="Cambria" w:eastAsia="Cambria" w:hAnsi="Cambria" w:cs="Cambria"/>
          <w:color w:val="000000"/>
          <w:sz w:val="24"/>
          <w:szCs w:val="24"/>
        </w:rPr>
        <w:t>3. Data Preparation</w:t>
      </w:r>
    </w:p>
    <w:p w14:paraId="25115BB6" w14:textId="77777777" w:rsidR="00AB42D8" w:rsidRPr="00AB42D8" w:rsidRDefault="00AB42D8" w:rsidP="00AB42D8">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Tahap persiapan data mencakup serangkaian proses pra-pemrosesan teks yang terdiri dari:</w:t>
      </w:r>
    </w:p>
    <w:p w14:paraId="2C7E5CA4" w14:textId="33FCCC3F" w:rsidR="00AB42D8" w:rsidRPr="00AB42D8" w:rsidRDefault="00AB42D8" w:rsidP="00AB42D8">
      <w:pPr>
        <w:pStyle w:val="ListParagraph"/>
        <w:numPr>
          <w:ilvl w:val="0"/>
          <w:numId w:val="3"/>
        </w:numPr>
        <w:pBdr>
          <w:top w:val="nil"/>
          <w:left w:val="nil"/>
          <w:bottom w:val="nil"/>
          <w:right w:val="nil"/>
          <w:between w:val="nil"/>
        </w:pBdr>
        <w:spacing w:line="360" w:lineRule="auto"/>
        <w:ind w:left="992" w:right="0" w:hanging="425"/>
        <w:jc w:val="both"/>
        <w:rPr>
          <w:rFonts w:ascii="Cambria" w:eastAsia="Cambria" w:hAnsi="Cambria" w:cs="Cambria"/>
          <w:color w:val="000000"/>
          <w:sz w:val="24"/>
          <w:szCs w:val="24"/>
        </w:rPr>
      </w:pPr>
      <w:r w:rsidRPr="00AB42D8">
        <w:rPr>
          <w:rFonts w:ascii="Cambria" w:eastAsia="Cambria" w:hAnsi="Cambria" w:cs="Cambria"/>
          <w:color w:val="000000"/>
          <w:sz w:val="24"/>
          <w:szCs w:val="24"/>
        </w:rPr>
        <w:t xml:space="preserve">Case folding - mengubah seluruh teks menjadi huruf kecil; </w:t>
      </w:r>
    </w:p>
    <w:p w14:paraId="393EEF83" w14:textId="403705B3" w:rsidR="00AB42D8" w:rsidRPr="00AB42D8" w:rsidRDefault="00AB42D8" w:rsidP="00AB42D8">
      <w:pPr>
        <w:pStyle w:val="ListParagraph"/>
        <w:numPr>
          <w:ilvl w:val="0"/>
          <w:numId w:val="3"/>
        </w:numPr>
        <w:pBdr>
          <w:top w:val="nil"/>
          <w:left w:val="nil"/>
          <w:bottom w:val="nil"/>
          <w:right w:val="nil"/>
          <w:between w:val="nil"/>
        </w:pBdr>
        <w:spacing w:line="360" w:lineRule="auto"/>
        <w:ind w:left="992" w:right="0" w:hanging="425"/>
        <w:jc w:val="both"/>
        <w:rPr>
          <w:rFonts w:ascii="Cambria" w:eastAsia="Cambria" w:hAnsi="Cambria" w:cs="Cambria"/>
          <w:color w:val="000000"/>
          <w:sz w:val="24"/>
          <w:szCs w:val="24"/>
        </w:rPr>
      </w:pPr>
      <w:r w:rsidRPr="00AB42D8">
        <w:rPr>
          <w:rFonts w:ascii="Cambria" w:eastAsia="Cambria" w:hAnsi="Cambria" w:cs="Cambria"/>
          <w:color w:val="000000"/>
          <w:sz w:val="24"/>
          <w:szCs w:val="24"/>
        </w:rPr>
        <w:t xml:space="preserve">Cleansing – menghapus karakter khusus, URL, dan angka; </w:t>
      </w:r>
    </w:p>
    <w:p w14:paraId="004DF78E" w14:textId="26180CE4" w:rsidR="00AB42D8" w:rsidRPr="00AB42D8" w:rsidRDefault="00AB42D8" w:rsidP="00AB42D8">
      <w:pPr>
        <w:pStyle w:val="ListParagraph"/>
        <w:numPr>
          <w:ilvl w:val="0"/>
          <w:numId w:val="3"/>
        </w:numPr>
        <w:pBdr>
          <w:top w:val="nil"/>
          <w:left w:val="nil"/>
          <w:bottom w:val="nil"/>
          <w:right w:val="nil"/>
          <w:between w:val="nil"/>
        </w:pBdr>
        <w:spacing w:line="360" w:lineRule="auto"/>
        <w:ind w:left="992" w:right="0" w:hanging="425"/>
        <w:jc w:val="both"/>
        <w:rPr>
          <w:rFonts w:ascii="Cambria" w:eastAsia="Cambria" w:hAnsi="Cambria" w:cs="Cambria"/>
          <w:color w:val="000000"/>
          <w:sz w:val="24"/>
          <w:szCs w:val="24"/>
        </w:rPr>
      </w:pPr>
      <w:r w:rsidRPr="00AB42D8">
        <w:rPr>
          <w:rFonts w:ascii="Cambria" w:eastAsia="Cambria" w:hAnsi="Cambria" w:cs="Cambria"/>
          <w:color w:val="000000"/>
          <w:sz w:val="24"/>
          <w:szCs w:val="24"/>
        </w:rPr>
        <w:t xml:space="preserve">Tokenisasi - memecah teks menjadi satuan kata; </w:t>
      </w:r>
    </w:p>
    <w:p w14:paraId="00D0006C" w14:textId="1460CAE8" w:rsidR="00AB42D8" w:rsidRPr="00AB42D8" w:rsidRDefault="00AB42D8" w:rsidP="00AB42D8">
      <w:pPr>
        <w:pStyle w:val="ListParagraph"/>
        <w:numPr>
          <w:ilvl w:val="0"/>
          <w:numId w:val="3"/>
        </w:numPr>
        <w:pBdr>
          <w:top w:val="nil"/>
          <w:left w:val="nil"/>
          <w:bottom w:val="nil"/>
          <w:right w:val="nil"/>
          <w:between w:val="nil"/>
        </w:pBdr>
        <w:spacing w:line="360" w:lineRule="auto"/>
        <w:ind w:left="992" w:right="0" w:hanging="425"/>
        <w:jc w:val="both"/>
        <w:rPr>
          <w:rFonts w:ascii="Cambria" w:eastAsia="Cambria" w:hAnsi="Cambria" w:cs="Cambria"/>
          <w:color w:val="000000"/>
          <w:sz w:val="24"/>
          <w:szCs w:val="24"/>
        </w:rPr>
      </w:pPr>
      <w:r w:rsidRPr="00AB42D8">
        <w:rPr>
          <w:rFonts w:ascii="Cambria" w:eastAsia="Cambria" w:hAnsi="Cambria" w:cs="Cambria"/>
          <w:color w:val="000000"/>
          <w:sz w:val="24"/>
          <w:szCs w:val="24"/>
        </w:rPr>
        <w:t xml:space="preserve">Stopword removal - menghapus kata tidak bermakna dalam bahasa Indonesia; dan </w:t>
      </w:r>
    </w:p>
    <w:p w14:paraId="508EC225" w14:textId="689596B6" w:rsidR="00AB42D8" w:rsidRPr="00AB42D8" w:rsidRDefault="00AB42D8" w:rsidP="00AB42D8">
      <w:pPr>
        <w:pStyle w:val="ListParagraph"/>
        <w:numPr>
          <w:ilvl w:val="0"/>
          <w:numId w:val="3"/>
        </w:numPr>
        <w:pBdr>
          <w:top w:val="nil"/>
          <w:left w:val="nil"/>
          <w:bottom w:val="nil"/>
          <w:right w:val="nil"/>
          <w:between w:val="nil"/>
        </w:pBdr>
        <w:spacing w:line="360" w:lineRule="auto"/>
        <w:ind w:left="992" w:right="0" w:hanging="425"/>
        <w:jc w:val="both"/>
        <w:rPr>
          <w:rFonts w:ascii="Cambria" w:eastAsia="Cambria" w:hAnsi="Cambria" w:cs="Cambria"/>
          <w:color w:val="000000"/>
          <w:sz w:val="24"/>
          <w:szCs w:val="24"/>
        </w:rPr>
      </w:pPr>
      <w:r w:rsidRPr="00AB42D8">
        <w:rPr>
          <w:rFonts w:ascii="Cambria" w:eastAsia="Cambria" w:hAnsi="Cambria" w:cs="Cambria"/>
          <w:color w:val="000000"/>
          <w:sz w:val="24"/>
          <w:szCs w:val="24"/>
        </w:rPr>
        <w:lastRenderedPageBreak/>
        <w:t>Stemming - mengubah kata ke bentuk dasarnya menggunakan algoritma Sastrawi.</w:t>
      </w:r>
    </w:p>
    <w:p w14:paraId="5BAAC646" w14:textId="48162A0D" w:rsidR="005A21B6" w:rsidRDefault="00AB42D8" w:rsidP="00D731BE">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Representasi fitur teks dilakukan menggunakan TF-IDF dengan maksimum 5.000 fitur dan</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kombinasi unigram-bigram.</w:t>
      </w:r>
    </w:p>
    <w:p w14:paraId="43927784" w14:textId="77777777" w:rsidR="00AB42D8" w:rsidRP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AB42D8">
        <w:rPr>
          <w:rFonts w:ascii="Cambria" w:eastAsia="Cambria" w:hAnsi="Cambria" w:cs="Cambria"/>
          <w:color w:val="000000"/>
          <w:sz w:val="24"/>
          <w:szCs w:val="24"/>
        </w:rPr>
        <w:t>4. Modeling</w:t>
      </w:r>
    </w:p>
    <w:p w14:paraId="5078EB48" w14:textId="466F1681" w:rsidR="00AB42D8" w:rsidRPr="00AB42D8" w:rsidRDefault="00AB42D8" w:rsidP="00AB42D8">
      <w:pPr>
        <w:pBdr>
          <w:top w:val="nil"/>
          <w:left w:val="nil"/>
          <w:bottom w:val="nil"/>
          <w:right w:val="nil"/>
          <w:between w:val="nil"/>
        </w:pBdr>
        <w:spacing w:line="360" w:lineRule="auto"/>
        <w:ind w:left="0" w:right="0" w:firstLine="709"/>
        <w:jc w:val="both"/>
        <w:rPr>
          <w:rFonts w:ascii="Cambria" w:eastAsia="Cambria" w:hAnsi="Cambria" w:cs="Cambria"/>
          <w:color w:val="000000"/>
          <w:sz w:val="24"/>
          <w:szCs w:val="24"/>
        </w:rPr>
      </w:pPr>
      <w:r w:rsidRPr="00AB42D8">
        <w:rPr>
          <w:rFonts w:ascii="Cambria" w:eastAsia="Cambria" w:hAnsi="Cambria" w:cs="Cambria"/>
          <w:color w:val="000000"/>
          <w:sz w:val="24"/>
          <w:szCs w:val="24"/>
        </w:rPr>
        <w:t>Data dibagi menjadi data latih (80%) dan data uji (20%) menggunakan stratified splitting.</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Dua algoritma diterapkan: (1) Naïve Bayes Multinomial yang cocok untuk data teks berbasis</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frekuensi kata, dan (2) Random Forest dengan 100 pohon keputusan (n_estimators=100)</w:t>
      </w:r>
    </w:p>
    <w:p w14:paraId="42365699" w14:textId="2EBF1C85" w:rsidR="00AB42D8" w:rsidRP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AB42D8">
        <w:rPr>
          <w:rFonts w:ascii="Cambria" w:eastAsia="Cambria" w:hAnsi="Cambria" w:cs="Cambria"/>
          <w:color w:val="000000"/>
          <w:sz w:val="24"/>
          <w:szCs w:val="24"/>
        </w:rPr>
        <w:t>sebagai metode ensemble learning berbasis bagging.</w:t>
      </w:r>
    </w:p>
    <w:p w14:paraId="39A4F922" w14:textId="77777777" w:rsidR="00AB42D8" w:rsidRPr="00AB42D8" w:rsidRDefault="00AB42D8" w:rsidP="00AB42D8">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AB42D8">
        <w:rPr>
          <w:rFonts w:ascii="Cambria" w:eastAsia="Cambria" w:hAnsi="Cambria" w:cs="Cambria"/>
          <w:color w:val="000000"/>
          <w:sz w:val="24"/>
          <w:szCs w:val="24"/>
        </w:rPr>
        <w:t>5. Evaluation</w:t>
      </w:r>
    </w:p>
    <w:p w14:paraId="69D99C74" w14:textId="0C6D9A23" w:rsidR="00AB42D8" w:rsidRDefault="00AB42D8" w:rsidP="00AB42D8">
      <w:pPr>
        <w:pBdr>
          <w:top w:val="nil"/>
          <w:left w:val="nil"/>
          <w:bottom w:val="nil"/>
          <w:right w:val="nil"/>
          <w:between w:val="nil"/>
        </w:pBdr>
        <w:spacing w:line="360" w:lineRule="auto"/>
        <w:ind w:left="0" w:right="0" w:firstLine="709"/>
        <w:jc w:val="both"/>
        <w:rPr>
          <w:rFonts w:ascii="Cambria" w:eastAsia="Cambria" w:hAnsi="Cambria" w:cs="Cambria"/>
          <w:color w:val="000000"/>
          <w:sz w:val="24"/>
          <w:szCs w:val="24"/>
        </w:rPr>
      </w:pPr>
      <w:r w:rsidRPr="00AB42D8">
        <w:rPr>
          <w:rFonts w:ascii="Cambria" w:eastAsia="Cambria" w:hAnsi="Cambria" w:cs="Cambria"/>
          <w:color w:val="000000"/>
          <w:sz w:val="24"/>
          <w:szCs w:val="24"/>
        </w:rPr>
        <w:t>Evaluasi model dilakukan menggunakan metrik akurasi, presisi, recall, dan F1-score. Validasi</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tambahan menggunakan 5-Fold Cross Validation untuk memastikan konsistensi dan</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generalisasi model.</w:t>
      </w:r>
    </w:p>
    <w:p w14:paraId="771F121E"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387D2C2F" w14:textId="79452DDF" w:rsidR="00A2773C" w:rsidRPr="00A2773C" w:rsidRDefault="00A2773C" w:rsidP="00A2773C">
      <w:pPr>
        <w:pBdr>
          <w:top w:val="nil"/>
          <w:left w:val="nil"/>
          <w:bottom w:val="nil"/>
          <w:right w:val="nil"/>
          <w:between w:val="nil"/>
        </w:pBdr>
        <w:ind w:left="0" w:right="0"/>
        <w:jc w:val="both"/>
        <w:rPr>
          <w:rFonts w:ascii="Cambria" w:eastAsia="Cambria" w:hAnsi="Cambria" w:cs="Cambria"/>
          <w:b/>
          <w:color w:val="000000"/>
          <w:sz w:val="24"/>
          <w:szCs w:val="24"/>
        </w:rPr>
      </w:pPr>
      <w:r w:rsidRPr="00A2773C">
        <w:rPr>
          <w:rFonts w:ascii="Cambria" w:eastAsia="Cambria" w:hAnsi="Cambria" w:cs="Cambria"/>
          <w:b/>
          <w:color w:val="000000"/>
          <w:sz w:val="24"/>
          <w:szCs w:val="24"/>
        </w:rPr>
        <w:t>Distribusi Data Sentimen</w:t>
      </w:r>
    </w:p>
    <w:p w14:paraId="3A99CC86" w14:textId="15F0ABAF" w:rsidR="00A2773C" w:rsidRPr="00A3339D" w:rsidRDefault="00A2773C" w:rsidP="00A3339D">
      <w:pPr>
        <w:pBdr>
          <w:top w:val="nil"/>
          <w:left w:val="nil"/>
          <w:bottom w:val="nil"/>
          <w:right w:val="nil"/>
          <w:between w:val="nil"/>
        </w:pBdr>
        <w:spacing w:line="360" w:lineRule="auto"/>
        <w:ind w:left="0" w:right="0" w:firstLine="709"/>
        <w:jc w:val="both"/>
        <w:rPr>
          <w:rFonts w:ascii="Cambria" w:eastAsia="Cambria" w:hAnsi="Cambria" w:cs="Cambria"/>
          <w:color w:val="000000"/>
          <w:sz w:val="24"/>
          <w:szCs w:val="24"/>
        </w:rPr>
      </w:pPr>
      <w:r w:rsidRPr="00A3339D">
        <w:rPr>
          <w:rFonts w:ascii="Cambria" w:eastAsia="Cambria" w:hAnsi="Cambria" w:cs="Cambria"/>
          <w:color w:val="000000"/>
          <w:sz w:val="24"/>
          <w:szCs w:val="24"/>
        </w:rPr>
        <w:t>Dataset penelitian terdiri dari 6.419 komentar YouTube yang telah melalui proses pelabelan sentimen. Distribusi kelas sentimen dapat dilihat pada Tabel 1 dan divisualisasikan pada</w:t>
      </w:r>
    </w:p>
    <w:p w14:paraId="58B0631C" w14:textId="2E5C2036" w:rsidR="00E704ED" w:rsidRPr="008D220F" w:rsidRDefault="00570339" w:rsidP="00A2773C">
      <w:pPr>
        <w:pBdr>
          <w:top w:val="nil"/>
          <w:left w:val="nil"/>
          <w:bottom w:val="nil"/>
          <w:right w:val="nil"/>
          <w:between w:val="nil"/>
        </w:pBdr>
        <w:spacing w:before="280" w:line="360" w:lineRule="auto"/>
        <w:ind w:left="0" w:right="0"/>
        <w:rPr>
          <w:rFonts w:ascii="Cambria" w:eastAsia="Cambria" w:hAnsi="Cambria" w:cs="Cambria"/>
          <w:color w:val="000000"/>
          <w:sz w:val="24"/>
          <w:szCs w:val="24"/>
        </w:rPr>
      </w:pPr>
      <w:r>
        <w:rPr>
          <w:rFonts w:asciiTheme="minorHAnsi" w:eastAsia="Constantia" w:hAnsiTheme="minorHAnsi" w:cs="Constantia"/>
          <w:color w:val="000000"/>
          <w:sz w:val="20"/>
          <w:szCs w:val="20"/>
        </w:rPr>
        <w:t>Tabel 1. Distribusi Data Sentimen Program MBG</w:t>
      </w:r>
    </w:p>
    <w:tbl>
      <w:tblPr>
        <w:tblStyle w:val="a0"/>
        <w:tblW w:w="4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1324"/>
        <w:gridCol w:w="1736"/>
      </w:tblGrid>
      <w:tr w:rsidR="00E704ED" w14:paraId="43030DF0" w14:textId="77777777" w:rsidTr="00570339">
        <w:trPr>
          <w:jc w:val="center"/>
        </w:trPr>
        <w:tc>
          <w:tcPr>
            <w:tcW w:w="1795" w:type="dxa"/>
          </w:tcPr>
          <w:p w14:paraId="01D70A82" w14:textId="1D9B21A5"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Kelas Sentimen</w:t>
            </w:r>
          </w:p>
        </w:tc>
        <w:tc>
          <w:tcPr>
            <w:tcW w:w="1324" w:type="dxa"/>
          </w:tcPr>
          <w:p w14:paraId="31BACED5" w14:textId="37567D42"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Jumlah Data</w:t>
            </w:r>
          </w:p>
        </w:tc>
        <w:tc>
          <w:tcPr>
            <w:tcW w:w="1736" w:type="dxa"/>
          </w:tcPr>
          <w:p w14:paraId="669D7E4C" w14:textId="6C51CFF7"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Persentase (%)</w:t>
            </w:r>
          </w:p>
        </w:tc>
      </w:tr>
      <w:tr w:rsidR="00E704ED" w14:paraId="1C032C3F" w14:textId="77777777" w:rsidTr="00570339">
        <w:trPr>
          <w:jc w:val="center"/>
        </w:trPr>
        <w:tc>
          <w:tcPr>
            <w:tcW w:w="1795" w:type="dxa"/>
          </w:tcPr>
          <w:p w14:paraId="673A9257" w14:textId="788CD7BB"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Netral</w:t>
            </w:r>
          </w:p>
        </w:tc>
        <w:tc>
          <w:tcPr>
            <w:tcW w:w="1324" w:type="dxa"/>
          </w:tcPr>
          <w:p w14:paraId="4D0D11DC" w14:textId="260301DF"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3.620</w:t>
            </w:r>
          </w:p>
        </w:tc>
        <w:tc>
          <w:tcPr>
            <w:tcW w:w="1736" w:type="dxa"/>
          </w:tcPr>
          <w:p w14:paraId="0973013D" w14:textId="318968F5"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56,40</w:t>
            </w:r>
          </w:p>
        </w:tc>
      </w:tr>
      <w:tr w:rsidR="00E704ED" w14:paraId="10A1A373" w14:textId="77777777" w:rsidTr="00570339">
        <w:trPr>
          <w:jc w:val="center"/>
        </w:trPr>
        <w:tc>
          <w:tcPr>
            <w:tcW w:w="1795" w:type="dxa"/>
          </w:tcPr>
          <w:p w14:paraId="40C5315F" w14:textId="2BFA9101"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Positif</w:t>
            </w:r>
          </w:p>
        </w:tc>
        <w:tc>
          <w:tcPr>
            <w:tcW w:w="1324" w:type="dxa"/>
          </w:tcPr>
          <w:p w14:paraId="6803E419" w14:textId="1A3B7EFA"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1.549</w:t>
            </w:r>
          </w:p>
        </w:tc>
        <w:tc>
          <w:tcPr>
            <w:tcW w:w="1736" w:type="dxa"/>
          </w:tcPr>
          <w:p w14:paraId="78528412" w14:textId="5B716537" w:rsidR="00E704ED"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24,13</w:t>
            </w:r>
          </w:p>
        </w:tc>
      </w:tr>
      <w:tr w:rsidR="00570339" w14:paraId="3708EF64" w14:textId="77777777" w:rsidTr="00570339">
        <w:trPr>
          <w:jc w:val="center"/>
        </w:trPr>
        <w:tc>
          <w:tcPr>
            <w:tcW w:w="1795" w:type="dxa"/>
          </w:tcPr>
          <w:p w14:paraId="39B049C4" w14:textId="5A08DC64"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Negatif</w:t>
            </w:r>
          </w:p>
        </w:tc>
        <w:tc>
          <w:tcPr>
            <w:tcW w:w="1324" w:type="dxa"/>
          </w:tcPr>
          <w:p w14:paraId="3B0AA624" w14:textId="68EDFDC5"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1.250</w:t>
            </w:r>
          </w:p>
        </w:tc>
        <w:tc>
          <w:tcPr>
            <w:tcW w:w="1736" w:type="dxa"/>
          </w:tcPr>
          <w:p w14:paraId="229486ED" w14:textId="6CA1C16F"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19,47</w:t>
            </w:r>
          </w:p>
        </w:tc>
      </w:tr>
      <w:tr w:rsidR="00570339" w14:paraId="42FF3516" w14:textId="77777777" w:rsidTr="00570339">
        <w:trPr>
          <w:jc w:val="center"/>
        </w:trPr>
        <w:tc>
          <w:tcPr>
            <w:tcW w:w="1795" w:type="dxa"/>
          </w:tcPr>
          <w:p w14:paraId="460C1729" w14:textId="7441CD35"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Total</w:t>
            </w:r>
          </w:p>
        </w:tc>
        <w:tc>
          <w:tcPr>
            <w:tcW w:w="1324" w:type="dxa"/>
          </w:tcPr>
          <w:p w14:paraId="58E14DAB" w14:textId="7D3BA98C"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6.419</w:t>
            </w:r>
          </w:p>
        </w:tc>
        <w:tc>
          <w:tcPr>
            <w:tcW w:w="1736" w:type="dxa"/>
          </w:tcPr>
          <w:p w14:paraId="566D87CA" w14:textId="2E306ED8" w:rsidR="00570339" w:rsidRPr="00570339" w:rsidRDefault="00570339" w:rsidP="0018332A">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100,00</w:t>
            </w:r>
          </w:p>
        </w:tc>
      </w:tr>
    </w:tbl>
    <w:p w14:paraId="66856ABC" w14:textId="2A02355B" w:rsidR="00E704ED" w:rsidRPr="003216CE" w:rsidRDefault="00524475" w:rsidP="003216CE">
      <w:pPr>
        <w:pBdr>
          <w:top w:val="nil"/>
          <w:left w:val="nil"/>
          <w:bottom w:val="nil"/>
          <w:right w:val="nil"/>
          <w:between w:val="nil"/>
        </w:pBdr>
        <w:spacing w:before="120" w:after="280"/>
        <w:ind w:right="0"/>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Sumber Tab</w:t>
      </w:r>
      <w:r w:rsidR="00570339" w:rsidRPr="00570339">
        <w:rPr>
          <w:rFonts w:asciiTheme="minorHAnsi" w:eastAsia="Constantia" w:hAnsiTheme="minorHAnsi" w:cs="Constantia"/>
          <w:color w:val="000000"/>
          <w:sz w:val="20"/>
          <w:szCs w:val="20"/>
        </w:rPr>
        <w:t>el Hasil Pengumpilan dan Pelabelan data (2026)</w:t>
      </w:r>
    </w:p>
    <w:p w14:paraId="275C8E48" w14:textId="0604AA97" w:rsidR="00E704ED" w:rsidRDefault="00D40119" w:rsidP="00A2773C">
      <w:pPr>
        <w:pBdr>
          <w:top w:val="nil"/>
          <w:left w:val="nil"/>
          <w:bottom w:val="nil"/>
          <w:right w:val="nil"/>
          <w:between w:val="nil"/>
        </w:pBdr>
        <w:spacing w:before="280" w:after="240"/>
        <w:ind w:right="0"/>
        <w:jc w:val="both"/>
        <w:rPr>
          <w:rFonts w:ascii="Constantia" w:eastAsia="Constantia" w:hAnsi="Constantia" w:cs="Constantia"/>
          <w:color w:val="000000"/>
          <w:sz w:val="20"/>
          <w:szCs w:val="20"/>
        </w:rPr>
      </w:pPr>
      <w:r w:rsidRPr="00D40119">
        <w:rPr>
          <w:rFonts w:ascii="Constantia" w:eastAsia="Constantia" w:hAnsi="Constantia" w:cs="Constantia"/>
          <w:noProof/>
          <w:color w:val="000000"/>
          <w:sz w:val="20"/>
          <w:szCs w:val="20"/>
        </w:rPr>
        <w:lastRenderedPageBreak/>
        <w:drawing>
          <wp:inline distT="0" distB="0" distL="0" distR="0" wp14:anchorId="7C112850" wp14:editId="1CEE716D">
            <wp:extent cx="5392176" cy="2118360"/>
            <wp:effectExtent l="19050" t="19050" r="18415" b="15240"/>
            <wp:docPr id="209289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96109" name=""/>
                    <pic:cNvPicPr/>
                  </pic:nvPicPr>
                  <pic:blipFill>
                    <a:blip r:embed="rId18"/>
                    <a:stretch>
                      <a:fillRect/>
                    </a:stretch>
                  </pic:blipFill>
                  <pic:spPr>
                    <a:xfrm>
                      <a:off x="0" y="0"/>
                      <a:ext cx="5404122" cy="2123053"/>
                    </a:xfrm>
                    <a:prstGeom prst="rect">
                      <a:avLst/>
                    </a:prstGeom>
                    <a:ln>
                      <a:solidFill>
                        <a:schemeClr val="tx1"/>
                      </a:solidFill>
                    </a:ln>
                  </pic:spPr>
                </pic:pic>
              </a:graphicData>
            </a:graphic>
          </wp:inline>
        </w:drawing>
      </w:r>
    </w:p>
    <w:p w14:paraId="24CB2DC9" w14:textId="69CCB07B" w:rsidR="00E704ED" w:rsidRPr="00A2773C" w:rsidRDefault="00524475" w:rsidP="00A2773C">
      <w:pPr>
        <w:pBdr>
          <w:top w:val="nil"/>
          <w:left w:val="nil"/>
          <w:bottom w:val="nil"/>
          <w:right w:val="nil"/>
          <w:between w:val="nil"/>
        </w:pBdr>
        <w:spacing w:before="240" w:after="280"/>
        <w:ind w:right="0"/>
        <w:rPr>
          <w:rFonts w:asciiTheme="minorHAnsi" w:eastAsia="Constantia" w:hAnsiTheme="minorHAnsi" w:cs="Constantia"/>
          <w:color w:val="000000"/>
          <w:sz w:val="20"/>
          <w:szCs w:val="20"/>
        </w:rPr>
      </w:pPr>
      <w:r w:rsidRPr="00A2773C">
        <w:rPr>
          <w:rFonts w:asciiTheme="minorHAnsi" w:eastAsia="Constantia" w:hAnsiTheme="minorHAnsi" w:cs="Constantia"/>
          <w:color w:val="000000"/>
          <w:sz w:val="20"/>
          <w:szCs w:val="20"/>
        </w:rPr>
        <w:t>Gambar 1</w:t>
      </w:r>
      <w:r w:rsidR="00A2773C">
        <w:rPr>
          <w:rFonts w:asciiTheme="minorHAnsi" w:eastAsia="Constantia" w:hAnsiTheme="minorHAnsi" w:cs="Constantia"/>
          <w:color w:val="000000"/>
          <w:sz w:val="20"/>
          <w:szCs w:val="20"/>
        </w:rPr>
        <w:t>. Dsitribusi Sentime Program MBG pada Komentar Youtobe</w:t>
      </w:r>
    </w:p>
    <w:p w14:paraId="15A1B9E8" w14:textId="693A4E00" w:rsidR="00D40119" w:rsidRDefault="00D40119" w:rsidP="00D40119">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D40119">
        <w:rPr>
          <w:rFonts w:ascii="Cambria" w:eastAsia="Cambria" w:hAnsi="Cambria" w:cs="Cambria"/>
          <w:color w:val="000000"/>
          <w:sz w:val="24"/>
          <w:szCs w:val="24"/>
        </w:rPr>
        <w:t>Gambar 1 dan Tabel 1 menunjukkan bahwa sentimen Netral mendominasi dataset dengan</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proporsi 56,4%. Hal ini mengindikasikan bahwa sebagian besar masyarakat belu</w:t>
      </w:r>
      <w:r>
        <w:rPr>
          <w:rFonts w:ascii="Cambria" w:eastAsia="Cambria" w:hAnsi="Cambria" w:cs="Cambria"/>
          <w:color w:val="000000"/>
          <w:sz w:val="24"/>
          <w:szCs w:val="24"/>
        </w:rPr>
        <w:t xml:space="preserve">m </w:t>
      </w:r>
      <w:r w:rsidRPr="00D40119">
        <w:rPr>
          <w:rFonts w:ascii="Cambria" w:eastAsia="Cambria" w:hAnsi="Cambria" w:cs="Cambria"/>
          <w:color w:val="000000"/>
          <w:sz w:val="24"/>
          <w:szCs w:val="24"/>
        </w:rPr>
        <w:t>mengambil sikap tegas terhadap program MBG, kemungkinan disebabkan oleh program</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yang masih dalam tahap implementasi awal. Sentimen Positif (24,1%) mencerminkan</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kelompok yang mengapresiasi inisiatif pemerintah, sedangkan Negatif (19,</w:t>
      </w:r>
      <w:r w:rsidR="003216CE">
        <w:rPr>
          <w:rFonts w:ascii="Cambria" w:eastAsia="Cambria" w:hAnsi="Cambria" w:cs="Cambria"/>
          <w:color w:val="000000"/>
          <w:sz w:val="24"/>
          <w:szCs w:val="24"/>
        </w:rPr>
        <w:t>5</w:t>
      </w:r>
      <w:r w:rsidRPr="00D40119">
        <w:rPr>
          <w:rFonts w:ascii="Cambria" w:eastAsia="Cambria" w:hAnsi="Cambria" w:cs="Cambria"/>
          <w:color w:val="000000"/>
          <w:sz w:val="24"/>
          <w:szCs w:val="24"/>
        </w:rPr>
        <w:t>%)</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mencerminkan kelompok yang memiliki kekhawatiran atau kritik.</w:t>
      </w:r>
    </w:p>
    <w:p w14:paraId="561FB661" w14:textId="77777777" w:rsidR="00D40119" w:rsidRPr="00A2773C" w:rsidRDefault="00D40119" w:rsidP="00D40119">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A2773C">
        <w:rPr>
          <w:rFonts w:ascii="Cambria" w:eastAsia="Cambria" w:hAnsi="Cambria" w:cs="Cambria"/>
          <w:b/>
          <w:bCs/>
          <w:color w:val="000000"/>
          <w:sz w:val="24"/>
          <w:szCs w:val="24"/>
        </w:rPr>
        <w:t>Tren Sentimen per Bulan</w:t>
      </w:r>
    </w:p>
    <w:p w14:paraId="554FD622" w14:textId="17CACA1C" w:rsidR="00D40119" w:rsidRDefault="00D40119" w:rsidP="00A2773C">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D40119">
        <w:rPr>
          <w:rFonts w:ascii="Cambria" w:eastAsia="Cambria" w:hAnsi="Cambria" w:cs="Cambria"/>
          <w:noProof/>
          <w:color w:val="000000"/>
          <w:sz w:val="24"/>
          <w:szCs w:val="24"/>
        </w:rPr>
        <w:drawing>
          <wp:inline distT="0" distB="0" distL="0" distR="0" wp14:anchorId="59B84C4B" wp14:editId="2DD569D9">
            <wp:extent cx="5349973" cy="2050415"/>
            <wp:effectExtent l="19050" t="19050" r="22225" b="26035"/>
            <wp:docPr id="548501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01800" name=""/>
                    <pic:cNvPicPr/>
                  </pic:nvPicPr>
                  <pic:blipFill>
                    <a:blip r:embed="rId19"/>
                    <a:stretch>
                      <a:fillRect/>
                    </a:stretch>
                  </pic:blipFill>
                  <pic:spPr>
                    <a:xfrm>
                      <a:off x="0" y="0"/>
                      <a:ext cx="5353084" cy="2051607"/>
                    </a:xfrm>
                    <a:prstGeom prst="rect">
                      <a:avLst/>
                    </a:prstGeom>
                    <a:ln>
                      <a:solidFill>
                        <a:schemeClr val="tx1"/>
                      </a:solidFill>
                    </a:ln>
                  </pic:spPr>
                </pic:pic>
              </a:graphicData>
            </a:graphic>
          </wp:inline>
        </w:drawing>
      </w:r>
    </w:p>
    <w:p w14:paraId="1537B6DD" w14:textId="35702078" w:rsidR="00A2773C" w:rsidRPr="00D40119" w:rsidRDefault="00A2773C"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r>
        <w:rPr>
          <w:rFonts w:ascii="Cambria" w:eastAsia="Cambria" w:hAnsi="Cambria" w:cs="Cambria"/>
          <w:color w:val="000000"/>
          <w:sz w:val="24"/>
          <w:szCs w:val="24"/>
        </w:rPr>
        <w:t>Gambar 2. Tren Sentimen Program MBG per Bulan</w:t>
      </w:r>
    </w:p>
    <w:p w14:paraId="04B6B156" w14:textId="77777777" w:rsidR="00D40119" w:rsidRDefault="00D40119" w:rsidP="00D40119">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D40119">
        <w:rPr>
          <w:rFonts w:ascii="Cambria" w:eastAsia="Cambria" w:hAnsi="Cambria" w:cs="Cambria"/>
          <w:color w:val="000000"/>
          <w:sz w:val="24"/>
          <w:szCs w:val="24"/>
        </w:rPr>
        <w:t>Grafik tren pada Gambar 2 menunjukkan bahwa sentimen Netral secara konsisten</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 xml:space="preserve">mendominasi sepanjang periode pengamatan. Lonjakan komentar pada </w:t>
      </w:r>
      <w:r w:rsidRPr="00D40119">
        <w:rPr>
          <w:rFonts w:ascii="Cambria" w:eastAsia="Cambria" w:hAnsi="Cambria" w:cs="Cambria"/>
          <w:color w:val="000000"/>
          <w:sz w:val="24"/>
          <w:szCs w:val="24"/>
        </w:rPr>
        <w:lastRenderedPageBreak/>
        <w:t>bulan tertentu</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berkorelasi dengan momen peluncuran dan pemberitaan besar terkait program MBG, yang</w:t>
      </w:r>
      <w:r>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memicu peningkatan diskusi publik di YouTube.</w:t>
      </w:r>
    </w:p>
    <w:p w14:paraId="258995A5" w14:textId="77777777" w:rsidR="00A2773C" w:rsidRDefault="00A2773C" w:rsidP="00D40119">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p>
    <w:p w14:paraId="21F052F0" w14:textId="22D5F221" w:rsidR="00D40119" w:rsidRPr="00A2773C" w:rsidRDefault="00D40119" w:rsidP="00D40119">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A2773C">
        <w:rPr>
          <w:rFonts w:ascii="Cambria" w:eastAsia="Cambria" w:hAnsi="Cambria" w:cs="Cambria"/>
          <w:b/>
          <w:bCs/>
          <w:color w:val="000000"/>
          <w:sz w:val="24"/>
          <w:szCs w:val="24"/>
        </w:rPr>
        <w:t>Hasil Pemodelan Naïve Bayes</w:t>
      </w:r>
    </w:p>
    <w:p w14:paraId="78E1FB00" w14:textId="545C2C1F" w:rsidR="008D220F" w:rsidRDefault="00D40119" w:rsidP="008D220F">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D40119">
        <w:rPr>
          <w:rFonts w:ascii="Cambria" w:eastAsia="Cambria" w:hAnsi="Cambria" w:cs="Cambria"/>
          <w:color w:val="000000"/>
          <w:sz w:val="24"/>
          <w:szCs w:val="24"/>
        </w:rPr>
        <w:t>Model Naïve Bayes dilatih menggunakan 5.052 sampel data latih dan dievaluasi pada 1.263</w:t>
      </w:r>
      <w:r w:rsidR="008D220F">
        <w:rPr>
          <w:rFonts w:ascii="Cambria" w:eastAsia="Cambria" w:hAnsi="Cambria" w:cs="Cambria"/>
          <w:color w:val="000000"/>
          <w:sz w:val="24"/>
          <w:szCs w:val="24"/>
        </w:rPr>
        <w:t xml:space="preserve"> </w:t>
      </w:r>
      <w:r w:rsidRPr="00D40119">
        <w:rPr>
          <w:rFonts w:ascii="Cambria" w:eastAsia="Cambria" w:hAnsi="Cambria" w:cs="Cambria"/>
          <w:color w:val="000000"/>
          <w:sz w:val="24"/>
          <w:szCs w:val="24"/>
        </w:rPr>
        <w:t xml:space="preserve">sampel data uji. </w:t>
      </w:r>
    </w:p>
    <w:p w14:paraId="774C28D5" w14:textId="47A69246" w:rsidR="008D220F" w:rsidRPr="008D220F" w:rsidRDefault="008D220F" w:rsidP="008D220F">
      <w:pPr>
        <w:pBdr>
          <w:top w:val="nil"/>
          <w:left w:val="nil"/>
          <w:bottom w:val="nil"/>
          <w:right w:val="nil"/>
          <w:between w:val="nil"/>
        </w:pBdr>
        <w:spacing w:line="360" w:lineRule="auto"/>
        <w:ind w:left="0" w:right="0" w:firstLine="567"/>
        <w:rPr>
          <w:rFonts w:ascii="Cambria" w:eastAsia="Cambria" w:hAnsi="Cambria" w:cs="Cambria"/>
          <w:color w:val="000000"/>
          <w:sz w:val="24"/>
          <w:szCs w:val="24"/>
        </w:rPr>
      </w:pPr>
      <w:r>
        <w:rPr>
          <w:rFonts w:asciiTheme="minorHAnsi" w:eastAsia="Constantia" w:hAnsiTheme="minorHAnsi" w:cs="Constantia"/>
          <w:color w:val="000000"/>
          <w:sz w:val="20"/>
          <w:szCs w:val="20"/>
        </w:rPr>
        <w:t>Tabel</w:t>
      </w:r>
      <w:r w:rsidR="00A2773C">
        <w:rPr>
          <w:rFonts w:asciiTheme="minorHAnsi" w:eastAsia="Constantia" w:hAnsiTheme="minorHAnsi" w:cs="Constantia"/>
          <w:color w:val="000000"/>
          <w:sz w:val="20"/>
          <w:szCs w:val="20"/>
        </w:rPr>
        <w:t xml:space="preserve"> 2</w:t>
      </w:r>
      <w:r>
        <w:rPr>
          <w:rFonts w:asciiTheme="minorHAnsi" w:eastAsia="Constantia" w:hAnsiTheme="minorHAnsi" w:cs="Constantia"/>
          <w:color w:val="000000"/>
          <w:sz w:val="20"/>
          <w:szCs w:val="20"/>
        </w:rPr>
        <w:t xml:space="preserve">. </w:t>
      </w:r>
      <w:r w:rsidR="00A2773C">
        <w:rPr>
          <w:rFonts w:asciiTheme="minorHAnsi" w:eastAsia="Constantia" w:hAnsiTheme="minorHAnsi" w:cs="Constantia"/>
          <w:color w:val="000000"/>
          <w:sz w:val="20"/>
          <w:szCs w:val="20"/>
        </w:rPr>
        <w:t>Hasil Evaluasi Naïve Bayes per Kelas</w:t>
      </w:r>
    </w:p>
    <w:tbl>
      <w:tblPr>
        <w:tblStyle w:val="a0"/>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1149"/>
        <w:gridCol w:w="1736"/>
        <w:gridCol w:w="1736"/>
        <w:gridCol w:w="1736"/>
      </w:tblGrid>
      <w:tr w:rsidR="008D220F" w14:paraId="7865B57B" w14:textId="18DC842F" w:rsidTr="003216CE">
        <w:trPr>
          <w:jc w:val="center"/>
        </w:trPr>
        <w:tc>
          <w:tcPr>
            <w:tcW w:w="1435" w:type="dxa"/>
          </w:tcPr>
          <w:p w14:paraId="3FC775D4" w14:textId="73D51BF5"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 xml:space="preserve">Kelas </w:t>
            </w:r>
          </w:p>
        </w:tc>
        <w:tc>
          <w:tcPr>
            <w:tcW w:w="1149" w:type="dxa"/>
          </w:tcPr>
          <w:p w14:paraId="620028FF" w14:textId="1451DD42"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Precision</w:t>
            </w:r>
          </w:p>
        </w:tc>
        <w:tc>
          <w:tcPr>
            <w:tcW w:w="1736" w:type="dxa"/>
          </w:tcPr>
          <w:p w14:paraId="3B319674" w14:textId="57F65ED2"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Recall</w:t>
            </w:r>
          </w:p>
        </w:tc>
        <w:tc>
          <w:tcPr>
            <w:tcW w:w="1736" w:type="dxa"/>
          </w:tcPr>
          <w:p w14:paraId="15BB0356" w14:textId="2B92736D"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F1-Score</w:t>
            </w:r>
          </w:p>
        </w:tc>
        <w:tc>
          <w:tcPr>
            <w:tcW w:w="1736" w:type="dxa"/>
          </w:tcPr>
          <w:p w14:paraId="5EC7B386" w14:textId="0D8D9E52"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Support</w:t>
            </w:r>
          </w:p>
        </w:tc>
      </w:tr>
      <w:tr w:rsidR="008D220F" w14:paraId="6CF25B20" w14:textId="2E3EFB37" w:rsidTr="003216CE">
        <w:trPr>
          <w:jc w:val="center"/>
        </w:trPr>
        <w:tc>
          <w:tcPr>
            <w:tcW w:w="1435" w:type="dxa"/>
          </w:tcPr>
          <w:p w14:paraId="70F02B9D" w14:textId="21127484"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Negatif</w:t>
            </w:r>
          </w:p>
        </w:tc>
        <w:tc>
          <w:tcPr>
            <w:tcW w:w="1149" w:type="dxa"/>
          </w:tcPr>
          <w:p w14:paraId="48C610A8" w14:textId="3D3C0151" w:rsidR="008D220F" w:rsidRPr="00570339" w:rsidRDefault="008D220F" w:rsidP="008D220F">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0,86</w:t>
            </w:r>
          </w:p>
        </w:tc>
        <w:tc>
          <w:tcPr>
            <w:tcW w:w="1736" w:type="dxa"/>
          </w:tcPr>
          <w:p w14:paraId="7179E926" w14:textId="14D33CC1"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0,23</w:t>
            </w:r>
          </w:p>
        </w:tc>
        <w:tc>
          <w:tcPr>
            <w:tcW w:w="1736" w:type="dxa"/>
          </w:tcPr>
          <w:p w14:paraId="20DAB9F4" w14:textId="58A82891"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0,36</w:t>
            </w:r>
          </w:p>
        </w:tc>
        <w:tc>
          <w:tcPr>
            <w:tcW w:w="1736" w:type="dxa"/>
          </w:tcPr>
          <w:p w14:paraId="41383729" w14:textId="2471392A"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250</w:t>
            </w:r>
          </w:p>
        </w:tc>
      </w:tr>
      <w:tr w:rsidR="008D220F" w14:paraId="05DC7513" w14:textId="24A8F2FE" w:rsidTr="003216CE">
        <w:trPr>
          <w:jc w:val="center"/>
        </w:trPr>
        <w:tc>
          <w:tcPr>
            <w:tcW w:w="1435" w:type="dxa"/>
          </w:tcPr>
          <w:p w14:paraId="289ED270" w14:textId="6BF9928D"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Netral</w:t>
            </w:r>
          </w:p>
        </w:tc>
        <w:tc>
          <w:tcPr>
            <w:tcW w:w="1149" w:type="dxa"/>
          </w:tcPr>
          <w:p w14:paraId="6FFBD73F" w14:textId="558B6DBD" w:rsidR="008D220F" w:rsidRPr="00570339" w:rsidRDefault="008D220F" w:rsidP="008D220F">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0,63</w:t>
            </w:r>
          </w:p>
        </w:tc>
        <w:tc>
          <w:tcPr>
            <w:tcW w:w="1736" w:type="dxa"/>
          </w:tcPr>
          <w:p w14:paraId="2B7D6D72" w14:textId="32FB8F67"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0,95</w:t>
            </w:r>
          </w:p>
        </w:tc>
        <w:tc>
          <w:tcPr>
            <w:tcW w:w="1736" w:type="dxa"/>
          </w:tcPr>
          <w:p w14:paraId="1BF187F5" w14:textId="44C3BE6B"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0,76</w:t>
            </w:r>
          </w:p>
        </w:tc>
        <w:tc>
          <w:tcPr>
            <w:tcW w:w="1736" w:type="dxa"/>
          </w:tcPr>
          <w:p w14:paraId="007EBE9D" w14:textId="58584A18"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704</w:t>
            </w:r>
          </w:p>
        </w:tc>
      </w:tr>
      <w:tr w:rsidR="008D220F" w14:paraId="43FD342C" w14:textId="19633354" w:rsidTr="003216CE">
        <w:trPr>
          <w:jc w:val="center"/>
        </w:trPr>
        <w:tc>
          <w:tcPr>
            <w:tcW w:w="1435" w:type="dxa"/>
          </w:tcPr>
          <w:p w14:paraId="75841864" w14:textId="36564CC4"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Positif</w:t>
            </w:r>
          </w:p>
        </w:tc>
        <w:tc>
          <w:tcPr>
            <w:tcW w:w="1149" w:type="dxa"/>
          </w:tcPr>
          <w:p w14:paraId="67A8A0E6" w14:textId="3784CEDE" w:rsidR="008D220F" w:rsidRPr="00570339" w:rsidRDefault="008D220F" w:rsidP="008D220F">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0,79</w:t>
            </w:r>
          </w:p>
        </w:tc>
        <w:tc>
          <w:tcPr>
            <w:tcW w:w="1736" w:type="dxa"/>
          </w:tcPr>
          <w:p w14:paraId="4B317909" w14:textId="574C9925"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0,33</w:t>
            </w:r>
          </w:p>
        </w:tc>
        <w:tc>
          <w:tcPr>
            <w:tcW w:w="1736" w:type="dxa"/>
          </w:tcPr>
          <w:p w14:paraId="4E58DE9F" w14:textId="2F8F12B2"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0,46</w:t>
            </w:r>
          </w:p>
        </w:tc>
        <w:tc>
          <w:tcPr>
            <w:tcW w:w="1736" w:type="dxa"/>
          </w:tcPr>
          <w:p w14:paraId="0DB4CA07" w14:textId="2F8C8427"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309</w:t>
            </w:r>
          </w:p>
        </w:tc>
      </w:tr>
      <w:tr w:rsidR="008D220F" w14:paraId="59CCC40A" w14:textId="6BB72979" w:rsidTr="003216CE">
        <w:trPr>
          <w:jc w:val="center"/>
        </w:trPr>
        <w:tc>
          <w:tcPr>
            <w:tcW w:w="1435" w:type="dxa"/>
          </w:tcPr>
          <w:p w14:paraId="63C75705" w14:textId="7066F1A3"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Weighted Avg</w:t>
            </w:r>
          </w:p>
        </w:tc>
        <w:tc>
          <w:tcPr>
            <w:tcW w:w="1149" w:type="dxa"/>
          </w:tcPr>
          <w:p w14:paraId="71624F41" w14:textId="4A40054B" w:rsidR="008D220F" w:rsidRPr="00570339" w:rsidRDefault="008D220F" w:rsidP="008D220F">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0,71</w:t>
            </w:r>
          </w:p>
        </w:tc>
        <w:tc>
          <w:tcPr>
            <w:tcW w:w="1736" w:type="dxa"/>
          </w:tcPr>
          <w:p w14:paraId="638754CA" w14:textId="0F564422"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0,66</w:t>
            </w:r>
          </w:p>
        </w:tc>
        <w:tc>
          <w:tcPr>
            <w:tcW w:w="1736" w:type="dxa"/>
          </w:tcPr>
          <w:p w14:paraId="2CF8F3CA" w14:textId="3A98A931"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0,61</w:t>
            </w:r>
          </w:p>
        </w:tc>
        <w:tc>
          <w:tcPr>
            <w:tcW w:w="1736" w:type="dxa"/>
          </w:tcPr>
          <w:p w14:paraId="6CBEEE9E" w14:textId="23E17A36" w:rsidR="008D220F" w:rsidRPr="00570339" w:rsidRDefault="008D220F"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1263</w:t>
            </w:r>
          </w:p>
        </w:tc>
      </w:tr>
    </w:tbl>
    <w:p w14:paraId="1314257C" w14:textId="77777777" w:rsidR="00A2773C" w:rsidRDefault="00A2773C" w:rsidP="00CF3426">
      <w:pPr>
        <w:pBdr>
          <w:top w:val="nil"/>
          <w:left w:val="nil"/>
          <w:bottom w:val="nil"/>
          <w:right w:val="nil"/>
          <w:between w:val="nil"/>
        </w:pBdr>
        <w:spacing w:line="360" w:lineRule="auto"/>
        <w:ind w:left="0" w:right="0" w:firstLine="567"/>
        <w:jc w:val="both"/>
        <w:rPr>
          <w:rFonts w:asciiTheme="minorHAnsi" w:eastAsia="Constantia" w:hAnsiTheme="minorHAnsi" w:cs="Constantia"/>
          <w:color w:val="000000"/>
          <w:sz w:val="20"/>
          <w:szCs w:val="20"/>
        </w:rPr>
      </w:pPr>
    </w:p>
    <w:p w14:paraId="2EDB3975" w14:textId="0C25889B" w:rsidR="00CF3426" w:rsidRDefault="00CF3426" w:rsidP="00A74A9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CF3426">
        <w:rPr>
          <w:rFonts w:ascii="Cambria" w:eastAsia="Cambria" w:hAnsi="Cambria" w:cs="Cambria"/>
          <w:color w:val="000000"/>
          <w:sz w:val="24"/>
          <w:szCs w:val="24"/>
        </w:rPr>
        <w:t>Model Naïve Bayes memperoleh akurasi keseluruhan sebesar 65,</w:t>
      </w:r>
      <w:r w:rsidR="00C6466B">
        <w:rPr>
          <w:rFonts w:ascii="Cambria" w:eastAsia="Cambria" w:hAnsi="Cambria" w:cs="Cambria"/>
          <w:color w:val="000000"/>
          <w:sz w:val="24"/>
          <w:szCs w:val="24"/>
        </w:rPr>
        <w:t>49</w:t>
      </w:r>
      <w:r w:rsidRPr="00CF3426">
        <w:rPr>
          <w:rFonts w:ascii="Cambria" w:eastAsia="Cambria" w:hAnsi="Cambria" w:cs="Cambria"/>
          <w:color w:val="000000"/>
          <w:sz w:val="24"/>
          <w:szCs w:val="24"/>
        </w:rPr>
        <w:t>% dengan 5-Fold Cross Validatio</w:t>
      </w:r>
      <w:r w:rsidR="00C6466B">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Kelas Netral memiliki recall tertinggi (0,95), namun kelas Negatif dan Positif menunjukkan recall rendah (0,2</w:t>
      </w:r>
      <w:r w:rsidR="00C6466B">
        <w:rPr>
          <w:rFonts w:ascii="Cambria" w:eastAsia="Cambria" w:hAnsi="Cambria" w:cs="Cambria"/>
          <w:color w:val="000000"/>
          <w:sz w:val="24"/>
          <w:szCs w:val="24"/>
        </w:rPr>
        <w:t>3</w:t>
      </w:r>
      <w:r w:rsidRPr="00CF3426">
        <w:rPr>
          <w:rFonts w:ascii="Cambria" w:eastAsia="Cambria" w:hAnsi="Cambria" w:cs="Cambria"/>
          <w:color w:val="000000"/>
          <w:sz w:val="24"/>
          <w:szCs w:val="24"/>
        </w:rPr>
        <w:t xml:space="preserve"> dan 0,3</w:t>
      </w:r>
      <w:r w:rsidR="00C6466B">
        <w:rPr>
          <w:rFonts w:ascii="Cambria" w:eastAsia="Cambria" w:hAnsi="Cambria" w:cs="Cambria"/>
          <w:color w:val="000000"/>
          <w:sz w:val="24"/>
          <w:szCs w:val="24"/>
        </w:rPr>
        <w:t>3</w:t>
      </w:r>
      <w:r w:rsidRPr="00CF3426">
        <w:rPr>
          <w:rFonts w:ascii="Cambria" w:eastAsia="Cambria" w:hAnsi="Cambria" w:cs="Cambria"/>
          <w:color w:val="000000"/>
          <w:sz w:val="24"/>
          <w:szCs w:val="24"/>
        </w:rPr>
        <w:t>). Hal ini mengindikasikan Naïve Bayes cenderung bias mengklasifikasikan data ke kelas Netral yang merupakan kelas mayoritas.</w:t>
      </w:r>
    </w:p>
    <w:p w14:paraId="05842B33" w14:textId="77777777" w:rsidR="00CF3426" w:rsidRPr="00CF3426" w:rsidRDefault="00CF3426" w:rsidP="00CF3426">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CF3426">
        <w:rPr>
          <w:rFonts w:ascii="Cambria" w:eastAsia="Cambria" w:hAnsi="Cambria" w:cs="Cambria"/>
          <w:color w:val="000000"/>
          <w:sz w:val="24"/>
          <w:szCs w:val="24"/>
        </w:rPr>
        <w:t>Hasil Pemodelan Random Forest</w:t>
      </w:r>
    </w:p>
    <w:p w14:paraId="12626F50" w14:textId="2C5559AD" w:rsidR="00CF3426" w:rsidRDefault="00CF3426" w:rsidP="00CF342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CF3426">
        <w:rPr>
          <w:rFonts w:ascii="Cambria" w:eastAsia="Cambria" w:hAnsi="Cambria" w:cs="Cambria"/>
          <w:color w:val="000000"/>
          <w:sz w:val="24"/>
          <w:szCs w:val="24"/>
        </w:rPr>
        <w:t xml:space="preserve">Model Random Forest dengan 100 pohon keputusan menghasilkan kinerja yang lebih baik. Hasil evaluasi per kelas disajikan pada Tabel 3 </w:t>
      </w:r>
    </w:p>
    <w:p w14:paraId="6554FC1E" w14:textId="45183677" w:rsidR="00CF3426" w:rsidRPr="008D220F" w:rsidRDefault="00CF3426" w:rsidP="00CF3426">
      <w:pPr>
        <w:pBdr>
          <w:top w:val="nil"/>
          <w:left w:val="nil"/>
          <w:bottom w:val="nil"/>
          <w:right w:val="nil"/>
          <w:between w:val="nil"/>
        </w:pBdr>
        <w:spacing w:line="360" w:lineRule="auto"/>
        <w:ind w:left="0" w:right="0" w:firstLine="567"/>
        <w:rPr>
          <w:rFonts w:ascii="Cambria" w:eastAsia="Cambria" w:hAnsi="Cambria" w:cs="Cambria"/>
          <w:color w:val="000000"/>
          <w:sz w:val="24"/>
          <w:szCs w:val="24"/>
        </w:rPr>
      </w:pPr>
      <w:r>
        <w:rPr>
          <w:rFonts w:asciiTheme="minorHAnsi" w:eastAsia="Constantia" w:hAnsiTheme="minorHAnsi" w:cs="Constantia"/>
          <w:color w:val="000000"/>
          <w:sz w:val="20"/>
          <w:szCs w:val="20"/>
        </w:rPr>
        <w:t xml:space="preserve">Tabel </w:t>
      </w:r>
      <w:r w:rsidR="00A2773C">
        <w:rPr>
          <w:rFonts w:asciiTheme="minorHAnsi" w:eastAsia="Constantia" w:hAnsiTheme="minorHAnsi" w:cs="Constantia"/>
          <w:color w:val="000000"/>
          <w:sz w:val="20"/>
          <w:szCs w:val="20"/>
        </w:rPr>
        <w:t>3</w:t>
      </w:r>
      <w:r>
        <w:rPr>
          <w:rFonts w:asciiTheme="minorHAnsi" w:eastAsia="Constantia" w:hAnsiTheme="minorHAnsi" w:cs="Constantia"/>
          <w:color w:val="000000"/>
          <w:sz w:val="20"/>
          <w:szCs w:val="20"/>
        </w:rPr>
        <w:t xml:space="preserve">. </w:t>
      </w:r>
      <w:r w:rsidR="00A2773C">
        <w:rPr>
          <w:rFonts w:asciiTheme="minorHAnsi" w:eastAsia="Constantia" w:hAnsiTheme="minorHAnsi" w:cs="Constantia"/>
          <w:color w:val="000000"/>
          <w:sz w:val="20"/>
          <w:szCs w:val="20"/>
        </w:rPr>
        <w:t>Hasil Evaluasi Random Forest per Kelas</w:t>
      </w:r>
    </w:p>
    <w:tbl>
      <w:tblPr>
        <w:tblStyle w:val="a0"/>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1149"/>
        <w:gridCol w:w="1736"/>
        <w:gridCol w:w="1736"/>
        <w:gridCol w:w="1736"/>
      </w:tblGrid>
      <w:tr w:rsidR="00CF3426" w14:paraId="59AC316E" w14:textId="77777777" w:rsidTr="003216CE">
        <w:trPr>
          <w:jc w:val="center"/>
        </w:trPr>
        <w:tc>
          <w:tcPr>
            <w:tcW w:w="1435" w:type="dxa"/>
          </w:tcPr>
          <w:p w14:paraId="0859039D"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sidRPr="00570339">
              <w:rPr>
                <w:rFonts w:asciiTheme="minorHAnsi" w:eastAsia="Constantia" w:hAnsiTheme="minorHAnsi" w:cs="Constantia"/>
                <w:color w:val="000000"/>
                <w:sz w:val="20"/>
                <w:szCs w:val="20"/>
              </w:rPr>
              <w:t xml:space="preserve">Kelas </w:t>
            </w:r>
          </w:p>
        </w:tc>
        <w:tc>
          <w:tcPr>
            <w:tcW w:w="1149" w:type="dxa"/>
          </w:tcPr>
          <w:p w14:paraId="59EC430C"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Precision</w:t>
            </w:r>
          </w:p>
        </w:tc>
        <w:tc>
          <w:tcPr>
            <w:tcW w:w="1736" w:type="dxa"/>
          </w:tcPr>
          <w:p w14:paraId="57D51938"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Recall</w:t>
            </w:r>
          </w:p>
        </w:tc>
        <w:tc>
          <w:tcPr>
            <w:tcW w:w="1736" w:type="dxa"/>
          </w:tcPr>
          <w:p w14:paraId="25356ED5"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F1-Score</w:t>
            </w:r>
          </w:p>
        </w:tc>
        <w:tc>
          <w:tcPr>
            <w:tcW w:w="1736" w:type="dxa"/>
          </w:tcPr>
          <w:p w14:paraId="0DE9B407"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Support</w:t>
            </w:r>
          </w:p>
        </w:tc>
      </w:tr>
      <w:tr w:rsidR="00CF3426" w14:paraId="0D01F863" w14:textId="77777777" w:rsidTr="003216CE">
        <w:trPr>
          <w:jc w:val="center"/>
        </w:trPr>
        <w:tc>
          <w:tcPr>
            <w:tcW w:w="1435" w:type="dxa"/>
          </w:tcPr>
          <w:p w14:paraId="3DF12E57"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Negatif</w:t>
            </w:r>
          </w:p>
        </w:tc>
        <w:tc>
          <w:tcPr>
            <w:tcW w:w="1149" w:type="dxa"/>
          </w:tcPr>
          <w:p w14:paraId="688B903A" w14:textId="71816A4E" w:rsidR="00CF3426" w:rsidRPr="00570339" w:rsidRDefault="00CF3426"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0,81</w:t>
            </w:r>
          </w:p>
        </w:tc>
        <w:tc>
          <w:tcPr>
            <w:tcW w:w="1736" w:type="dxa"/>
          </w:tcPr>
          <w:p w14:paraId="4D28EBFE" w14:textId="1FA0427D"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0,72</w:t>
            </w:r>
          </w:p>
        </w:tc>
        <w:tc>
          <w:tcPr>
            <w:tcW w:w="1736" w:type="dxa"/>
          </w:tcPr>
          <w:p w14:paraId="35F250D5" w14:textId="2675B23C"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0,76</w:t>
            </w:r>
          </w:p>
        </w:tc>
        <w:tc>
          <w:tcPr>
            <w:tcW w:w="1736" w:type="dxa"/>
          </w:tcPr>
          <w:p w14:paraId="2C13C1E3"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250</w:t>
            </w:r>
          </w:p>
        </w:tc>
      </w:tr>
      <w:tr w:rsidR="00CF3426" w14:paraId="0490ACD8" w14:textId="77777777" w:rsidTr="003216CE">
        <w:trPr>
          <w:jc w:val="center"/>
        </w:trPr>
        <w:tc>
          <w:tcPr>
            <w:tcW w:w="1435" w:type="dxa"/>
          </w:tcPr>
          <w:p w14:paraId="1FA2960E"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Netral</w:t>
            </w:r>
          </w:p>
        </w:tc>
        <w:tc>
          <w:tcPr>
            <w:tcW w:w="1149" w:type="dxa"/>
          </w:tcPr>
          <w:p w14:paraId="3B635161" w14:textId="460810BE" w:rsidR="00CF3426" w:rsidRPr="00570339" w:rsidRDefault="00CF3426"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0,79</w:t>
            </w:r>
          </w:p>
        </w:tc>
        <w:tc>
          <w:tcPr>
            <w:tcW w:w="1736" w:type="dxa"/>
          </w:tcPr>
          <w:p w14:paraId="6C35DC37" w14:textId="3541FACD"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0,89</w:t>
            </w:r>
          </w:p>
        </w:tc>
        <w:tc>
          <w:tcPr>
            <w:tcW w:w="1736" w:type="dxa"/>
          </w:tcPr>
          <w:p w14:paraId="694E0BFC" w14:textId="7F4E083E"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0,84</w:t>
            </w:r>
          </w:p>
        </w:tc>
        <w:tc>
          <w:tcPr>
            <w:tcW w:w="1736" w:type="dxa"/>
          </w:tcPr>
          <w:p w14:paraId="722EB2DD"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704</w:t>
            </w:r>
          </w:p>
        </w:tc>
      </w:tr>
      <w:tr w:rsidR="00CF3426" w14:paraId="2DB0B946" w14:textId="77777777" w:rsidTr="003216CE">
        <w:trPr>
          <w:jc w:val="center"/>
        </w:trPr>
        <w:tc>
          <w:tcPr>
            <w:tcW w:w="1435" w:type="dxa"/>
          </w:tcPr>
          <w:p w14:paraId="3D4384F4"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Positif</w:t>
            </w:r>
          </w:p>
        </w:tc>
        <w:tc>
          <w:tcPr>
            <w:tcW w:w="1149" w:type="dxa"/>
          </w:tcPr>
          <w:p w14:paraId="62505E1A" w14:textId="78DDC858" w:rsidR="00CF3426" w:rsidRPr="00570339" w:rsidRDefault="00CF3426"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0,76</w:t>
            </w:r>
          </w:p>
        </w:tc>
        <w:tc>
          <w:tcPr>
            <w:tcW w:w="1736" w:type="dxa"/>
          </w:tcPr>
          <w:p w14:paraId="40370701" w14:textId="54CAFEF3"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0,60</w:t>
            </w:r>
          </w:p>
        </w:tc>
        <w:tc>
          <w:tcPr>
            <w:tcW w:w="1736" w:type="dxa"/>
          </w:tcPr>
          <w:p w14:paraId="1A1478FF" w14:textId="73FC9D41"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0,67</w:t>
            </w:r>
          </w:p>
        </w:tc>
        <w:tc>
          <w:tcPr>
            <w:tcW w:w="1736" w:type="dxa"/>
          </w:tcPr>
          <w:p w14:paraId="1E729AFE"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309</w:t>
            </w:r>
          </w:p>
        </w:tc>
      </w:tr>
      <w:tr w:rsidR="00CF3426" w14:paraId="3B500F41" w14:textId="77777777" w:rsidTr="003216CE">
        <w:trPr>
          <w:jc w:val="center"/>
        </w:trPr>
        <w:tc>
          <w:tcPr>
            <w:tcW w:w="1435" w:type="dxa"/>
          </w:tcPr>
          <w:p w14:paraId="6FC07257"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Weighted Avg</w:t>
            </w:r>
          </w:p>
        </w:tc>
        <w:tc>
          <w:tcPr>
            <w:tcW w:w="1149" w:type="dxa"/>
          </w:tcPr>
          <w:p w14:paraId="44EF717C" w14:textId="32D6F26B" w:rsidR="00CF3426" w:rsidRPr="00570339" w:rsidRDefault="00CF3426"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0,79</w:t>
            </w:r>
          </w:p>
        </w:tc>
        <w:tc>
          <w:tcPr>
            <w:tcW w:w="1736" w:type="dxa"/>
          </w:tcPr>
          <w:p w14:paraId="30E181E2" w14:textId="61896A68"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0,79</w:t>
            </w:r>
          </w:p>
        </w:tc>
        <w:tc>
          <w:tcPr>
            <w:tcW w:w="1736" w:type="dxa"/>
          </w:tcPr>
          <w:p w14:paraId="56407ACA" w14:textId="2B7E7CF8"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0,78</w:t>
            </w:r>
          </w:p>
        </w:tc>
        <w:tc>
          <w:tcPr>
            <w:tcW w:w="1736" w:type="dxa"/>
          </w:tcPr>
          <w:p w14:paraId="02B3805D" w14:textId="77777777" w:rsidR="00CF3426" w:rsidRPr="00570339" w:rsidRDefault="00CF3426"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1263</w:t>
            </w:r>
          </w:p>
        </w:tc>
      </w:tr>
    </w:tbl>
    <w:p w14:paraId="739877F2" w14:textId="77777777" w:rsidR="00CF3426" w:rsidRPr="00CF3426" w:rsidRDefault="00CF3426" w:rsidP="00CF3426">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3342BE77" w14:textId="7F96034B" w:rsidR="00CF3426" w:rsidRDefault="00CF3426" w:rsidP="00CF3426">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CF3426">
        <w:rPr>
          <w:rFonts w:ascii="Cambria" w:eastAsia="Cambria" w:hAnsi="Cambria" w:cs="Cambria"/>
          <w:color w:val="000000"/>
          <w:sz w:val="24"/>
          <w:szCs w:val="24"/>
        </w:rPr>
        <w:t>Random Forest menghasilkan akurasi 7</w:t>
      </w:r>
      <w:r w:rsidR="00C6466B">
        <w:rPr>
          <w:rFonts w:ascii="Cambria" w:eastAsia="Cambria" w:hAnsi="Cambria" w:cs="Cambria"/>
          <w:color w:val="000000"/>
          <w:sz w:val="24"/>
          <w:szCs w:val="24"/>
        </w:rPr>
        <w:t>6</w:t>
      </w:r>
      <w:r w:rsidRPr="00CF3426">
        <w:rPr>
          <w:rFonts w:ascii="Cambria" w:eastAsia="Cambria" w:hAnsi="Cambria" w:cs="Cambria"/>
          <w:color w:val="000000"/>
          <w:sz w:val="24"/>
          <w:szCs w:val="24"/>
        </w:rPr>
        <w:t>,</w:t>
      </w:r>
      <w:r w:rsidR="00C6466B">
        <w:rPr>
          <w:rFonts w:ascii="Cambria" w:eastAsia="Cambria" w:hAnsi="Cambria" w:cs="Cambria"/>
          <w:color w:val="000000"/>
          <w:sz w:val="24"/>
          <w:szCs w:val="24"/>
        </w:rPr>
        <w:t>74</w:t>
      </w:r>
      <w:r w:rsidRPr="00CF3426">
        <w:rPr>
          <w:rFonts w:ascii="Cambria" w:eastAsia="Cambria" w:hAnsi="Cambria" w:cs="Cambria"/>
          <w:color w:val="000000"/>
          <w:sz w:val="24"/>
          <w:szCs w:val="24"/>
        </w:rPr>
        <w:t>% dengan 5-Fold CV.</w:t>
      </w:r>
      <w:r>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Dibandingkan Naïve Bayes, distribusi kinerja antar kelas jauh lebih seimbang, dengan recall</w:t>
      </w:r>
      <w:r>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Negatif 0,</w:t>
      </w:r>
      <w:r w:rsidR="00C6466B">
        <w:rPr>
          <w:rFonts w:ascii="Cambria" w:eastAsia="Cambria" w:hAnsi="Cambria" w:cs="Cambria"/>
          <w:color w:val="000000"/>
          <w:sz w:val="24"/>
          <w:szCs w:val="24"/>
        </w:rPr>
        <w:t>72</w:t>
      </w:r>
      <w:r w:rsidRPr="00CF3426">
        <w:rPr>
          <w:rFonts w:ascii="Cambria" w:eastAsia="Cambria" w:hAnsi="Cambria" w:cs="Cambria"/>
          <w:color w:val="000000"/>
          <w:sz w:val="24"/>
          <w:szCs w:val="24"/>
        </w:rPr>
        <w:t xml:space="preserve"> dan Positif 0,</w:t>
      </w:r>
      <w:r w:rsidR="00C6466B">
        <w:rPr>
          <w:rFonts w:ascii="Cambria" w:eastAsia="Cambria" w:hAnsi="Cambria" w:cs="Cambria"/>
          <w:color w:val="000000"/>
          <w:sz w:val="24"/>
          <w:szCs w:val="24"/>
        </w:rPr>
        <w:t>60</w:t>
      </w:r>
      <w:r w:rsidRPr="00CF3426">
        <w:rPr>
          <w:rFonts w:ascii="Cambria" w:eastAsia="Cambria" w:hAnsi="Cambria" w:cs="Cambria"/>
          <w:color w:val="000000"/>
          <w:sz w:val="24"/>
          <w:szCs w:val="24"/>
        </w:rPr>
        <w:t xml:space="preserve"> yang jauh lebih baik. Hal ini disebabkan kemampuan</w:t>
      </w:r>
      <w:r>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ensemble Random Forest menangkap pola kompleks melalui averaging 100 pohon</w:t>
      </w:r>
      <w:r>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keputusan.</w:t>
      </w:r>
    </w:p>
    <w:p w14:paraId="1BE989F1" w14:textId="77777777" w:rsidR="00CF3426" w:rsidRDefault="00CF3426" w:rsidP="00CF3426">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2291AF87" w14:textId="0B17677B" w:rsidR="00CF3426" w:rsidRPr="00A2773C" w:rsidRDefault="00CF3426" w:rsidP="00CF3426">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A2773C">
        <w:rPr>
          <w:rFonts w:ascii="Cambria" w:eastAsia="Cambria" w:hAnsi="Cambria" w:cs="Cambria"/>
          <w:b/>
          <w:bCs/>
          <w:color w:val="000000"/>
          <w:sz w:val="24"/>
          <w:szCs w:val="24"/>
        </w:rPr>
        <w:t>Confusion Matrix</w:t>
      </w:r>
    </w:p>
    <w:p w14:paraId="5667DF4D" w14:textId="69EE82FC" w:rsidR="00CF3426" w:rsidRDefault="00CF3426" w:rsidP="00CF3426">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CF3426">
        <w:rPr>
          <w:rFonts w:ascii="Cambria" w:eastAsia="Cambria" w:hAnsi="Cambria" w:cs="Cambria"/>
          <w:color w:val="000000"/>
          <w:sz w:val="24"/>
          <w:szCs w:val="24"/>
        </w:rPr>
        <w:lastRenderedPageBreak/>
        <w:t>Gambar 3 menyajikan confusion matrix dari kedua model secara berdampingan untuk</w:t>
      </w:r>
      <w:r>
        <w:rPr>
          <w:rFonts w:ascii="Cambria" w:eastAsia="Cambria" w:hAnsi="Cambria" w:cs="Cambria"/>
          <w:color w:val="000000"/>
          <w:sz w:val="24"/>
          <w:szCs w:val="24"/>
        </w:rPr>
        <w:t xml:space="preserve"> </w:t>
      </w:r>
      <w:r w:rsidRPr="00CF3426">
        <w:rPr>
          <w:rFonts w:ascii="Cambria" w:eastAsia="Cambria" w:hAnsi="Cambria" w:cs="Cambria"/>
          <w:color w:val="000000"/>
          <w:sz w:val="24"/>
          <w:szCs w:val="24"/>
        </w:rPr>
        <w:t>memudahkan perbandingan distribusi kesalahan klasifikasi.</w:t>
      </w:r>
    </w:p>
    <w:p w14:paraId="40865D13" w14:textId="3B95EDCA" w:rsidR="00CF3426" w:rsidRDefault="00CF3426" w:rsidP="00CF3426">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CF3426">
        <w:rPr>
          <w:rFonts w:ascii="Cambria" w:eastAsia="Cambria" w:hAnsi="Cambria" w:cs="Cambria"/>
          <w:noProof/>
          <w:color w:val="000000"/>
          <w:sz w:val="24"/>
          <w:szCs w:val="24"/>
        </w:rPr>
        <w:drawing>
          <wp:inline distT="0" distB="0" distL="0" distR="0" wp14:anchorId="01D0233F" wp14:editId="1CDA9CD4">
            <wp:extent cx="5349875" cy="2033075"/>
            <wp:effectExtent l="19050" t="19050" r="22225" b="24765"/>
            <wp:docPr id="108836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65521" name=""/>
                    <pic:cNvPicPr/>
                  </pic:nvPicPr>
                  <pic:blipFill>
                    <a:blip r:embed="rId20"/>
                    <a:stretch>
                      <a:fillRect/>
                    </a:stretch>
                  </pic:blipFill>
                  <pic:spPr>
                    <a:xfrm>
                      <a:off x="0" y="0"/>
                      <a:ext cx="5355731" cy="2035300"/>
                    </a:xfrm>
                    <a:prstGeom prst="rect">
                      <a:avLst/>
                    </a:prstGeom>
                    <a:ln>
                      <a:solidFill>
                        <a:schemeClr val="tx1"/>
                      </a:solidFill>
                    </a:ln>
                  </pic:spPr>
                </pic:pic>
              </a:graphicData>
            </a:graphic>
          </wp:inline>
        </w:drawing>
      </w:r>
    </w:p>
    <w:p w14:paraId="51A3ABE7" w14:textId="549C8FAD" w:rsidR="00A2773C" w:rsidRPr="00CF3426" w:rsidRDefault="00A2773C"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r>
        <w:rPr>
          <w:rFonts w:ascii="Cambria" w:eastAsia="Cambria" w:hAnsi="Cambria" w:cs="Cambria"/>
          <w:color w:val="000000"/>
          <w:sz w:val="24"/>
          <w:szCs w:val="24"/>
        </w:rPr>
        <w:t xml:space="preserve">Gambar 3. </w:t>
      </w:r>
      <w:r w:rsidRPr="005E4522">
        <w:rPr>
          <w:rFonts w:ascii="Cambria" w:eastAsia="Cambria" w:hAnsi="Cambria" w:cs="Cambria"/>
          <w:color w:val="000000"/>
          <w:sz w:val="24"/>
          <w:szCs w:val="24"/>
        </w:rPr>
        <w:t xml:space="preserve">Confusion </w:t>
      </w:r>
      <w:r>
        <w:rPr>
          <w:rFonts w:ascii="Cambria" w:eastAsia="Cambria" w:hAnsi="Cambria" w:cs="Cambria"/>
          <w:color w:val="000000"/>
          <w:sz w:val="24"/>
          <w:szCs w:val="24"/>
        </w:rPr>
        <w:t>M</w:t>
      </w:r>
      <w:r w:rsidRPr="005E4522">
        <w:rPr>
          <w:rFonts w:ascii="Cambria" w:eastAsia="Cambria" w:hAnsi="Cambria" w:cs="Cambria"/>
          <w:color w:val="000000"/>
          <w:sz w:val="24"/>
          <w:szCs w:val="24"/>
        </w:rPr>
        <w:t>atrix</w:t>
      </w:r>
      <w:r>
        <w:rPr>
          <w:rFonts w:ascii="Cambria" w:eastAsia="Cambria" w:hAnsi="Cambria" w:cs="Cambria"/>
          <w:color w:val="000000"/>
          <w:sz w:val="24"/>
          <w:szCs w:val="24"/>
        </w:rPr>
        <w:t xml:space="preserve"> Naïve Bayes dan Randon Forest</w:t>
      </w:r>
    </w:p>
    <w:p w14:paraId="22DAC239" w14:textId="77777777" w:rsidR="005E4522" w:rsidRDefault="005E4522" w:rsidP="005E4522">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5E4522">
        <w:rPr>
          <w:rFonts w:ascii="Cambria" w:eastAsia="Cambria" w:hAnsi="Cambria" w:cs="Cambria"/>
          <w:color w:val="000000"/>
          <w:sz w:val="24"/>
          <w:szCs w:val="24"/>
        </w:rPr>
        <w:t>Confusion matrix pada Gambar 3 memperlihatkan kelemahan signifikan Naive Bayes: 190</w:t>
      </w:r>
      <w:r>
        <w:rPr>
          <w:rFonts w:ascii="Cambria" w:eastAsia="Cambria" w:hAnsi="Cambria" w:cs="Cambria"/>
          <w:color w:val="000000"/>
          <w:sz w:val="24"/>
          <w:szCs w:val="24"/>
        </w:rPr>
        <w:t xml:space="preserve"> </w:t>
      </w:r>
      <w:r w:rsidRPr="005E4522">
        <w:rPr>
          <w:rFonts w:ascii="Cambria" w:eastAsia="Cambria" w:hAnsi="Cambria" w:cs="Cambria"/>
          <w:color w:val="000000"/>
          <w:sz w:val="24"/>
          <w:szCs w:val="24"/>
        </w:rPr>
        <w:t>sampel Negatif dan 208 sampel Positif salah diklasifikasikan sebagai Netral. Random Forest</w:t>
      </w:r>
      <w:r>
        <w:rPr>
          <w:rFonts w:ascii="Cambria" w:eastAsia="Cambria" w:hAnsi="Cambria" w:cs="Cambria"/>
          <w:color w:val="000000"/>
          <w:sz w:val="24"/>
          <w:szCs w:val="24"/>
        </w:rPr>
        <w:t xml:space="preserve"> </w:t>
      </w:r>
      <w:r w:rsidRPr="005E4522">
        <w:rPr>
          <w:rFonts w:ascii="Cambria" w:eastAsia="Cambria" w:hAnsi="Cambria" w:cs="Cambria"/>
          <w:color w:val="000000"/>
          <w:sz w:val="24"/>
          <w:szCs w:val="24"/>
        </w:rPr>
        <w:t>menunjukkan distribusi kesalahan yang lebih merata, dengan hanya 66 sampel Negatif dan</w:t>
      </w:r>
      <w:r>
        <w:rPr>
          <w:rFonts w:ascii="Cambria" w:eastAsia="Cambria" w:hAnsi="Cambria" w:cs="Cambria"/>
          <w:color w:val="000000"/>
          <w:sz w:val="24"/>
          <w:szCs w:val="24"/>
        </w:rPr>
        <w:t xml:space="preserve"> </w:t>
      </w:r>
      <w:r w:rsidRPr="005E4522">
        <w:rPr>
          <w:rFonts w:ascii="Cambria" w:eastAsia="Cambria" w:hAnsi="Cambria" w:cs="Cambria"/>
          <w:color w:val="000000"/>
          <w:sz w:val="24"/>
          <w:szCs w:val="24"/>
        </w:rPr>
        <w:t>120 sampel Positif yang salah diklasifikasikan sebagai Netral.</w:t>
      </w:r>
      <w:r>
        <w:rPr>
          <w:rFonts w:ascii="Cambria" w:eastAsia="Cambria" w:hAnsi="Cambria" w:cs="Cambria"/>
          <w:color w:val="000000"/>
          <w:sz w:val="24"/>
          <w:szCs w:val="24"/>
        </w:rPr>
        <w:t xml:space="preserve"> </w:t>
      </w:r>
    </w:p>
    <w:p w14:paraId="11F0C0E2" w14:textId="77777777" w:rsidR="00A2773C" w:rsidRDefault="00A2773C" w:rsidP="00A2773C">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7937C27A" w14:textId="241B602E" w:rsidR="00A2773C" w:rsidRPr="00A2773C" w:rsidRDefault="00A2773C" w:rsidP="00A2773C">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A2773C">
        <w:rPr>
          <w:rFonts w:ascii="Cambria" w:eastAsia="Cambria" w:hAnsi="Cambria" w:cs="Cambria"/>
          <w:b/>
          <w:bCs/>
          <w:color w:val="000000"/>
          <w:sz w:val="24"/>
          <w:szCs w:val="24"/>
        </w:rPr>
        <w:t>F1-Score per Kelas</w:t>
      </w:r>
    </w:p>
    <w:p w14:paraId="4F84D64E" w14:textId="17F3C691" w:rsidR="005E4522" w:rsidRDefault="005E4522" w:rsidP="005E4522">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5E4522">
        <w:rPr>
          <w:rFonts w:ascii="Cambria" w:eastAsia="Cambria" w:hAnsi="Cambria" w:cs="Cambria"/>
          <w:noProof/>
          <w:color w:val="000000"/>
          <w:sz w:val="24"/>
          <w:szCs w:val="24"/>
        </w:rPr>
        <w:drawing>
          <wp:inline distT="0" distB="0" distL="0" distR="0" wp14:anchorId="7E157600" wp14:editId="5979CF7F">
            <wp:extent cx="5349973" cy="1910080"/>
            <wp:effectExtent l="19050" t="19050" r="22225" b="13970"/>
            <wp:docPr id="1000448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8537" name=""/>
                    <pic:cNvPicPr/>
                  </pic:nvPicPr>
                  <pic:blipFill>
                    <a:blip r:embed="rId21"/>
                    <a:stretch>
                      <a:fillRect/>
                    </a:stretch>
                  </pic:blipFill>
                  <pic:spPr>
                    <a:xfrm>
                      <a:off x="0" y="0"/>
                      <a:ext cx="5363416" cy="1914880"/>
                    </a:xfrm>
                    <a:prstGeom prst="rect">
                      <a:avLst/>
                    </a:prstGeom>
                    <a:ln>
                      <a:solidFill>
                        <a:schemeClr val="tx1"/>
                      </a:solidFill>
                    </a:ln>
                  </pic:spPr>
                </pic:pic>
              </a:graphicData>
            </a:graphic>
          </wp:inline>
        </w:drawing>
      </w:r>
    </w:p>
    <w:p w14:paraId="6A183EEB" w14:textId="78FE10C2" w:rsidR="00A2773C" w:rsidRDefault="00A2773C"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r>
        <w:rPr>
          <w:rFonts w:ascii="Cambria" w:eastAsia="Cambria" w:hAnsi="Cambria" w:cs="Cambria"/>
          <w:color w:val="000000"/>
          <w:sz w:val="24"/>
          <w:szCs w:val="24"/>
        </w:rPr>
        <w:t>Gambar 4. Perbandingan F1-Score per Kelas Sentime</w:t>
      </w:r>
    </w:p>
    <w:p w14:paraId="56AF16C0" w14:textId="77777777" w:rsidR="00A3339D" w:rsidRDefault="00A3339D"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p>
    <w:p w14:paraId="62C664B5" w14:textId="77777777" w:rsidR="00A3339D" w:rsidRDefault="00A3339D"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p>
    <w:p w14:paraId="0CC10928" w14:textId="77777777" w:rsidR="00A3339D" w:rsidRDefault="00A3339D"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p>
    <w:p w14:paraId="76590F4F" w14:textId="77777777" w:rsidR="00A3339D" w:rsidRDefault="00A3339D"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p>
    <w:p w14:paraId="0C2712FC" w14:textId="19D173FB" w:rsidR="005E4522" w:rsidRPr="00A2773C" w:rsidRDefault="005E4522" w:rsidP="005E4522">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A2773C">
        <w:rPr>
          <w:rFonts w:ascii="Cambria" w:eastAsia="Cambria" w:hAnsi="Cambria" w:cs="Cambria"/>
          <w:b/>
          <w:bCs/>
          <w:color w:val="000000"/>
          <w:sz w:val="24"/>
          <w:szCs w:val="24"/>
        </w:rPr>
        <w:lastRenderedPageBreak/>
        <w:t>Perbandingan Kinerja Model</w:t>
      </w:r>
    </w:p>
    <w:p w14:paraId="1887AE8B" w14:textId="3ECAB2CA" w:rsidR="005E4522" w:rsidRDefault="005E4522" w:rsidP="005E4522">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5E4522">
        <w:rPr>
          <w:rFonts w:ascii="Cambria" w:eastAsia="Cambria" w:hAnsi="Cambria" w:cs="Cambria"/>
          <w:noProof/>
          <w:color w:val="000000"/>
          <w:sz w:val="24"/>
          <w:szCs w:val="24"/>
        </w:rPr>
        <w:drawing>
          <wp:inline distT="0" distB="0" distL="0" distR="0" wp14:anchorId="0139B6DE" wp14:editId="7B51B681">
            <wp:extent cx="5349973" cy="2397760"/>
            <wp:effectExtent l="19050" t="19050" r="22225" b="21590"/>
            <wp:docPr id="131015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54619" name=""/>
                    <pic:cNvPicPr/>
                  </pic:nvPicPr>
                  <pic:blipFill>
                    <a:blip r:embed="rId22"/>
                    <a:stretch>
                      <a:fillRect/>
                    </a:stretch>
                  </pic:blipFill>
                  <pic:spPr>
                    <a:xfrm>
                      <a:off x="0" y="0"/>
                      <a:ext cx="5362087" cy="2403189"/>
                    </a:xfrm>
                    <a:prstGeom prst="rect">
                      <a:avLst/>
                    </a:prstGeom>
                    <a:ln>
                      <a:solidFill>
                        <a:schemeClr val="tx1"/>
                      </a:solidFill>
                    </a:ln>
                  </pic:spPr>
                </pic:pic>
              </a:graphicData>
            </a:graphic>
          </wp:inline>
        </w:drawing>
      </w:r>
    </w:p>
    <w:p w14:paraId="33FE2F23" w14:textId="387543C0" w:rsidR="00A2773C" w:rsidRDefault="00A2773C"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r>
        <w:rPr>
          <w:rFonts w:ascii="Cambria" w:eastAsia="Cambria" w:hAnsi="Cambria" w:cs="Cambria"/>
          <w:color w:val="000000"/>
          <w:sz w:val="24"/>
          <w:szCs w:val="24"/>
        </w:rPr>
        <w:t>Gambar 5. Perbandingan Matriks Evaluasi Naïve Bayes vs Random Forest</w:t>
      </w:r>
    </w:p>
    <w:p w14:paraId="315157C0" w14:textId="77777777" w:rsidR="00A2773C" w:rsidRPr="005E4522" w:rsidRDefault="00A2773C" w:rsidP="00A2773C">
      <w:pPr>
        <w:pBdr>
          <w:top w:val="nil"/>
          <w:left w:val="nil"/>
          <w:bottom w:val="nil"/>
          <w:right w:val="nil"/>
          <w:between w:val="nil"/>
        </w:pBdr>
        <w:spacing w:line="360" w:lineRule="auto"/>
        <w:ind w:left="0" w:right="0"/>
        <w:rPr>
          <w:rFonts w:ascii="Cambria" w:eastAsia="Cambria" w:hAnsi="Cambria" w:cs="Cambria"/>
          <w:color w:val="000000"/>
          <w:sz w:val="24"/>
          <w:szCs w:val="24"/>
        </w:rPr>
      </w:pPr>
    </w:p>
    <w:p w14:paraId="0712ED24" w14:textId="6A58E00B" w:rsidR="005E4522" w:rsidRPr="008D220F" w:rsidRDefault="005E4522" w:rsidP="005E4522">
      <w:pPr>
        <w:pBdr>
          <w:top w:val="nil"/>
          <w:left w:val="nil"/>
          <w:bottom w:val="nil"/>
          <w:right w:val="nil"/>
          <w:between w:val="nil"/>
        </w:pBdr>
        <w:spacing w:line="360" w:lineRule="auto"/>
        <w:ind w:left="0" w:right="0" w:firstLine="567"/>
        <w:rPr>
          <w:rFonts w:ascii="Cambria" w:eastAsia="Cambria" w:hAnsi="Cambria" w:cs="Cambria"/>
          <w:color w:val="000000"/>
          <w:sz w:val="24"/>
          <w:szCs w:val="24"/>
        </w:rPr>
      </w:pPr>
      <w:r>
        <w:rPr>
          <w:rFonts w:asciiTheme="minorHAnsi" w:eastAsia="Constantia" w:hAnsiTheme="minorHAnsi" w:cs="Constantia"/>
          <w:color w:val="000000"/>
          <w:sz w:val="20"/>
          <w:szCs w:val="20"/>
        </w:rPr>
        <w:t xml:space="preserve">Tabel </w:t>
      </w:r>
      <w:r w:rsidR="00A2773C">
        <w:rPr>
          <w:rFonts w:asciiTheme="minorHAnsi" w:eastAsia="Constantia" w:hAnsiTheme="minorHAnsi" w:cs="Constantia"/>
          <w:color w:val="000000"/>
          <w:sz w:val="20"/>
          <w:szCs w:val="20"/>
        </w:rPr>
        <w:t>4</w:t>
      </w:r>
      <w:r>
        <w:rPr>
          <w:rFonts w:asciiTheme="minorHAnsi" w:eastAsia="Constantia" w:hAnsiTheme="minorHAnsi" w:cs="Constantia"/>
          <w:color w:val="000000"/>
          <w:sz w:val="20"/>
          <w:szCs w:val="20"/>
        </w:rPr>
        <w:t xml:space="preserve">. </w:t>
      </w:r>
      <w:r w:rsidR="00A2773C">
        <w:rPr>
          <w:rFonts w:asciiTheme="minorHAnsi" w:eastAsia="Constantia" w:hAnsiTheme="minorHAnsi" w:cs="Constantia"/>
          <w:color w:val="000000"/>
          <w:sz w:val="20"/>
          <w:szCs w:val="20"/>
        </w:rPr>
        <w:t>Perbandingan Kinerja Model Naïve Bayes dan Random Forest</w:t>
      </w:r>
    </w:p>
    <w:tbl>
      <w:tblPr>
        <w:tblStyle w:val="a0"/>
        <w:tblW w:w="7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5"/>
        <w:gridCol w:w="900"/>
        <w:gridCol w:w="905"/>
        <w:gridCol w:w="1260"/>
        <w:gridCol w:w="1080"/>
        <w:gridCol w:w="1255"/>
        <w:gridCol w:w="1260"/>
      </w:tblGrid>
      <w:tr w:rsidR="005E4522" w14:paraId="53C36683" w14:textId="673AD5F5" w:rsidTr="00F8624B">
        <w:trPr>
          <w:jc w:val="center"/>
        </w:trPr>
        <w:tc>
          <w:tcPr>
            <w:tcW w:w="1075" w:type="dxa"/>
          </w:tcPr>
          <w:p w14:paraId="7C20312E" w14:textId="0A768BA5"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Algoritma</w:t>
            </w:r>
            <w:r w:rsidRPr="00570339">
              <w:rPr>
                <w:rFonts w:asciiTheme="minorHAnsi" w:eastAsia="Constantia" w:hAnsiTheme="minorHAnsi" w:cs="Constantia"/>
                <w:color w:val="000000"/>
                <w:sz w:val="20"/>
                <w:szCs w:val="20"/>
              </w:rPr>
              <w:t xml:space="preserve"> </w:t>
            </w:r>
          </w:p>
        </w:tc>
        <w:tc>
          <w:tcPr>
            <w:tcW w:w="900" w:type="dxa"/>
          </w:tcPr>
          <w:p w14:paraId="7A0B9DE5" w14:textId="034FDF3E"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Akurasi</w:t>
            </w:r>
          </w:p>
        </w:tc>
        <w:tc>
          <w:tcPr>
            <w:tcW w:w="905" w:type="dxa"/>
          </w:tcPr>
          <w:p w14:paraId="2AB55659" w14:textId="0563B438"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Presisi</w:t>
            </w:r>
          </w:p>
        </w:tc>
        <w:tc>
          <w:tcPr>
            <w:tcW w:w="1260" w:type="dxa"/>
          </w:tcPr>
          <w:p w14:paraId="09BE6D6D" w14:textId="7A37AA90"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Recall</w:t>
            </w:r>
          </w:p>
        </w:tc>
        <w:tc>
          <w:tcPr>
            <w:tcW w:w="1080" w:type="dxa"/>
          </w:tcPr>
          <w:p w14:paraId="6978A0F3" w14:textId="56EA337A"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F1-Score</w:t>
            </w:r>
          </w:p>
        </w:tc>
        <w:tc>
          <w:tcPr>
            <w:tcW w:w="1255" w:type="dxa"/>
          </w:tcPr>
          <w:p w14:paraId="730358AC" w14:textId="55F2D21A" w:rsidR="005E4522"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CV (-5Fold)</w:t>
            </w:r>
          </w:p>
        </w:tc>
        <w:tc>
          <w:tcPr>
            <w:tcW w:w="1260" w:type="dxa"/>
          </w:tcPr>
          <w:p w14:paraId="572F0972" w14:textId="1405C2A7" w:rsidR="005E4522"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Cv std</w:t>
            </w:r>
          </w:p>
        </w:tc>
      </w:tr>
      <w:tr w:rsidR="005E4522" w14:paraId="697113FD" w14:textId="428A3467" w:rsidTr="00F8624B">
        <w:trPr>
          <w:jc w:val="center"/>
        </w:trPr>
        <w:tc>
          <w:tcPr>
            <w:tcW w:w="1075" w:type="dxa"/>
          </w:tcPr>
          <w:p w14:paraId="0A40A06F" w14:textId="2F3EF31E"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Naïve Bayes</w:t>
            </w:r>
          </w:p>
        </w:tc>
        <w:tc>
          <w:tcPr>
            <w:tcW w:w="900" w:type="dxa"/>
          </w:tcPr>
          <w:p w14:paraId="6C578AED" w14:textId="282C18EE" w:rsidR="005E4522" w:rsidRPr="00570339" w:rsidRDefault="005E4522"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65,72%</w:t>
            </w:r>
          </w:p>
        </w:tc>
        <w:tc>
          <w:tcPr>
            <w:tcW w:w="905" w:type="dxa"/>
          </w:tcPr>
          <w:p w14:paraId="7579A6AC" w14:textId="5B66D35B"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71,44%</w:t>
            </w:r>
          </w:p>
        </w:tc>
        <w:tc>
          <w:tcPr>
            <w:tcW w:w="1260" w:type="dxa"/>
          </w:tcPr>
          <w:p w14:paraId="56FC08FF" w14:textId="74444848"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65,72%</w:t>
            </w:r>
          </w:p>
        </w:tc>
        <w:tc>
          <w:tcPr>
            <w:tcW w:w="1080" w:type="dxa"/>
          </w:tcPr>
          <w:p w14:paraId="1DF209DD" w14:textId="41D25C91"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60,70%</w:t>
            </w:r>
          </w:p>
        </w:tc>
        <w:tc>
          <w:tcPr>
            <w:tcW w:w="1255" w:type="dxa"/>
          </w:tcPr>
          <w:p w14:paraId="23176747" w14:textId="07B678F6" w:rsidR="005E4522" w:rsidRDefault="00F8624B"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65.49%</w:t>
            </w:r>
          </w:p>
        </w:tc>
        <w:tc>
          <w:tcPr>
            <w:tcW w:w="1260" w:type="dxa"/>
          </w:tcPr>
          <w:p w14:paraId="4B093307" w14:textId="04CFEA35" w:rsidR="005E4522" w:rsidRDefault="00F8624B"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0,93%</w:t>
            </w:r>
          </w:p>
        </w:tc>
      </w:tr>
      <w:tr w:rsidR="005E4522" w14:paraId="35F25577" w14:textId="3AF764B1" w:rsidTr="00F8624B">
        <w:trPr>
          <w:jc w:val="center"/>
        </w:trPr>
        <w:tc>
          <w:tcPr>
            <w:tcW w:w="1075" w:type="dxa"/>
          </w:tcPr>
          <w:p w14:paraId="3218AD4C" w14:textId="4A8C7FDF"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Randon Forest</w:t>
            </w:r>
          </w:p>
        </w:tc>
        <w:tc>
          <w:tcPr>
            <w:tcW w:w="900" w:type="dxa"/>
          </w:tcPr>
          <w:p w14:paraId="77BD1506" w14:textId="24E1D7DF" w:rsidR="005E4522" w:rsidRPr="00570339" w:rsidRDefault="005E4522" w:rsidP="003A22C1">
            <w:pPr>
              <w:pBdr>
                <w:top w:val="nil"/>
                <w:left w:val="nil"/>
                <w:bottom w:val="nil"/>
                <w:right w:val="nil"/>
                <w:between w:val="nil"/>
              </w:pBdr>
              <w:ind w:left="0"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78,62%</w:t>
            </w:r>
          </w:p>
        </w:tc>
        <w:tc>
          <w:tcPr>
            <w:tcW w:w="905" w:type="dxa"/>
          </w:tcPr>
          <w:p w14:paraId="2BDC6DE8" w14:textId="5F023C00"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78,55%</w:t>
            </w:r>
          </w:p>
        </w:tc>
        <w:tc>
          <w:tcPr>
            <w:tcW w:w="1260" w:type="dxa"/>
          </w:tcPr>
          <w:p w14:paraId="42713852" w14:textId="7FF59242"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78,62%</w:t>
            </w:r>
          </w:p>
        </w:tc>
        <w:tc>
          <w:tcPr>
            <w:tcW w:w="1080" w:type="dxa"/>
          </w:tcPr>
          <w:p w14:paraId="0C8A6FDE" w14:textId="7D7714FE" w:rsidR="005E4522" w:rsidRPr="00570339" w:rsidRDefault="005E4522"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78,09%</w:t>
            </w:r>
          </w:p>
        </w:tc>
        <w:tc>
          <w:tcPr>
            <w:tcW w:w="1255" w:type="dxa"/>
          </w:tcPr>
          <w:p w14:paraId="1AEE9450" w14:textId="1CFE7E67" w:rsidR="005E4522" w:rsidRDefault="00F8624B"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76,74%</w:t>
            </w:r>
          </w:p>
        </w:tc>
        <w:tc>
          <w:tcPr>
            <w:tcW w:w="1260" w:type="dxa"/>
          </w:tcPr>
          <w:p w14:paraId="3FDEA947" w14:textId="095A3C25" w:rsidR="005E4522" w:rsidRDefault="00F8624B" w:rsidP="003A22C1">
            <w:pPr>
              <w:pBdr>
                <w:top w:val="nil"/>
                <w:left w:val="nil"/>
                <w:bottom w:val="nil"/>
                <w:right w:val="nil"/>
                <w:between w:val="nil"/>
              </w:pBdr>
              <w:ind w:right="0"/>
              <w:jc w:val="both"/>
              <w:rPr>
                <w:rFonts w:asciiTheme="minorHAnsi" w:eastAsia="Constantia" w:hAnsiTheme="minorHAnsi" w:cs="Constantia"/>
                <w:color w:val="000000"/>
                <w:sz w:val="20"/>
                <w:szCs w:val="20"/>
              </w:rPr>
            </w:pPr>
            <w:r>
              <w:rPr>
                <w:rFonts w:asciiTheme="minorHAnsi" w:eastAsia="Constantia" w:hAnsiTheme="minorHAnsi" w:cs="Constantia"/>
                <w:color w:val="000000"/>
                <w:sz w:val="20"/>
                <w:szCs w:val="20"/>
              </w:rPr>
              <w:t>1.40%</w:t>
            </w:r>
          </w:p>
        </w:tc>
      </w:tr>
    </w:tbl>
    <w:p w14:paraId="593863F0" w14:textId="77777777" w:rsidR="00A2773C" w:rsidRDefault="00A2773C" w:rsidP="00AB42D8">
      <w:pPr>
        <w:pBdr>
          <w:top w:val="nil"/>
          <w:left w:val="nil"/>
          <w:bottom w:val="nil"/>
          <w:right w:val="nil"/>
          <w:between w:val="nil"/>
        </w:pBdr>
        <w:spacing w:line="360" w:lineRule="auto"/>
        <w:ind w:left="0" w:right="0" w:firstLine="567"/>
        <w:jc w:val="both"/>
        <w:rPr>
          <w:rFonts w:asciiTheme="minorHAnsi" w:eastAsia="Constantia" w:hAnsiTheme="minorHAnsi" w:cs="Constantia"/>
          <w:color w:val="000000"/>
          <w:sz w:val="20"/>
          <w:szCs w:val="20"/>
        </w:rPr>
      </w:pPr>
    </w:p>
    <w:p w14:paraId="4A119212" w14:textId="37B71D8E" w:rsidR="00A2773C" w:rsidRDefault="00AB42D8" w:rsidP="00A2773C">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Tabel 4 dan Gambar 5 menunjukkan secara jelas keunggulan Random Forest pada seluruh</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metrik evaluasi. Perbedaan akurasi dan F1-Score merupakan gap yang</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signifikan. Keunggulan ini disebabkan kemampuan Random Forest sebagai metode</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ensemble dalam menangkap hubungan non-linear antar fitur. Hasil 5-Fold Cross Validation</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yang konsisten mengkonfirmasi kedua model tidak mengalami overfitting yang signifikan.</w:t>
      </w:r>
    </w:p>
    <w:p w14:paraId="7F303C87" w14:textId="77777777" w:rsidR="00A2773C" w:rsidRDefault="00AB42D8" w:rsidP="00A2773C">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Temuan ini sejalan dengan penelitian Hidayat et al. (2024) yang juga menunjukkan</w:t>
      </w:r>
      <w:r w:rsidR="00A2773C">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superioritas Random Forest dalam klasifikasi sentimen teks berbahasa Indonesia. Dominasi</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sentimen Netral juga konsisten dengan temuan Pratama &amp; Wulandari (2023) bahwa</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masyarakat cenderung bersikap netral terhadap program pemerintah yang baru berjalan.</w:t>
      </w:r>
    </w:p>
    <w:p w14:paraId="7F839DDD" w14:textId="788EF0C3" w:rsidR="008D220F" w:rsidRDefault="00AB42D8" w:rsidP="00A2773C">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B42D8">
        <w:rPr>
          <w:rFonts w:ascii="Cambria" w:eastAsia="Cambria" w:hAnsi="Cambria" w:cs="Cambria"/>
          <w:color w:val="000000"/>
          <w:sz w:val="24"/>
          <w:szCs w:val="24"/>
        </w:rPr>
        <w:t>Implikasi praktis penelitian ini adalah model Random Forest dapat dimanfaatkan untuk</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 xml:space="preserve">memantau sentimen publik terhadap program MBG secara </w:t>
      </w:r>
      <w:r w:rsidRPr="00AB42D8">
        <w:rPr>
          <w:rFonts w:ascii="Cambria" w:eastAsia="Cambria" w:hAnsi="Cambria" w:cs="Cambria"/>
          <w:color w:val="000000"/>
          <w:sz w:val="24"/>
          <w:szCs w:val="24"/>
        </w:rPr>
        <w:lastRenderedPageBreak/>
        <w:t>real-time, membantu pemerintah</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mengidentifikasi isu-isu yang memicu sentimen negatif dan merancang strategi komunikasi</w:t>
      </w:r>
      <w:r>
        <w:rPr>
          <w:rFonts w:ascii="Cambria" w:eastAsia="Cambria" w:hAnsi="Cambria" w:cs="Cambria"/>
          <w:color w:val="000000"/>
          <w:sz w:val="24"/>
          <w:szCs w:val="24"/>
        </w:rPr>
        <w:t xml:space="preserve"> </w:t>
      </w:r>
      <w:r w:rsidRPr="00AB42D8">
        <w:rPr>
          <w:rFonts w:ascii="Cambria" w:eastAsia="Cambria" w:hAnsi="Cambria" w:cs="Cambria"/>
          <w:color w:val="000000"/>
          <w:sz w:val="24"/>
          <w:szCs w:val="24"/>
        </w:rPr>
        <w:t>yang lebih efektif.</w:t>
      </w:r>
    </w:p>
    <w:p w14:paraId="7B0A8487"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094711B4" w14:textId="77777777" w:rsidR="00A3339D" w:rsidRPr="00A3339D" w:rsidRDefault="00A3339D" w:rsidP="00A3339D">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3339D">
        <w:rPr>
          <w:rFonts w:ascii="Cambria" w:eastAsia="Cambria" w:hAnsi="Cambria" w:cs="Cambria"/>
          <w:color w:val="000000"/>
          <w:sz w:val="24"/>
          <w:szCs w:val="24"/>
        </w:rPr>
        <w:t>Penelitian ini berhasil membangun model analisis sentimen terhadap program Makanan Bergizi Gratis (MBG) berbasis komentar YouTube dengan menerapkan kerangka kerja CRISP-DM. Berdasarkan hasil analisis terhadap 6.419 data komentar, ditemukan bahwa sentimen Netral mendominasi dengan proporsi 56,40%, diikuti oleh sentimen Positif (24,13%) dan Negatif (19,47%). Tingginya angka sentimen netral mencerminkan persepsi masyarakat yang masih berada pada tahap observasi atau menunggu bukti nyata efektivitas program yang baru diimplementasikan.</w:t>
      </w:r>
    </w:p>
    <w:p w14:paraId="067EE58F" w14:textId="77777777" w:rsidR="00A3339D" w:rsidRPr="00A3339D" w:rsidRDefault="00A3339D" w:rsidP="00A3339D">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3339D">
        <w:rPr>
          <w:rFonts w:ascii="Cambria" w:eastAsia="Cambria" w:hAnsi="Cambria" w:cs="Cambria"/>
          <w:color w:val="000000"/>
          <w:sz w:val="24"/>
          <w:szCs w:val="24"/>
        </w:rPr>
        <w:t>Dalam aspek performa model, algoritma Random Forest secara konsisten menunjukkan keunggulan dibandingkan Naïve Bayes. Random Forest mencapai tingkat akurasi sebesar 78,62% dan F1-score 78,09%, sedangkan Naïve Bayes hanya memperoleh akurasi 65,72% dan F1-score 60,70%. Superioritas Random Forest disebabkan oleh kemampuannya sebagai metode ensemble dalam menangani hubungan non-linear antar fitur dan mengurangi bias terhadap kelas mayoritas dibandingkan dengan Naïve Bayes yang sangat bergantung pada frekuensi kemunculan kata.</w:t>
      </w:r>
    </w:p>
    <w:p w14:paraId="4D395725" w14:textId="4EB4CB63" w:rsidR="00A3339D" w:rsidRPr="00A3339D" w:rsidRDefault="00A3339D" w:rsidP="00A3339D">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rPr>
      </w:pPr>
      <w:r w:rsidRPr="00A3339D">
        <w:rPr>
          <w:rFonts w:ascii="Cambria" w:eastAsia="Cambria" w:hAnsi="Cambria" w:cs="Cambria"/>
          <w:color w:val="000000"/>
          <w:sz w:val="24"/>
          <w:szCs w:val="24"/>
        </w:rPr>
        <w:t>Implikasi praktis dari penelitian ini adalah pemerintah dapat memanfaatkan model Random Forest untuk memantau dinamika opini publik secara real-time guna merancang strategi komunikasi yang lebih responsif. Untuk pengembangan selanjutnya, disarankan untuk mengeksplorasi teknik penyeimbangan data seperti SMOTE guna menangani ketidakseimbangan kelas sentimen, serta mengintegrasikan model pembelajaran mendalam berbasis IndoBERT untuk meningkatkan pemahaman konteks pada bahasa informal media sosial yang lebih kompleks</w:t>
      </w:r>
      <w:r w:rsidR="006C53B7">
        <w:rPr>
          <w:rFonts w:ascii="Cambria" w:eastAsia="Cambria" w:hAnsi="Cambria" w:cs="Cambria"/>
          <w:color w:val="000000"/>
          <w:sz w:val="24"/>
          <w:szCs w:val="24"/>
        </w:rPr>
        <w:t>.</w:t>
      </w:r>
    </w:p>
    <w:p w14:paraId="04114A2F" w14:textId="77777777" w:rsidR="00A74A92" w:rsidRDefault="00A74A92"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10685DC" w14:textId="312F7110"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DAFTAR PUSTAKA </w:t>
      </w:r>
    </w:p>
    <w:p w14:paraId="41AC46FD" w14:textId="26A25593"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Pr>
          <w:rFonts w:ascii="Cambria" w:eastAsia="Cambria" w:hAnsi="Cambria" w:cs="Cambria"/>
          <w:iCs/>
          <w:color w:val="000000"/>
          <w:sz w:val="20"/>
          <w:szCs w:val="20"/>
        </w:rPr>
        <w:fldChar w:fldCharType="begin" w:fldLock="1"/>
      </w:r>
      <w:r>
        <w:rPr>
          <w:rFonts w:ascii="Cambria" w:eastAsia="Cambria" w:hAnsi="Cambria" w:cs="Cambria"/>
          <w:iCs/>
          <w:color w:val="000000"/>
          <w:sz w:val="20"/>
          <w:szCs w:val="20"/>
        </w:rPr>
        <w:instrText xml:space="preserve">ADDIN Mendeley Bibliography CSL_BIBLIOGRAPHY </w:instrText>
      </w:r>
      <w:r>
        <w:rPr>
          <w:rFonts w:ascii="Cambria" w:eastAsia="Cambria" w:hAnsi="Cambria" w:cs="Cambria"/>
          <w:iCs/>
          <w:color w:val="000000"/>
          <w:sz w:val="20"/>
          <w:szCs w:val="20"/>
        </w:rPr>
        <w:fldChar w:fldCharType="separate"/>
      </w:r>
      <w:r w:rsidRPr="00A74A92">
        <w:rPr>
          <w:rFonts w:ascii="Cambria" w:hAnsi="Cambria" w:cs="Times New Roman"/>
          <w:noProof/>
          <w:sz w:val="20"/>
        </w:rPr>
        <w:t>[1]</w:t>
      </w:r>
      <w:r w:rsidRPr="00A74A92">
        <w:rPr>
          <w:rFonts w:ascii="Cambria" w:hAnsi="Cambria" w:cs="Times New Roman"/>
          <w:noProof/>
          <w:sz w:val="20"/>
        </w:rPr>
        <w:tab/>
        <w:t xml:space="preserve">A. Kiftiyah, F. A. Palestina, F. U. Abshar, and K. Rofiah, “Program makan bergizi gratis (MBG) dalam perspektif keadilan sosial dan dinamika sosial–politik,” </w:t>
      </w:r>
      <w:r w:rsidRPr="00A74A92">
        <w:rPr>
          <w:rFonts w:ascii="Cambria" w:hAnsi="Cambria" w:cs="Times New Roman"/>
          <w:i/>
          <w:iCs/>
          <w:noProof/>
          <w:sz w:val="20"/>
        </w:rPr>
        <w:t>Pancasila J. Keindonesiaan</w:t>
      </w:r>
      <w:r w:rsidRPr="00A74A92">
        <w:rPr>
          <w:rFonts w:ascii="Cambria" w:hAnsi="Cambria" w:cs="Times New Roman"/>
          <w:noProof/>
          <w:sz w:val="20"/>
        </w:rPr>
        <w:t>, vol. 5, no. 1, pp. 101–112, 2025.</w:t>
      </w:r>
    </w:p>
    <w:p w14:paraId="092C27F0"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[2]</w:t>
      </w:r>
      <w:r w:rsidRPr="00A74A92">
        <w:rPr>
          <w:rFonts w:ascii="Cambria" w:hAnsi="Cambria" w:cs="Times New Roman"/>
          <w:noProof/>
          <w:sz w:val="20"/>
        </w:rPr>
        <w:tab/>
        <w:t xml:space="preserve">W. Tanuwijaya, C. E. Setiawan, H. Irsyad, and A. Rahman, “Implementasi TF-IDF dan Cosine Similarity untuk Penyaringan Dokumen Berita Program Makan Siang Gratis Pemerintah Indonesia,” </w:t>
      </w:r>
      <w:r w:rsidRPr="00A74A92">
        <w:rPr>
          <w:rFonts w:ascii="Cambria" w:hAnsi="Cambria" w:cs="Times New Roman"/>
          <w:i/>
          <w:iCs/>
          <w:noProof/>
          <w:sz w:val="20"/>
        </w:rPr>
        <w:t>Device J. Inf. Syst. Comput. Sci. Inf. Technol.</w:t>
      </w:r>
      <w:r w:rsidRPr="00A74A92">
        <w:rPr>
          <w:rFonts w:ascii="Cambria" w:hAnsi="Cambria" w:cs="Times New Roman"/>
          <w:noProof/>
          <w:sz w:val="20"/>
        </w:rPr>
        <w:t>, vol. 6, no. 2, pp. 322–334, 2025.</w:t>
      </w:r>
    </w:p>
    <w:p w14:paraId="7E04D55C"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[3]</w:t>
      </w:r>
      <w:r w:rsidRPr="00A74A92">
        <w:rPr>
          <w:rFonts w:ascii="Cambria" w:hAnsi="Cambria" w:cs="Times New Roman"/>
          <w:noProof/>
          <w:sz w:val="20"/>
        </w:rPr>
        <w:tab/>
        <w:t xml:space="preserve">M. E. D. Vanti, V. Octaviani, and Maryaningsih, “Analisis Framing Pemberitaan Program Makan Gratis Prabowo Subianto Di Media Online,” </w:t>
      </w:r>
      <w:r w:rsidRPr="00A74A92">
        <w:rPr>
          <w:rFonts w:ascii="Cambria" w:hAnsi="Cambria" w:cs="Times New Roman"/>
          <w:i/>
          <w:iCs/>
          <w:noProof/>
          <w:sz w:val="20"/>
        </w:rPr>
        <w:t>Prof. J. Komun. dan Adm. Publik</w:t>
      </w:r>
      <w:r w:rsidRPr="00A74A92">
        <w:rPr>
          <w:rFonts w:ascii="Cambria" w:hAnsi="Cambria" w:cs="Times New Roman"/>
          <w:noProof/>
          <w:sz w:val="20"/>
        </w:rPr>
        <w:t>, 2024.</w:t>
      </w:r>
    </w:p>
    <w:p w14:paraId="1A7A2CF3"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[4]</w:t>
      </w:r>
      <w:r w:rsidRPr="00A74A92">
        <w:rPr>
          <w:rFonts w:ascii="Cambria" w:hAnsi="Cambria" w:cs="Times New Roman"/>
          <w:noProof/>
          <w:sz w:val="20"/>
        </w:rPr>
        <w:tab/>
        <w:t xml:space="preserve">D. Kurniawan and M. Yasir, “Optimization Sentiment Analysis Using CRISP-DM and Naïve Bayes Methods Implemented on Social Media,” </w:t>
      </w:r>
      <w:r w:rsidRPr="00A74A92">
        <w:rPr>
          <w:rFonts w:ascii="Cambria" w:hAnsi="Cambria" w:cs="Times New Roman"/>
          <w:i/>
          <w:iCs/>
          <w:noProof/>
          <w:sz w:val="20"/>
        </w:rPr>
        <w:t>Cybersp. J. Pendidik. Teknol. Inf.</w:t>
      </w:r>
      <w:r w:rsidRPr="00A74A92">
        <w:rPr>
          <w:rFonts w:ascii="Cambria" w:hAnsi="Cambria" w:cs="Times New Roman"/>
          <w:noProof/>
          <w:sz w:val="20"/>
        </w:rPr>
        <w:t>, vol. 6, no. 2, pp. 74–85, 2022.</w:t>
      </w:r>
    </w:p>
    <w:p w14:paraId="5C1B29F0"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[5]</w:t>
      </w:r>
      <w:r w:rsidRPr="00A74A92">
        <w:rPr>
          <w:rFonts w:ascii="Cambria" w:hAnsi="Cambria" w:cs="Times New Roman"/>
          <w:noProof/>
          <w:sz w:val="20"/>
        </w:rPr>
        <w:tab/>
        <w:t xml:space="preserve">L. S. Syabilla, M. I. Natasyah, Fathoni, and J. A. Siahaan, “Klasifikasi Opini Tidak Informatif Pada Program Makan Bergizi Gratis (MBG) Menggunakan Random Forest,” </w:t>
      </w:r>
      <w:r w:rsidRPr="00A74A92">
        <w:rPr>
          <w:rFonts w:ascii="Cambria" w:hAnsi="Cambria" w:cs="Times New Roman"/>
          <w:i/>
          <w:iCs/>
          <w:noProof/>
          <w:sz w:val="20"/>
        </w:rPr>
        <w:t>Indones. J. Comput. Sci.</w:t>
      </w:r>
      <w:r w:rsidRPr="00A74A92">
        <w:rPr>
          <w:rFonts w:ascii="Cambria" w:hAnsi="Cambria" w:cs="Times New Roman"/>
          <w:noProof/>
          <w:sz w:val="20"/>
        </w:rPr>
        <w:t>, vol. 5, no. 1, pp. 56–64, 2026.</w:t>
      </w:r>
    </w:p>
    <w:p w14:paraId="1924B6DA"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[6]</w:t>
      </w:r>
      <w:r w:rsidRPr="00A74A92">
        <w:rPr>
          <w:rFonts w:ascii="Cambria" w:hAnsi="Cambria" w:cs="Times New Roman"/>
          <w:noProof/>
          <w:sz w:val="20"/>
        </w:rPr>
        <w:tab/>
        <w:t xml:space="preserve">Hajaroh, T. Suprapti, and R. Narasati, “Implementasi Algoritma Naive Bayes Untuk Analisis Sentimen Ulasan Produk Makanan Dan Minuman Di Tokopedia,” </w:t>
      </w:r>
      <w:r w:rsidRPr="00A74A92">
        <w:rPr>
          <w:rFonts w:ascii="Cambria" w:hAnsi="Cambria" w:cs="Times New Roman"/>
          <w:i/>
          <w:iCs/>
          <w:noProof/>
          <w:sz w:val="20"/>
        </w:rPr>
        <w:t>JATI (Jurnal Mhs. Tek. Inform.</w:t>
      </w:r>
      <w:r w:rsidRPr="00A74A92">
        <w:rPr>
          <w:rFonts w:ascii="Cambria" w:hAnsi="Cambria" w:cs="Times New Roman"/>
          <w:noProof/>
          <w:sz w:val="20"/>
        </w:rPr>
        <w:t>, vol. 8, no. 1, pp. 111–118, 2024.</w:t>
      </w:r>
    </w:p>
    <w:p w14:paraId="30879ACB"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[7]</w:t>
      </w:r>
      <w:r w:rsidRPr="00A74A92">
        <w:rPr>
          <w:rFonts w:ascii="Cambria" w:hAnsi="Cambria" w:cs="Times New Roman"/>
          <w:noProof/>
          <w:sz w:val="20"/>
        </w:rPr>
        <w:tab/>
        <w:t xml:space="preserve">R. Hidayat and D. J. Ratnaningsih, “Analisis Sentimen Program Makanan Bergizi Gratis Menggunakan Algoritma Random Forest dan Naive Bayes,” </w:t>
      </w:r>
      <w:r w:rsidRPr="00A74A92">
        <w:rPr>
          <w:rFonts w:ascii="Cambria" w:hAnsi="Cambria" w:cs="Times New Roman"/>
          <w:i/>
          <w:iCs/>
          <w:noProof/>
          <w:sz w:val="20"/>
        </w:rPr>
        <w:t>J. Comput. Informatics Res.</w:t>
      </w:r>
      <w:r w:rsidRPr="00A74A92">
        <w:rPr>
          <w:rFonts w:ascii="Cambria" w:hAnsi="Cambria" w:cs="Times New Roman"/>
          <w:noProof/>
          <w:sz w:val="20"/>
        </w:rPr>
        <w:t>, vol. 5, no. 1, pp. 395–400, 2025, doi: 10.47065/comforch.v5i1.2355.</w:t>
      </w:r>
    </w:p>
    <w:p w14:paraId="5D4A302A"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[8]</w:t>
      </w:r>
      <w:r w:rsidRPr="00A74A92">
        <w:rPr>
          <w:rFonts w:ascii="Cambria" w:hAnsi="Cambria" w:cs="Times New Roman"/>
          <w:noProof/>
          <w:sz w:val="20"/>
        </w:rPr>
        <w:tab/>
        <w:t xml:space="preserve">W. A. Rahmat, S. M. Ladjamuddin, and D. T. Awaludin, “Perbandingan Algoritma Decision Tree, Random Forest dan Naive Bayes pada Prediksi Penilaian Kepuasan Penumpang Maskapai Pesawat Menggunakan Dataset Kaggle,” </w:t>
      </w:r>
      <w:r w:rsidRPr="00A74A92">
        <w:rPr>
          <w:rFonts w:ascii="Cambria" w:hAnsi="Cambria" w:cs="Times New Roman"/>
          <w:i/>
          <w:iCs/>
          <w:noProof/>
          <w:sz w:val="20"/>
        </w:rPr>
        <w:t>J. Rekayasa Inf.</w:t>
      </w:r>
      <w:r w:rsidRPr="00A74A92">
        <w:rPr>
          <w:rFonts w:ascii="Cambria" w:hAnsi="Cambria" w:cs="Times New Roman"/>
          <w:noProof/>
          <w:sz w:val="20"/>
        </w:rPr>
        <w:t>, vol. 12, no. 2, pp. 150–159, 2023.</w:t>
      </w:r>
    </w:p>
    <w:p w14:paraId="0226B3F9"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[9]</w:t>
      </w:r>
      <w:r w:rsidRPr="00A74A92">
        <w:rPr>
          <w:rFonts w:ascii="Cambria" w:hAnsi="Cambria" w:cs="Times New Roman"/>
          <w:noProof/>
          <w:sz w:val="20"/>
        </w:rPr>
        <w:tab/>
        <w:t xml:space="preserve">M. R. U. Pulungan, D. E. Ratnawati, and B. Rahayudi, “Analisis Sentimen Ulasan Aplikasi PeduliLindungi dengan Metode Random Forest,” </w:t>
      </w:r>
      <w:r w:rsidRPr="00A74A92">
        <w:rPr>
          <w:rFonts w:ascii="Cambria" w:hAnsi="Cambria" w:cs="Times New Roman"/>
          <w:i/>
          <w:iCs/>
          <w:noProof/>
          <w:sz w:val="20"/>
        </w:rPr>
        <w:t>J. Pengemb. Teknol. Inf. dan Ilmu Komput.</w:t>
      </w:r>
      <w:r w:rsidRPr="00A74A92">
        <w:rPr>
          <w:rFonts w:ascii="Cambria" w:hAnsi="Cambria" w:cs="Times New Roman"/>
          <w:noProof/>
          <w:sz w:val="20"/>
        </w:rPr>
        <w:t>, vol. 6, no. 9, pp. 4378–4385, 2022.</w:t>
      </w:r>
    </w:p>
    <w:p w14:paraId="21D2FC79" w14:textId="77777777" w:rsidR="00A74A92" w:rsidRPr="00A74A92" w:rsidRDefault="00A74A92" w:rsidP="00A74A92">
      <w:pPr>
        <w:widowControl w:val="0"/>
        <w:autoSpaceDE w:val="0"/>
        <w:autoSpaceDN w:val="0"/>
        <w:adjustRightInd w:val="0"/>
        <w:spacing w:before="280"/>
        <w:ind w:left="720" w:hanging="720"/>
        <w:jc w:val="both"/>
        <w:rPr>
          <w:rFonts w:ascii="Cambria" w:hAnsi="Cambria" w:cs="Times New Roman"/>
          <w:noProof/>
          <w:sz w:val="20"/>
        </w:rPr>
      </w:pPr>
      <w:r w:rsidRPr="00A74A92">
        <w:rPr>
          <w:rFonts w:ascii="Cambria" w:hAnsi="Cambria" w:cs="Times New Roman"/>
          <w:noProof/>
          <w:sz w:val="20"/>
        </w:rPr>
        <w:t>[10]</w:t>
      </w:r>
      <w:r w:rsidRPr="00A74A92">
        <w:rPr>
          <w:rFonts w:ascii="Cambria" w:hAnsi="Cambria" w:cs="Times New Roman"/>
          <w:noProof/>
          <w:sz w:val="20"/>
        </w:rPr>
        <w:tab/>
        <w:t xml:space="preserve">Kevin, M. Enjeli, and A. Wijaya, “Analisis Sentimen Pengunaaan Aplikasi Kinemaster Menggunakan Metode Naive Bayes,” </w:t>
      </w:r>
      <w:r w:rsidRPr="00A74A92">
        <w:rPr>
          <w:rFonts w:ascii="Cambria" w:hAnsi="Cambria" w:cs="Times New Roman"/>
          <w:i/>
          <w:iCs/>
          <w:noProof/>
          <w:sz w:val="20"/>
        </w:rPr>
        <w:t>J. Ilm. Comput. Sci.</w:t>
      </w:r>
      <w:r w:rsidRPr="00A74A92">
        <w:rPr>
          <w:rFonts w:ascii="Cambria" w:hAnsi="Cambria" w:cs="Times New Roman"/>
          <w:noProof/>
          <w:sz w:val="20"/>
        </w:rPr>
        <w:t>, vol. 2, no. 2, pp. 89–98, 2024, doi: 10.58602/jics.v2i2.24.</w:t>
      </w:r>
    </w:p>
    <w:p w14:paraId="362C7D76" w14:textId="77777777" w:rsidR="00A74A92" w:rsidRPr="00A74A92" w:rsidRDefault="00A74A92" w:rsidP="00A74A92">
      <w:pPr>
        <w:widowControl w:val="0"/>
        <w:autoSpaceDE w:val="0"/>
        <w:autoSpaceDN w:val="0"/>
        <w:adjustRightInd w:val="0"/>
        <w:spacing w:before="280"/>
        <w:ind w:left="720" w:hanging="720"/>
        <w:jc w:val="both"/>
        <w:rPr>
          <w:rFonts w:ascii="Cambria" w:hAnsi="Cambria"/>
          <w:noProof/>
          <w:sz w:val="20"/>
        </w:rPr>
      </w:pPr>
      <w:r w:rsidRPr="00A74A92">
        <w:rPr>
          <w:rFonts w:ascii="Cambria" w:hAnsi="Cambria" w:cs="Times New Roman"/>
          <w:noProof/>
          <w:sz w:val="20"/>
        </w:rPr>
        <w:t>[11]</w:t>
      </w:r>
      <w:r w:rsidRPr="00A74A92">
        <w:rPr>
          <w:rFonts w:ascii="Cambria" w:hAnsi="Cambria" w:cs="Times New Roman"/>
          <w:noProof/>
          <w:sz w:val="20"/>
        </w:rPr>
        <w:tab/>
        <w:t xml:space="preserve">Saikin, M. T. A. Zaen, S. Fadli, and H. Fahmi, “Penerapan Algoritma BERT dalam Analisis Sentimen Opini Publik terhadap Destinasi Wisata dengan Metode CRISP-DM,” </w:t>
      </w:r>
      <w:r w:rsidRPr="00A74A92">
        <w:rPr>
          <w:rFonts w:ascii="Cambria" w:hAnsi="Cambria" w:cs="Times New Roman"/>
          <w:i/>
          <w:iCs/>
          <w:noProof/>
          <w:sz w:val="20"/>
        </w:rPr>
        <w:t>J. Artif. Intell. Digit. Bus.</w:t>
      </w:r>
      <w:r w:rsidRPr="00A74A92">
        <w:rPr>
          <w:rFonts w:ascii="Cambria" w:hAnsi="Cambria" w:cs="Times New Roman"/>
          <w:noProof/>
          <w:sz w:val="20"/>
        </w:rPr>
        <w:t>, vol. 4, no. 4, pp. 5382–5392, 2025, doi: 10.31004/riggs.v4i4.4373.</w:t>
      </w:r>
    </w:p>
    <w:p w14:paraId="28636982" w14:textId="2395030A" w:rsidR="00E704ED" w:rsidRPr="00A74A92" w:rsidRDefault="00A74A92" w:rsidP="00A74A92">
      <w:pPr>
        <w:pBdr>
          <w:top w:val="nil"/>
          <w:left w:val="nil"/>
          <w:bottom w:val="nil"/>
          <w:right w:val="nil"/>
          <w:between w:val="nil"/>
        </w:pBdr>
        <w:spacing w:before="280"/>
        <w:ind w:left="720" w:right="0" w:hanging="720"/>
        <w:jc w:val="both"/>
        <w:rPr>
          <w:rFonts w:ascii="Cambria" w:eastAsia="Cambria" w:hAnsi="Cambria" w:cs="Cambria"/>
          <w:iCs/>
          <w:color w:val="000000"/>
          <w:sz w:val="20"/>
          <w:szCs w:val="20"/>
        </w:rPr>
      </w:pPr>
      <w:r>
        <w:rPr>
          <w:rFonts w:ascii="Cambria" w:eastAsia="Cambria" w:hAnsi="Cambria" w:cs="Cambria"/>
          <w:iCs/>
          <w:color w:val="000000"/>
          <w:sz w:val="20"/>
          <w:szCs w:val="20"/>
        </w:rPr>
        <w:fldChar w:fldCharType="end"/>
      </w:r>
    </w:p>
    <w:sectPr w:rsidR="00E704ED" w:rsidRPr="00A74A92" w:rsidSect="0071326D">
      <w:headerReference w:type="even" r:id="rId23"/>
      <w:footerReference w:type="even" r:id="rId24"/>
      <w:footerReference w:type="default" r:id="rId25"/>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8515" w14:textId="77777777" w:rsidR="006266DD" w:rsidRDefault="006266DD">
      <w:r>
        <w:separator/>
      </w:r>
    </w:p>
  </w:endnote>
  <w:endnote w:type="continuationSeparator" w:id="0">
    <w:p w14:paraId="441AFD65" w14:textId="77777777" w:rsidR="006266DD" w:rsidRDefault="0062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E3CE"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3B672855"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53E2" w14:textId="07BAF335"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3216CE">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39DB"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11785397"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34F8"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9195" w14:textId="77777777"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7B0E" w14:textId="77777777" w:rsidR="006266DD" w:rsidRDefault="006266DD">
      <w:r>
        <w:separator/>
      </w:r>
    </w:p>
  </w:footnote>
  <w:footnote w:type="continuationSeparator" w:id="0">
    <w:p w14:paraId="7EB0553D" w14:textId="77777777" w:rsidR="006266DD" w:rsidRDefault="00626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DD34"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14:paraId="65B2DF0B"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3120"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45B8113C" w14:textId="77777777">
      <w:tc>
        <w:tcPr>
          <w:tcW w:w="3284" w:type="dxa"/>
          <w:tcBorders>
            <w:top w:val="nil"/>
            <w:left w:val="nil"/>
            <w:bottom w:val="nil"/>
          </w:tcBorders>
          <w:vAlign w:val="center"/>
        </w:tcPr>
        <w:p w14:paraId="4B199083"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14:paraId="2EC9BD0B"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0C662578"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4179FDD1"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68019A7B" w14:textId="77777777" w:rsidTr="0018332A">
      <w:tc>
        <w:tcPr>
          <w:tcW w:w="3118" w:type="dxa"/>
          <w:tcBorders>
            <w:top w:val="nil"/>
            <w:left w:val="nil"/>
            <w:bottom w:val="nil"/>
          </w:tcBorders>
          <w:vAlign w:val="center"/>
        </w:tcPr>
        <w:p w14:paraId="7692488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64F60E6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4E929241"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11B08D16" w14:textId="77777777" w:rsidTr="0018332A">
      <w:tc>
        <w:tcPr>
          <w:tcW w:w="3118" w:type="dxa"/>
          <w:tcBorders>
            <w:top w:val="nil"/>
            <w:left w:val="nil"/>
            <w:bottom w:val="nil"/>
          </w:tcBorders>
          <w:vAlign w:val="center"/>
        </w:tcPr>
        <w:p w14:paraId="20905CD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5D467D1E"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43AE001"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3D214F3F"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CFA8"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5508F7CB" w14:textId="77777777">
      <w:tc>
        <w:tcPr>
          <w:tcW w:w="2150" w:type="dxa"/>
          <w:vAlign w:val="center"/>
        </w:tcPr>
        <w:p w14:paraId="40EF3AEB"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34B42FE0"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7F9D6A6E"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54170E12"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4972"/>
    <w:multiLevelType w:val="hybridMultilevel"/>
    <w:tmpl w:val="0332189A"/>
    <w:lvl w:ilvl="0" w:tplc="1E5ADB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841725C"/>
    <w:multiLevelType w:val="hybridMultilevel"/>
    <w:tmpl w:val="285A8AA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70912C3"/>
    <w:multiLevelType w:val="hybridMultilevel"/>
    <w:tmpl w:val="EFF8ABEE"/>
    <w:lvl w:ilvl="0" w:tplc="0409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814986542">
    <w:abstractNumId w:val="1"/>
  </w:num>
  <w:num w:numId="2" w16cid:durableId="716665760">
    <w:abstractNumId w:val="0"/>
  </w:num>
  <w:num w:numId="3" w16cid:durableId="110362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8021D"/>
    <w:rsid w:val="000E2AA1"/>
    <w:rsid w:val="00154C09"/>
    <w:rsid w:val="0018332A"/>
    <w:rsid w:val="003216CE"/>
    <w:rsid w:val="00394D5A"/>
    <w:rsid w:val="00452F84"/>
    <w:rsid w:val="004C7A28"/>
    <w:rsid w:val="00524475"/>
    <w:rsid w:val="005478E0"/>
    <w:rsid w:val="00570339"/>
    <w:rsid w:val="005A21B6"/>
    <w:rsid w:val="005E4522"/>
    <w:rsid w:val="006266DD"/>
    <w:rsid w:val="00692544"/>
    <w:rsid w:val="006C53B7"/>
    <w:rsid w:val="006E030F"/>
    <w:rsid w:val="0071326D"/>
    <w:rsid w:val="00716FD9"/>
    <w:rsid w:val="00816243"/>
    <w:rsid w:val="0085601F"/>
    <w:rsid w:val="008D220F"/>
    <w:rsid w:val="00934192"/>
    <w:rsid w:val="00A24B28"/>
    <w:rsid w:val="00A2773C"/>
    <w:rsid w:val="00A3339D"/>
    <w:rsid w:val="00A74A92"/>
    <w:rsid w:val="00AB42D8"/>
    <w:rsid w:val="00B96636"/>
    <w:rsid w:val="00BD1CE0"/>
    <w:rsid w:val="00C6466B"/>
    <w:rsid w:val="00CF3426"/>
    <w:rsid w:val="00D3237F"/>
    <w:rsid w:val="00D40119"/>
    <w:rsid w:val="00D731BE"/>
    <w:rsid w:val="00D95E47"/>
    <w:rsid w:val="00E63FAE"/>
    <w:rsid w:val="00E704ED"/>
    <w:rsid w:val="00EE095C"/>
    <w:rsid w:val="00F266F7"/>
    <w:rsid w:val="00F8624B"/>
    <w:rsid w:val="00FB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B2651"/>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ListParagraph">
    <w:name w:val="List Paragraph"/>
    <w:basedOn w:val="Normal"/>
    <w:uiPriority w:val="34"/>
    <w:qFormat/>
    <w:rsid w:val="00AB42D8"/>
    <w:pPr>
      <w:ind w:left="720"/>
      <w:contextualSpacing/>
    </w:pPr>
  </w:style>
  <w:style w:type="character" w:styleId="Hyperlink">
    <w:name w:val="Hyperlink"/>
    <w:basedOn w:val="DefaultParagraphFont"/>
    <w:uiPriority w:val="99"/>
    <w:unhideWhenUsed/>
    <w:rsid w:val="00BD1CE0"/>
    <w:rPr>
      <w:color w:val="0000FF" w:themeColor="hyperlink"/>
      <w:u w:val="single"/>
    </w:rPr>
  </w:style>
  <w:style w:type="character" w:styleId="UnresolvedMention">
    <w:name w:val="Unresolved Mention"/>
    <w:basedOn w:val="DefaultParagraphFont"/>
    <w:uiPriority w:val="99"/>
    <w:semiHidden/>
    <w:unhideWhenUsed/>
    <w:rsid w:val="00BD1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giliaputri14@gmail.com" TargetMode="Externa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dilalfarizi1101@gmail.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hyperlink" Target="mailto:fikridwialhafis@gmail.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itisarah210305@gmail.com"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85041C9-048F-4017-89D9-22A6EAB6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4683</Words>
  <Characters>26696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 Vivobook</cp:lastModifiedBy>
  <cp:revision>8</cp:revision>
  <dcterms:created xsi:type="dcterms:W3CDTF">2026-05-05T04:51:00Z</dcterms:created>
  <dcterms:modified xsi:type="dcterms:W3CDTF">2026-05-08T03:03:00Z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39fe5a66-e5f2-39df-8557-e9d02e29a3f8</vt:lpwstr>
  </property>
  <property fmtid="{D5CDD505-2E9C-101B-9397-08002B2CF9AE}" pid="24" name="Mendeley Citation Style_1">
    <vt:lpwstr>http://www.zotero.org/styles/ieee</vt:lpwstr>
  </property>
</Properties>
</file>