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5541F" w14:textId="7426A24C" w:rsidR="00E16D83" w:rsidRPr="00316E58" w:rsidRDefault="00AE1092" w:rsidP="00E16D83">
      <w:pPr>
        <w:pStyle w:val="IEEEAuthorName"/>
        <w:spacing w:before="0" w:after="0"/>
        <w:rPr>
          <w:b/>
          <w:szCs w:val="22"/>
          <w:lang w:val="en-US"/>
        </w:rPr>
      </w:pPr>
      <w:r>
        <w:rPr>
          <w:b/>
          <w:sz w:val="32"/>
        </w:rPr>
        <w:t xml:space="preserve">Pengaruh </w:t>
      </w:r>
      <w:r w:rsidRPr="00222AD5">
        <w:rPr>
          <w:b/>
          <w:i/>
          <w:sz w:val="32"/>
        </w:rPr>
        <w:t>Social Media Marketing</w:t>
      </w:r>
      <w:r>
        <w:rPr>
          <w:b/>
          <w:sz w:val="32"/>
        </w:rPr>
        <w:t xml:space="preserve"> dan </w:t>
      </w:r>
      <w:r w:rsidRPr="00222AD5">
        <w:rPr>
          <w:b/>
          <w:i/>
          <w:sz w:val="32"/>
        </w:rPr>
        <w:t>Brand Awareness</w:t>
      </w:r>
      <w:r>
        <w:rPr>
          <w:b/>
          <w:sz w:val="32"/>
        </w:rPr>
        <w:t xml:space="preserve"> Terhadap Kepuasan Pelanggan Pada Kopi Kulo Di Kota Bogor</w:t>
      </w:r>
    </w:p>
    <w:p w14:paraId="3EC71029" w14:textId="77777777" w:rsidR="00CE077B" w:rsidRDefault="00CE077B" w:rsidP="00CE077B">
      <w:pPr>
        <w:pStyle w:val="Default"/>
        <w:jc w:val="center"/>
        <w:rPr>
          <w:b/>
          <w:bCs/>
          <w:sz w:val="20"/>
          <w:szCs w:val="20"/>
        </w:rPr>
      </w:pPr>
    </w:p>
    <w:p w14:paraId="4FBA15B5" w14:textId="10CCCB10" w:rsidR="00CE077B" w:rsidRDefault="00AE1092" w:rsidP="00CE077B">
      <w:pPr>
        <w:pStyle w:val="Default"/>
        <w:jc w:val="center"/>
        <w:rPr>
          <w:b/>
          <w:bCs/>
          <w:sz w:val="20"/>
          <w:szCs w:val="20"/>
        </w:rPr>
      </w:pPr>
      <w:r>
        <w:rPr>
          <w:b/>
          <w:bCs/>
          <w:sz w:val="20"/>
          <w:szCs w:val="20"/>
          <w:lang w:val="en-US"/>
        </w:rPr>
        <w:t>Annisa Dwi Rahayu</w:t>
      </w:r>
      <w:r w:rsidR="00A444A8">
        <w:rPr>
          <w:b/>
          <w:bCs/>
          <w:sz w:val="20"/>
          <w:szCs w:val="20"/>
          <w:vertAlign w:val="superscript"/>
          <w:lang w:val="en-US"/>
        </w:rPr>
        <w:t>1</w:t>
      </w:r>
      <w:r w:rsidR="00CE077B" w:rsidRPr="007D4E14">
        <w:rPr>
          <w:b/>
          <w:bCs/>
          <w:sz w:val="20"/>
          <w:szCs w:val="20"/>
        </w:rPr>
        <w:t xml:space="preserve">, </w:t>
      </w:r>
      <w:r>
        <w:rPr>
          <w:b/>
          <w:bCs/>
          <w:sz w:val="20"/>
          <w:szCs w:val="20"/>
          <w:lang w:val="en-US"/>
        </w:rPr>
        <w:t>Erny Amriani Asmin</w:t>
      </w:r>
      <w:r w:rsidRPr="00AE1092">
        <w:rPr>
          <w:b/>
          <w:bCs/>
          <w:sz w:val="20"/>
          <w:szCs w:val="20"/>
          <w:vertAlign w:val="superscript"/>
          <w:lang w:val="en-US"/>
        </w:rPr>
        <w:t>2</w:t>
      </w:r>
      <w:r>
        <w:rPr>
          <w:b/>
          <w:bCs/>
          <w:sz w:val="20"/>
          <w:szCs w:val="20"/>
          <w:lang w:val="en-US"/>
        </w:rPr>
        <w:t>, Yulianingsih</w:t>
      </w:r>
      <w:r w:rsidRPr="00AE1092">
        <w:rPr>
          <w:b/>
          <w:bCs/>
          <w:sz w:val="20"/>
          <w:szCs w:val="20"/>
          <w:vertAlign w:val="superscript"/>
          <w:lang w:val="en-US"/>
        </w:rPr>
        <w:t>3</w:t>
      </w:r>
      <w:r w:rsidR="00CE077B">
        <w:rPr>
          <w:b/>
          <w:bCs/>
          <w:sz w:val="20"/>
          <w:szCs w:val="20"/>
        </w:rPr>
        <w:t xml:space="preserve"> </w:t>
      </w:r>
    </w:p>
    <w:p w14:paraId="0E629D93" w14:textId="77777777" w:rsidR="00CE077B" w:rsidRDefault="00CE077B" w:rsidP="00CE077B">
      <w:pPr>
        <w:pStyle w:val="Default"/>
        <w:rPr>
          <w:sz w:val="13"/>
          <w:szCs w:val="13"/>
        </w:rPr>
      </w:pPr>
    </w:p>
    <w:p w14:paraId="7843C0F4" w14:textId="577C78B7" w:rsidR="00CE077B" w:rsidRPr="007D4E14" w:rsidRDefault="00CF6140" w:rsidP="00CE077B">
      <w:pPr>
        <w:pStyle w:val="Default"/>
        <w:jc w:val="center"/>
        <w:rPr>
          <w:sz w:val="20"/>
          <w:szCs w:val="20"/>
        </w:rPr>
      </w:pPr>
      <w:r>
        <w:rPr>
          <w:sz w:val="20"/>
          <w:szCs w:val="20"/>
          <w:vertAlign w:val="superscript"/>
          <w:lang w:val="en-US"/>
        </w:rPr>
        <w:t>1</w:t>
      </w:r>
      <w:r w:rsidR="00AE1092" w:rsidRPr="00AE1092">
        <w:rPr>
          <w:sz w:val="20"/>
          <w:szCs w:val="20"/>
        </w:rPr>
        <w:t xml:space="preserve"> </w:t>
      </w:r>
      <w:r w:rsidR="00AE1092" w:rsidRPr="007D4E14">
        <w:rPr>
          <w:sz w:val="20"/>
          <w:szCs w:val="20"/>
        </w:rPr>
        <w:t>Fakultas</w:t>
      </w:r>
      <w:r w:rsidR="00AE1092">
        <w:rPr>
          <w:sz w:val="20"/>
          <w:szCs w:val="20"/>
        </w:rPr>
        <w:t xml:space="preserve"> Ekonomi dan Bisnis</w:t>
      </w:r>
      <w:r w:rsidR="00AE1092" w:rsidRPr="007D4E14">
        <w:rPr>
          <w:sz w:val="20"/>
          <w:szCs w:val="20"/>
        </w:rPr>
        <w:t xml:space="preserve">, </w:t>
      </w:r>
      <w:r w:rsidR="00AE1092">
        <w:rPr>
          <w:sz w:val="20"/>
          <w:szCs w:val="20"/>
        </w:rPr>
        <w:t>Universitas Djuanda</w:t>
      </w:r>
      <w:r w:rsidR="00AE1092" w:rsidRPr="007D4E14">
        <w:rPr>
          <w:sz w:val="20"/>
          <w:szCs w:val="20"/>
        </w:rPr>
        <w:t xml:space="preserve"> </w:t>
      </w:r>
    </w:p>
    <w:p w14:paraId="5A4E4574" w14:textId="212D28D2" w:rsidR="00CE077B" w:rsidRPr="00DB50E2" w:rsidRDefault="00CF6140" w:rsidP="00CE077B">
      <w:pPr>
        <w:pStyle w:val="Default"/>
        <w:jc w:val="center"/>
        <w:rPr>
          <w:sz w:val="20"/>
          <w:szCs w:val="20"/>
          <w:lang w:val="en-US"/>
        </w:rPr>
      </w:pPr>
      <w:r>
        <w:rPr>
          <w:sz w:val="20"/>
          <w:szCs w:val="20"/>
          <w:vertAlign w:val="superscript"/>
          <w:lang w:val="en-US"/>
        </w:rPr>
        <w:t>1</w:t>
      </w:r>
      <w:r w:rsidR="00CE077B" w:rsidRPr="007D4E14">
        <w:rPr>
          <w:sz w:val="20"/>
          <w:szCs w:val="20"/>
        </w:rPr>
        <w:t xml:space="preserve">email: </w:t>
      </w:r>
      <w:r w:rsidR="00DB50E2">
        <w:rPr>
          <w:sz w:val="20"/>
          <w:szCs w:val="20"/>
          <w:lang w:val="en-US"/>
        </w:rPr>
        <w:t>a</w:t>
      </w:r>
      <w:r w:rsidR="008A05D0">
        <w:rPr>
          <w:sz w:val="20"/>
          <w:szCs w:val="20"/>
          <w:lang w:val="en-US"/>
        </w:rPr>
        <w:t>dwrhy22</w:t>
      </w:r>
      <w:r w:rsidR="00DB50E2">
        <w:rPr>
          <w:sz w:val="20"/>
          <w:szCs w:val="20"/>
          <w:lang w:val="en-US"/>
        </w:rPr>
        <w:t>@gmail.com</w:t>
      </w:r>
    </w:p>
    <w:p w14:paraId="07CB53E0" w14:textId="1A92E9C0" w:rsidR="00CE077B" w:rsidRPr="007D4E14" w:rsidRDefault="00CF6140" w:rsidP="00CE077B">
      <w:pPr>
        <w:pStyle w:val="Default"/>
        <w:jc w:val="center"/>
        <w:rPr>
          <w:sz w:val="20"/>
          <w:szCs w:val="20"/>
        </w:rPr>
      </w:pPr>
      <w:r>
        <w:rPr>
          <w:sz w:val="20"/>
          <w:szCs w:val="20"/>
          <w:vertAlign w:val="superscript"/>
          <w:lang w:val="en-US"/>
        </w:rPr>
        <w:t>2</w:t>
      </w:r>
      <w:r w:rsidR="00AE1092" w:rsidRPr="00AE1092">
        <w:rPr>
          <w:sz w:val="20"/>
          <w:szCs w:val="20"/>
        </w:rPr>
        <w:t xml:space="preserve"> </w:t>
      </w:r>
      <w:r w:rsidR="00AE1092" w:rsidRPr="007D4E14">
        <w:rPr>
          <w:sz w:val="20"/>
          <w:szCs w:val="20"/>
        </w:rPr>
        <w:t>Fakultas</w:t>
      </w:r>
      <w:r w:rsidR="00AE1092">
        <w:rPr>
          <w:sz w:val="20"/>
          <w:szCs w:val="20"/>
        </w:rPr>
        <w:t xml:space="preserve"> Ekonomi dan Bisnis</w:t>
      </w:r>
      <w:r w:rsidR="00AE1092" w:rsidRPr="007D4E14">
        <w:rPr>
          <w:sz w:val="20"/>
          <w:szCs w:val="20"/>
        </w:rPr>
        <w:t xml:space="preserve">, </w:t>
      </w:r>
      <w:r w:rsidR="00AE1092">
        <w:rPr>
          <w:sz w:val="20"/>
          <w:szCs w:val="20"/>
        </w:rPr>
        <w:t>Universitas Djuanda</w:t>
      </w:r>
      <w:r w:rsidR="00AE1092" w:rsidRPr="007D4E14">
        <w:rPr>
          <w:sz w:val="20"/>
          <w:szCs w:val="20"/>
        </w:rPr>
        <w:t xml:space="preserve"> </w:t>
      </w:r>
    </w:p>
    <w:p w14:paraId="1E5D7EF6" w14:textId="503FD360" w:rsidR="00CE077B" w:rsidRPr="00DB50E2" w:rsidRDefault="00CF6140" w:rsidP="00CE077B">
      <w:pPr>
        <w:pStyle w:val="Default"/>
        <w:jc w:val="center"/>
        <w:rPr>
          <w:sz w:val="20"/>
          <w:szCs w:val="20"/>
          <w:lang w:val="en-US"/>
        </w:rPr>
      </w:pPr>
      <w:r>
        <w:rPr>
          <w:sz w:val="20"/>
          <w:szCs w:val="20"/>
          <w:vertAlign w:val="superscript"/>
          <w:lang w:val="en-US"/>
        </w:rPr>
        <w:t>2</w:t>
      </w:r>
      <w:r w:rsidR="00CE077B" w:rsidRPr="007D4E14">
        <w:rPr>
          <w:sz w:val="20"/>
          <w:szCs w:val="20"/>
        </w:rPr>
        <w:t xml:space="preserve">email: </w:t>
      </w:r>
      <w:r w:rsidR="00DB50E2">
        <w:rPr>
          <w:sz w:val="20"/>
          <w:szCs w:val="20"/>
          <w:lang w:val="en-US"/>
        </w:rPr>
        <w:t>erny.amriani123@gmail.com</w:t>
      </w:r>
    </w:p>
    <w:p w14:paraId="111E1BE8" w14:textId="578A47CD" w:rsidR="00AE1092" w:rsidRDefault="00AE1092" w:rsidP="00CE077B">
      <w:pPr>
        <w:pStyle w:val="Default"/>
        <w:jc w:val="center"/>
        <w:rPr>
          <w:sz w:val="20"/>
          <w:szCs w:val="20"/>
        </w:rPr>
      </w:pPr>
      <w:r>
        <w:rPr>
          <w:sz w:val="20"/>
          <w:szCs w:val="20"/>
          <w:vertAlign w:val="superscript"/>
          <w:lang w:val="en-US"/>
        </w:rPr>
        <w:t>3</w:t>
      </w:r>
      <w:r w:rsidRPr="007D4E14">
        <w:rPr>
          <w:sz w:val="20"/>
          <w:szCs w:val="20"/>
        </w:rPr>
        <w:t>Fakultas</w:t>
      </w:r>
      <w:r>
        <w:rPr>
          <w:sz w:val="20"/>
          <w:szCs w:val="20"/>
        </w:rPr>
        <w:t xml:space="preserve"> Ekonomi dan Bisnis</w:t>
      </w:r>
      <w:r w:rsidRPr="007D4E14">
        <w:rPr>
          <w:sz w:val="20"/>
          <w:szCs w:val="20"/>
        </w:rPr>
        <w:t xml:space="preserve">, </w:t>
      </w:r>
      <w:r>
        <w:rPr>
          <w:sz w:val="20"/>
          <w:szCs w:val="20"/>
        </w:rPr>
        <w:t>Universitas Djuanda</w:t>
      </w:r>
    </w:p>
    <w:p w14:paraId="12978667" w14:textId="70C0753A"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r w:rsidR="00DB50E2">
        <w:rPr>
          <w:sz w:val="20"/>
          <w:szCs w:val="20"/>
          <w:vertAlign w:val="superscript"/>
          <w:lang w:val="en-US"/>
        </w:rPr>
        <w:t>3</w:t>
      </w:r>
      <w:r w:rsidR="00DB50E2" w:rsidRPr="007D4E14">
        <w:rPr>
          <w:sz w:val="20"/>
          <w:szCs w:val="20"/>
        </w:rPr>
        <w:t xml:space="preserve">email: </w:t>
      </w:r>
      <w:r w:rsidR="00DB50E2">
        <w:rPr>
          <w:sz w:val="20"/>
          <w:szCs w:val="20"/>
          <w:lang w:val="en-US"/>
        </w:rPr>
        <w:t>yulianingsih@unida.ac.id</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74E3140F" w14:textId="6B3761DB" w:rsidR="00B1314A" w:rsidRPr="00B1314A" w:rsidRDefault="006E37EE" w:rsidP="00B1314A">
      <w:pPr>
        <w:pStyle w:val="Default"/>
        <w:jc w:val="both"/>
        <w:rPr>
          <w:i/>
          <w:iCs/>
          <w:sz w:val="22"/>
          <w:szCs w:val="22"/>
        </w:rPr>
      </w:pPr>
      <w:r w:rsidRPr="006E37EE">
        <w:rPr>
          <w:i/>
          <w:iCs/>
          <w:sz w:val="22"/>
          <w:szCs w:val="22"/>
        </w:rPr>
        <w:t>Kopi Kulo is a coffee shop located in Bogor City. This research aims to measure the contribution of social media marketing and brand awareness to customer satisfaction. The research employed quantitative methods, collecting data through a Likert-scale questionnaire. Linear regression analysis was performed using SPSS version 27 software. The research found that social media marketing and brand awareness contributed positively and significantly to customer satisfaction at Kopi Kulo in Bogor City</w:t>
      </w:r>
      <w:r w:rsidR="00B1314A" w:rsidRPr="00B1314A">
        <w:rPr>
          <w:i/>
          <w:iCs/>
          <w:sz w:val="22"/>
          <w:szCs w:val="22"/>
        </w:rPr>
        <w:t>.</w:t>
      </w:r>
    </w:p>
    <w:p w14:paraId="49728279" w14:textId="5E7269D9" w:rsidR="001607FC" w:rsidRPr="00B1314A" w:rsidRDefault="001607FC" w:rsidP="001607FC">
      <w:pPr>
        <w:pStyle w:val="Default"/>
        <w:jc w:val="both"/>
        <w:rPr>
          <w:i/>
          <w:iCs/>
          <w:sz w:val="22"/>
          <w:szCs w:val="22"/>
        </w:rPr>
      </w:pPr>
    </w:p>
    <w:p w14:paraId="4904308D" w14:textId="051FA378" w:rsidR="001607FC" w:rsidRDefault="001607FC" w:rsidP="001607FC">
      <w:pPr>
        <w:pStyle w:val="Default"/>
        <w:ind w:left="1134" w:hanging="1134"/>
        <w:jc w:val="both"/>
        <w:rPr>
          <w:i/>
          <w:iCs/>
          <w:sz w:val="22"/>
          <w:szCs w:val="22"/>
          <w:lang w:val="en-US"/>
        </w:rPr>
      </w:pPr>
      <w:r>
        <w:rPr>
          <w:b/>
          <w:bCs/>
          <w:i/>
          <w:iCs/>
          <w:sz w:val="22"/>
          <w:szCs w:val="22"/>
        </w:rPr>
        <w:t xml:space="preserve">Keywords: </w:t>
      </w:r>
      <w:r w:rsidR="00B1314A">
        <w:rPr>
          <w:i/>
          <w:iCs/>
          <w:sz w:val="22"/>
          <w:szCs w:val="22"/>
          <w:lang w:val="en-US"/>
        </w:rPr>
        <w:t>social media marketing, brand</w:t>
      </w:r>
      <w:r w:rsidR="00AC5158">
        <w:rPr>
          <w:i/>
          <w:iCs/>
          <w:sz w:val="22"/>
          <w:szCs w:val="22"/>
          <w:lang w:val="en-US"/>
        </w:rPr>
        <w:t xml:space="preserve"> awareness, customer satisfaction</w:t>
      </w:r>
    </w:p>
    <w:p w14:paraId="60104339" w14:textId="77777777" w:rsidR="00AC5158" w:rsidRDefault="00AC5158" w:rsidP="001607FC">
      <w:pPr>
        <w:pStyle w:val="Default"/>
        <w:ind w:left="1134" w:hanging="1134"/>
        <w:jc w:val="both"/>
        <w:rPr>
          <w:i/>
          <w:iCs/>
          <w:sz w:val="22"/>
          <w:szCs w:val="22"/>
          <w:lang w:val="en-US"/>
        </w:rPr>
      </w:pPr>
    </w:p>
    <w:p w14:paraId="6AEFC4E9" w14:textId="780B4E8C" w:rsidR="00AC5158" w:rsidRPr="00AC5158" w:rsidRDefault="00AC5158" w:rsidP="00AC5158">
      <w:pPr>
        <w:pStyle w:val="Default"/>
        <w:ind w:left="1134" w:hanging="1134"/>
        <w:jc w:val="center"/>
        <w:rPr>
          <w:b/>
          <w:iCs/>
          <w:sz w:val="22"/>
          <w:szCs w:val="22"/>
          <w:lang w:val="en-US"/>
        </w:rPr>
      </w:pPr>
      <w:r w:rsidRPr="00AC5158">
        <w:rPr>
          <w:b/>
          <w:iCs/>
          <w:sz w:val="22"/>
          <w:szCs w:val="22"/>
          <w:lang w:val="en-US"/>
        </w:rPr>
        <w:t>ABSTRAK</w:t>
      </w:r>
    </w:p>
    <w:p w14:paraId="5A67548F" w14:textId="77777777" w:rsidR="000F6B10" w:rsidRDefault="000F6B10" w:rsidP="00E16D83">
      <w:pPr>
        <w:jc w:val="both"/>
        <w:rPr>
          <w:sz w:val="20"/>
          <w:szCs w:val="20"/>
          <w:lang w:val="en-US"/>
        </w:rPr>
      </w:pPr>
    </w:p>
    <w:p w14:paraId="30B35D83" w14:textId="3A949F8B" w:rsidR="000F6B10" w:rsidRDefault="006E37EE" w:rsidP="00E16D83">
      <w:pPr>
        <w:jc w:val="both"/>
        <w:rPr>
          <w:sz w:val="22"/>
          <w:szCs w:val="22"/>
          <w:lang w:val="id-ID"/>
        </w:rPr>
      </w:pPr>
      <w:r w:rsidRPr="006E37EE">
        <w:rPr>
          <w:sz w:val="22"/>
          <w:szCs w:val="22"/>
        </w:rPr>
        <w:t>Kopi Kulo ialah kedai kopi yang berlokasi di Kota Bogor. Riset ini bertujuan mengukur kontribusi pengaruh pemasaran melalui media sosial serta kesadaran merek kepada kepuasan konsumen. Riset mengaplikasikan metode kuantitatif dengan pengumpulan data melalui kuesioner skala Likert. Analisis regresi linier dilakukan mengaplikasikan software SPSS versi 27. Riset menghasilkan pemasaran media sosial kemudian kesadaran merek berkontribusi positif kemudian signifikan kepada kepuasan pelanggan Kopi Kulo di Kota Bogor</w:t>
      </w:r>
      <w:r w:rsidR="00B1314A" w:rsidRPr="00B1314A">
        <w:rPr>
          <w:sz w:val="22"/>
          <w:szCs w:val="22"/>
          <w:lang w:val="id-ID"/>
        </w:rPr>
        <w:t>.</w:t>
      </w:r>
    </w:p>
    <w:p w14:paraId="653BA7B1" w14:textId="77777777" w:rsidR="00AC5158" w:rsidRDefault="00AC5158" w:rsidP="00E16D83">
      <w:pPr>
        <w:jc w:val="both"/>
        <w:rPr>
          <w:sz w:val="22"/>
          <w:szCs w:val="22"/>
          <w:lang w:val="id-ID"/>
        </w:rPr>
      </w:pPr>
    </w:p>
    <w:p w14:paraId="728735CE" w14:textId="07B5AF3C" w:rsidR="00AC5158" w:rsidRPr="00B1314A" w:rsidRDefault="00AC5158" w:rsidP="00AC5158">
      <w:pPr>
        <w:pStyle w:val="Default"/>
        <w:ind w:left="1134" w:hanging="1134"/>
        <w:jc w:val="both"/>
        <w:rPr>
          <w:i/>
          <w:iCs/>
          <w:sz w:val="22"/>
          <w:szCs w:val="22"/>
          <w:lang w:val="en-US"/>
        </w:rPr>
      </w:pPr>
      <w:r>
        <w:rPr>
          <w:b/>
          <w:bCs/>
          <w:i/>
          <w:iCs/>
          <w:sz w:val="22"/>
          <w:szCs w:val="22"/>
          <w:lang w:val="en-US"/>
        </w:rPr>
        <w:t xml:space="preserve">Kata kunci </w:t>
      </w:r>
      <w:r>
        <w:rPr>
          <w:b/>
          <w:bCs/>
          <w:i/>
          <w:iCs/>
          <w:sz w:val="22"/>
          <w:szCs w:val="22"/>
        </w:rPr>
        <w:t xml:space="preserve">: </w:t>
      </w:r>
      <w:r>
        <w:rPr>
          <w:i/>
          <w:iCs/>
          <w:sz w:val="22"/>
          <w:szCs w:val="22"/>
          <w:lang w:val="en-US"/>
        </w:rPr>
        <w:t>social media marketing, brand awareness, kepuasan pelanggan</w:t>
      </w:r>
    </w:p>
    <w:p w14:paraId="3C9D1DA6" w14:textId="77777777" w:rsidR="00AC5158" w:rsidRPr="00AC5158" w:rsidRDefault="00AC5158" w:rsidP="00E16D83">
      <w:pPr>
        <w:jc w:val="both"/>
        <w:rPr>
          <w:sz w:val="22"/>
          <w:szCs w:val="22"/>
          <w:lang w:val="en-US"/>
        </w:rPr>
      </w:pPr>
    </w:p>
    <w:p w14:paraId="718DC937" w14:textId="77777777" w:rsidR="00AC5158" w:rsidRPr="00B1314A" w:rsidRDefault="00AC5158" w:rsidP="00E16D83">
      <w:pPr>
        <w:jc w:val="both"/>
        <w:rPr>
          <w:sz w:val="22"/>
          <w:szCs w:val="22"/>
          <w:lang w:val="id-ID"/>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1EC432A4" w14:textId="79A078F6" w:rsidR="00B1314A" w:rsidRPr="00AE1092" w:rsidRDefault="00B1314A" w:rsidP="00AE1092">
      <w:pPr>
        <w:pStyle w:val="Default"/>
        <w:ind w:firstLine="720"/>
        <w:jc w:val="both"/>
        <w:rPr>
          <w:color w:val="auto"/>
          <w:sz w:val="22"/>
          <w:szCs w:val="22"/>
        </w:rPr>
      </w:pPr>
      <w:r w:rsidRPr="00B1314A">
        <w:rPr>
          <w:color w:val="auto"/>
          <w:sz w:val="22"/>
          <w:szCs w:val="22"/>
        </w:rPr>
        <w:t xml:space="preserve">Perkembangan sektor kuliner di Indonesia berkembang dengan sangat cepat berkat adanya inovasi dan kreativitas dalam penyajian makanan dan minuman. Fenomena munculnya banyak pedagang di sektor perdagangan juga semakin marak, seperti munculnya banyak kedai baru. Awalnya, meminum kopi hanya menjadi kebiasaan yang umum di kalangan orang dewasa, tetapi seiring berjalannya waktu, di Indonesia minum kopi kini telah diterima oleh berbagai kelompok usia, mulai dari lansia, remaja, hingga anak-anak. </w:t>
      </w:r>
      <w:r w:rsidR="003660C9" w:rsidRPr="003660C9">
        <w:rPr>
          <w:color w:val="auto"/>
          <w:sz w:val="22"/>
          <w:szCs w:val="22"/>
          <w:lang w:val="en-AU"/>
        </w:rPr>
        <w:t>Sebuah artikel di majalah remaja Seventeen mengungkapkan bahwa minum kopi kini menjadi tren di kalangan anak muda masa kini. Fenomena ini erat kaitannya dengan gaya hidup perkotaan yang menawarkan beragam hiburan dan layanan, menjadikan kedai kopi sebagai tempat favorit berkumpul para profesional muda</w:t>
      </w:r>
      <w:r w:rsidRPr="00B1314A">
        <w:rPr>
          <w:color w:val="auto"/>
          <w:sz w:val="22"/>
          <w:szCs w:val="22"/>
        </w:rPr>
        <w:t>.</w:t>
      </w:r>
    </w:p>
    <w:p w14:paraId="149DFC16" w14:textId="785A7FFF" w:rsidR="00B1314A" w:rsidRDefault="00B1314A" w:rsidP="00AE1092">
      <w:pPr>
        <w:pStyle w:val="Default"/>
        <w:ind w:firstLine="720"/>
        <w:jc w:val="both"/>
        <w:rPr>
          <w:color w:val="auto"/>
          <w:sz w:val="22"/>
          <w:szCs w:val="22"/>
        </w:rPr>
      </w:pPr>
      <w:r w:rsidRPr="00B1314A">
        <w:rPr>
          <w:color w:val="auto"/>
          <w:sz w:val="22"/>
          <w:szCs w:val="22"/>
        </w:rPr>
        <w:t>Kebutuhan anak muda saat ini datang ke kedai tidak hanya untuk menikmati kopi. Mereka lebih sering menggunakannya sebagai tempat untuk mengerjakan tugas sekolah atau kuliah, bersantai, berkumpul dengan teman sebaya, dan berbagai aktivitas sederhana lainnya. Jelas, kehadiran anak muda di kedai bukan hanya untuk membeli produk. Karena kebutuhan konsumen beragam, banyak kedai di Indonesia menawarkan berbagai produk pendukung. Apalagi, sebagian besar pelanggan kedai berasal dari kalangan anak muda.</w:t>
      </w:r>
    </w:p>
    <w:p w14:paraId="29CEE014" w14:textId="77777777" w:rsidR="00AC5158" w:rsidRDefault="00AC5158" w:rsidP="00AE1092">
      <w:pPr>
        <w:pStyle w:val="Default"/>
        <w:ind w:firstLine="720"/>
        <w:jc w:val="both"/>
        <w:rPr>
          <w:color w:val="auto"/>
          <w:sz w:val="22"/>
          <w:szCs w:val="22"/>
        </w:rPr>
      </w:pPr>
    </w:p>
    <w:p w14:paraId="342A74B5" w14:textId="77777777" w:rsidR="007C369F" w:rsidRDefault="007C369F" w:rsidP="00AE1092">
      <w:pPr>
        <w:pStyle w:val="Default"/>
        <w:ind w:firstLine="720"/>
        <w:jc w:val="both"/>
        <w:rPr>
          <w:color w:val="auto"/>
          <w:sz w:val="22"/>
          <w:szCs w:val="22"/>
        </w:rPr>
      </w:pPr>
    </w:p>
    <w:p w14:paraId="00771C90" w14:textId="77777777" w:rsidR="00AC5158" w:rsidRDefault="00AC5158" w:rsidP="00AE1092">
      <w:pPr>
        <w:pStyle w:val="Default"/>
        <w:ind w:firstLine="720"/>
        <w:jc w:val="both"/>
        <w:rPr>
          <w:color w:val="auto"/>
          <w:sz w:val="22"/>
          <w:szCs w:val="22"/>
        </w:rPr>
      </w:pPr>
    </w:p>
    <w:p w14:paraId="0E536751" w14:textId="3275815C" w:rsidR="00AE1092" w:rsidRDefault="006903A5" w:rsidP="00AE1092">
      <w:pPr>
        <w:contextualSpacing/>
        <w:jc w:val="center"/>
        <w:rPr>
          <w:rFonts w:eastAsiaTheme="minorHAnsi"/>
          <w:b/>
          <w:color w:val="000000"/>
          <w:shd w:val="clear" w:color="auto" w:fill="FFFFFF"/>
          <w:lang w:val="en-US" w:eastAsia="en-US"/>
        </w:rPr>
      </w:pPr>
      <w:r>
        <w:rPr>
          <w:b/>
          <w:color w:val="000000"/>
          <w:shd w:val="clear" w:color="auto" w:fill="FFFFFF"/>
        </w:rPr>
        <w:lastRenderedPageBreak/>
        <w:t xml:space="preserve">Tabel 1 </w:t>
      </w:r>
      <w:r w:rsidR="00AE1092">
        <w:rPr>
          <w:b/>
          <w:color w:val="000000"/>
          <w:shd w:val="clear" w:color="auto" w:fill="FFFFFF"/>
        </w:rPr>
        <w:t>Konsumsi Kopi Indonesia</w:t>
      </w:r>
    </w:p>
    <w:tbl>
      <w:tblPr>
        <w:tblStyle w:val="TableGrid"/>
        <w:tblW w:w="411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6"/>
        <w:gridCol w:w="2989"/>
      </w:tblGrid>
      <w:tr w:rsidR="00AE1092" w14:paraId="1DA20E1F" w14:textId="77777777" w:rsidTr="00AE1092">
        <w:trPr>
          <w:trHeight w:val="270"/>
          <w:jc w:val="center"/>
        </w:trPr>
        <w:tc>
          <w:tcPr>
            <w:tcW w:w="0" w:type="auto"/>
            <w:tcBorders>
              <w:top w:val="single" w:sz="4" w:space="0" w:color="auto"/>
              <w:left w:val="nil"/>
              <w:bottom w:val="single" w:sz="4" w:space="0" w:color="auto"/>
              <w:right w:val="nil"/>
            </w:tcBorders>
            <w:hideMark/>
          </w:tcPr>
          <w:p w14:paraId="30AF3C82" w14:textId="77777777" w:rsidR="00AE1092" w:rsidRDefault="00AE1092" w:rsidP="00AE1092">
            <w:pPr>
              <w:jc w:val="center"/>
              <w:rPr>
                <w:b/>
                <w:color w:val="000000"/>
                <w:sz w:val="20"/>
                <w:szCs w:val="20"/>
                <w:shd w:val="clear" w:color="auto" w:fill="FFFFFF"/>
              </w:rPr>
            </w:pPr>
            <w:r>
              <w:rPr>
                <w:b/>
                <w:color w:val="000000"/>
                <w:sz w:val="20"/>
                <w:szCs w:val="20"/>
                <w:shd w:val="clear" w:color="auto" w:fill="FFFFFF"/>
              </w:rPr>
              <w:t>Tahun</w:t>
            </w:r>
          </w:p>
        </w:tc>
        <w:tc>
          <w:tcPr>
            <w:tcW w:w="0" w:type="auto"/>
            <w:tcBorders>
              <w:top w:val="single" w:sz="4" w:space="0" w:color="auto"/>
              <w:left w:val="nil"/>
              <w:bottom w:val="single" w:sz="4" w:space="0" w:color="auto"/>
              <w:right w:val="nil"/>
            </w:tcBorders>
            <w:hideMark/>
          </w:tcPr>
          <w:p w14:paraId="4DB115E7" w14:textId="77777777" w:rsidR="00AE1092" w:rsidRDefault="00AE1092" w:rsidP="00AE1092">
            <w:pPr>
              <w:jc w:val="center"/>
              <w:rPr>
                <w:b/>
                <w:color w:val="000000"/>
                <w:sz w:val="20"/>
                <w:szCs w:val="20"/>
                <w:shd w:val="clear" w:color="auto" w:fill="FFFFFF"/>
              </w:rPr>
            </w:pPr>
            <w:r>
              <w:rPr>
                <w:b/>
                <w:color w:val="000000"/>
                <w:sz w:val="20"/>
                <w:szCs w:val="20"/>
                <w:shd w:val="clear" w:color="auto" w:fill="FFFFFF"/>
              </w:rPr>
              <w:t>Konsumsi kopi (60kg kantong)</w:t>
            </w:r>
          </w:p>
        </w:tc>
      </w:tr>
      <w:tr w:rsidR="00AE1092" w14:paraId="3940CAAC" w14:textId="77777777" w:rsidTr="00AE1092">
        <w:trPr>
          <w:trHeight w:val="258"/>
          <w:jc w:val="center"/>
        </w:trPr>
        <w:tc>
          <w:tcPr>
            <w:tcW w:w="0" w:type="auto"/>
            <w:tcBorders>
              <w:top w:val="single" w:sz="4" w:space="0" w:color="auto"/>
              <w:left w:val="nil"/>
              <w:bottom w:val="nil"/>
              <w:right w:val="nil"/>
            </w:tcBorders>
            <w:hideMark/>
          </w:tcPr>
          <w:p w14:paraId="6D046E83" w14:textId="77777777" w:rsidR="00AE1092" w:rsidRDefault="00AE1092" w:rsidP="00AE1092">
            <w:pPr>
              <w:jc w:val="right"/>
              <w:rPr>
                <w:color w:val="000000"/>
                <w:sz w:val="20"/>
                <w:szCs w:val="20"/>
                <w:shd w:val="clear" w:color="auto" w:fill="FFFFFF"/>
              </w:rPr>
            </w:pPr>
            <w:r>
              <w:rPr>
                <w:color w:val="000000"/>
                <w:sz w:val="20"/>
                <w:szCs w:val="20"/>
                <w:shd w:val="clear" w:color="auto" w:fill="FFFFFF"/>
              </w:rPr>
              <w:t>2020/2021</w:t>
            </w:r>
          </w:p>
        </w:tc>
        <w:tc>
          <w:tcPr>
            <w:tcW w:w="0" w:type="auto"/>
            <w:tcBorders>
              <w:top w:val="single" w:sz="4" w:space="0" w:color="auto"/>
              <w:left w:val="nil"/>
              <w:bottom w:val="nil"/>
              <w:right w:val="nil"/>
            </w:tcBorders>
            <w:hideMark/>
          </w:tcPr>
          <w:p w14:paraId="5E107AB8" w14:textId="77777777" w:rsidR="00AE1092" w:rsidRDefault="00AE1092" w:rsidP="00AE1092">
            <w:pPr>
              <w:jc w:val="right"/>
              <w:rPr>
                <w:color w:val="000000"/>
                <w:sz w:val="20"/>
                <w:szCs w:val="20"/>
                <w:shd w:val="clear" w:color="auto" w:fill="FFFFFF"/>
              </w:rPr>
            </w:pPr>
            <w:r>
              <w:rPr>
                <w:color w:val="000000"/>
                <w:sz w:val="20"/>
                <w:szCs w:val="20"/>
                <w:shd w:val="clear" w:color="auto" w:fill="FFFFFF"/>
              </w:rPr>
              <w:t>4.450.000</w:t>
            </w:r>
          </w:p>
        </w:tc>
      </w:tr>
      <w:tr w:rsidR="00AE1092" w14:paraId="7758CD75" w14:textId="77777777" w:rsidTr="00AE1092">
        <w:trPr>
          <w:trHeight w:val="270"/>
          <w:jc w:val="center"/>
        </w:trPr>
        <w:tc>
          <w:tcPr>
            <w:tcW w:w="0" w:type="auto"/>
            <w:tcBorders>
              <w:top w:val="nil"/>
              <w:left w:val="nil"/>
              <w:bottom w:val="nil"/>
              <w:right w:val="nil"/>
            </w:tcBorders>
            <w:hideMark/>
          </w:tcPr>
          <w:p w14:paraId="05ABFC8F" w14:textId="77777777" w:rsidR="00AE1092" w:rsidRDefault="00AE1092" w:rsidP="00AE1092">
            <w:pPr>
              <w:jc w:val="right"/>
              <w:rPr>
                <w:color w:val="000000"/>
                <w:sz w:val="20"/>
                <w:szCs w:val="20"/>
                <w:shd w:val="clear" w:color="auto" w:fill="FFFFFF"/>
              </w:rPr>
            </w:pPr>
            <w:r>
              <w:rPr>
                <w:color w:val="000000"/>
                <w:sz w:val="20"/>
                <w:szCs w:val="20"/>
                <w:shd w:val="clear" w:color="auto" w:fill="FFFFFF"/>
              </w:rPr>
              <w:t>2021/2022</w:t>
            </w:r>
          </w:p>
        </w:tc>
        <w:tc>
          <w:tcPr>
            <w:tcW w:w="0" w:type="auto"/>
            <w:tcBorders>
              <w:top w:val="nil"/>
              <w:left w:val="nil"/>
              <w:bottom w:val="nil"/>
              <w:right w:val="nil"/>
            </w:tcBorders>
            <w:hideMark/>
          </w:tcPr>
          <w:p w14:paraId="3204A5C9" w14:textId="77777777" w:rsidR="00AE1092" w:rsidRDefault="00AE1092" w:rsidP="00AE1092">
            <w:pPr>
              <w:jc w:val="right"/>
              <w:rPr>
                <w:color w:val="000000"/>
                <w:sz w:val="20"/>
                <w:szCs w:val="20"/>
                <w:shd w:val="clear" w:color="auto" w:fill="FFFFFF"/>
              </w:rPr>
            </w:pPr>
            <w:r>
              <w:rPr>
                <w:color w:val="000000"/>
                <w:sz w:val="20"/>
                <w:szCs w:val="20"/>
                <w:shd w:val="clear" w:color="auto" w:fill="FFFFFF"/>
              </w:rPr>
              <w:t>4.750.000</w:t>
            </w:r>
          </w:p>
        </w:tc>
      </w:tr>
      <w:tr w:rsidR="00AE1092" w14:paraId="4FF9CFEB" w14:textId="77777777" w:rsidTr="00AE1092">
        <w:trPr>
          <w:trHeight w:val="282"/>
          <w:jc w:val="center"/>
        </w:trPr>
        <w:tc>
          <w:tcPr>
            <w:tcW w:w="0" w:type="auto"/>
            <w:tcBorders>
              <w:top w:val="nil"/>
              <w:left w:val="nil"/>
              <w:bottom w:val="nil"/>
              <w:right w:val="nil"/>
            </w:tcBorders>
            <w:hideMark/>
          </w:tcPr>
          <w:p w14:paraId="24CEFF9C" w14:textId="77777777" w:rsidR="00AE1092" w:rsidRDefault="00AE1092" w:rsidP="00AE1092">
            <w:pPr>
              <w:jc w:val="right"/>
              <w:rPr>
                <w:color w:val="000000"/>
                <w:sz w:val="20"/>
                <w:szCs w:val="20"/>
                <w:shd w:val="clear" w:color="auto" w:fill="FFFFFF"/>
              </w:rPr>
            </w:pPr>
            <w:r>
              <w:rPr>
                <w:color w:val="000000"/>
                <w:sz w:val="20"/>
                <w:szCs w:val="20"/>
                <w:shd w:val="clear" w:color="auto" w:fill="FFFFFF"/>
              </w:rPr>
              <w:t>2022/2023</w:t>
            </w:r>
          </w:p>
        </w:tc>
        <w:tc>
          <w:tcPr>
            <w:tcW w:w="0" w:type="auto"/>
            <w:tcBorders>
              <w:top w:val="nil"/>
              <w:left w:val="nil"/>
              <w:bottom w:val="nil"/>
              <w:right w:val="nil"/>
            </w:tcBorders>
            <w:hideMark/>
          </w:tcPr>
          <w:p w14:paraId="3430D21F" w14:textId="77777777" w:rsidR="00AE1092" w:rsidRDefault="00AE1092" w:rsidP="00AE1092">
            <w:pPr>
              <w:jc w:val="right"/>
              <w:rPr>
                <w:color w:val="000000"/>
                <w:sz w:val="20"/>
                <w:szCs w:val="20"/>
                <w:shd w:val="clear" w:color="auto" w:fill="FFFFFF"/>
              </w:rPr>
            </w:pPr>
            <w:r>
              <w:rPr>
                <w:color w:val="000000"/>
                <w:sz w:val="20"/>
                <w:szCs w:val="20"/>
                <w:shd w:val="clear" w:color="auto" w:fill="FFFFFF"/>
              </w:rPr>
              <w:t>4.771.000</w:t>
            </w:r>
          </w:p>
        </w:tc>
      </w:tr>
      <w:tr w:rsidR="00AE1092" w14:paraId="2FB8FB90" w14:textId="77777777" w:rsidTr="00AE1092">
        <w:trPr>
          <w:trHeight w:val="258"/>
          <w:jc w:val="center"/>
        </w:trPr>
        <w:tc>
          <w:tcPr>
            <w:tcW w:w="0" w:type="auto"/>
            <w:tcBorders>
              <w:top w:val="nil"/>
              <w:left w:val="nil"/>
              <w:bottom w:val="single" w:sz="4" w:space="0" w:color="auto"/>
              <w:right w:val="nil"/>
            </w:tcBorders>
            <w:hideMark/>
          </w:tcPr>
          <w:p w14:paraId="3DAA5059" w14:textId="77777777" w:rsidR="00AE1092" w:rsidRDefault="00AE1092" w:rsidP="00AE1092">
            <w:pPr>
              <w:jc w:val="right"/>
              <w:rPr>
                <w:color w:val="000000"/>
                <w:sz w:val="20"/>
                <w:szCs w:val="20"/>
                <w:shd w:val="clear" w:color="auto" w:fill="FFFFFF"/>
              </w:rPr>
            </w:pPr>
            <w:r>
              <w:rPr>
                <w:color w:val="000000"/>
                <w:sz w:val="20"/>
                <w:szCs w:val="20"/>
                <w:shd w:val="clear" w:color="auto" w:fill="FFFFFF"/>
              </w:rPr>
              <w:t>2023/2024</w:t>
            </w:r>
          </w:p>
        </w:tc>
        <w:tc>
          <w:tcPr>
            <w:tcW w:w="0" w:type="auto"/>
            <w:tcBorders>
              <w:top w:val="nil"/>
              <w:left w:val="nil"/>
              <w:bottom w:val="single" w:sz="4" w:space="0" w:color="auto"/>
              <w:right w:val="nil"/>
            </w:tcBorders>
            <w:hideMark/>
          </w:tcPr>
          <w:p w14:paraId="49D94857" w14:textId="77777777" w:rsidR="00AE1092" w:rsidRDefault="00AE1092" w:rsidP="00AE1092">
            <w:pPr>
              <w:jc w:val="right"/>
              <w:rPr>
                <w:color w:val="000000"/>
                <w:sz w:val="20"/>
                <w:szCs w:val="20"/>
                <w:shd w:val="clear" w:color="auto" w:fill="FFFFFF"/>
              </w:rPr>
            </w:pPr>
            <w:r>
              <w:rPr>
                <w:color w:val="000000"/>
                <w:sz w:val="20"/>
                <w:szCs w:val="20"/>
                <w:shd w:val="clear" w:color="auto" w:fill="FFFFFF"/>
              </w:rPr>
              <w:t>4.785.000</w:t>
            </w:r>
          </w:p>
        </w:tc>
      </w:tr>
    </w:tbl>
    <w:p w14:paraId="0A0864B7" w14:textId="66978180" w:rsidR="00AE1092" w:rsidRDefault="00AE1092" w:rsidP="00AE1092">
      <w:pPr>
        <w:pStyle w:val="Default"/>
        <w:jc w:val="center"/>
        <w:rPr>
          <w:sz w:val="20"/>
          <w:szCs w:val="20"/>
          <w:shd w:val="clear" w:color="auto" w:fill="FFFFFF"/>
        </w:rPr>
      </w:pPr>
      <w:r>
        <w:rPr>
          <w:sz w:val="20"/>
          <w:szCs w:val="20"/>
          <w:shd w:val="clear" w:color="auto" w:fill="FFFFFF"/>
        </w:rPr>
        <w:t>Sumber: CNBC Indonesia (Diakses pada 16 Desember 2024)</w:t>
      </w:r>
    </w:p>
    <w:p w14:paraId="08114C61" w14:textId="77777777" w:rsidR="00AE1092" w:rsidRPr="00AE1092" w:rsidRDefault="00AE1092" w:rsidP="00AE1092">
      <w:pPr>
        <w:pStyle w:val="Default"/>
        <w:ind w:firstLine="720"/>
        <w:jc w:val="both"/>
        <w:rPr>
          <w:color w:val="auto"/>
          <w:sz w:val="22"/>
          <w:szCs w:val="22"/>
        </w:rPr>
      </w:pPr>
      <w:r w:rsidRPr="00AE1092">
        <w:rPr>
          <w:color w:val="auto"/>
          <w:sz w:val="22"/>
          <w:szCs w:val="22"/>
        </w:rPr>
        <w:t xml:space="preserve">Berdasarkan tabel tersebut konsumsi kopi di Indonesia mencapai 4.785.000. Di Indonesia, kopi telah menjadi salah satu minuman yang cukup popular. Kecenderungan konsumsi kopi semakin meningkat dari waktu ke waktu. </w:t>
      </w:r>
    </w:p>
    <w:p w14:paraId="27B8F220" w14:textId="06B9FF44" w:rsidR="00B1314A" w:rsidRPr="001F202D" w:rsidRDefault="00B1314A" w:rsidP="001F202D">
      <w:pPr>
        <w:pStyle w:val="Default"/>
        <w:ind w:firstLine="720"/>
        <w:jc w:val="both"/>
        <w:rPr>
          <w:color w:val="auto"/>
          <w:sz w:val="22"/>
          <w:szCs w:val="22"/>
        </w:rPr>
      </w:pPr>
      <w:r w:rsidRPr="00B1314A">
        <w:rPr>
          <w:color w:val="auto"/>
          <w:sz w:val="22"/>
          <w:szCs w:val="22"/>
        </w:rPr>
        <w:t>Kopi adalah minuman tradisional yang kini semakin populer dan berkembang menjadi minuman modern yang bisa dinikmati oleh berbagai kalangan, baik dewasa maupun remaja. Pertumbuhan pesat di bidang kuliner ini didorong oleh perubahan pola hidup dan kebiasaan masyarakat yang semakin terbiasa mengonsumsi makanan dan minuman. Saat ini, kedai kopi atau coffee shop semakin banyak bermunculan dan mudah ditemukan di berbagai kota di Indonesia. Para pengusaha terus melakukan berbagai inovasi, seperti menawarkan berbagai varian rasa kopi campur susu, coklat, atau buah, mempermudah cara pembelian melalui aplikasi digital, serta bekerja sama dengan influencer untuk mempromosikan produk (Wijaya &amp; Rizka, 2021). Ciri khas kedai kopi modern adalah memiliki desain interior yang modern dan minimalis, proses penyajian yang cepat dan praktis sehingga bisa langsung dibawa pulang (</w:t>
      </w:r>
      <w:r w:rsidRPr="00B1314A">
        <w:rPr>
          <w:i/>
          <w:color w:val="auto"/>
          <w:sz w:val="22"/>
          <w:szCs w:val="22"/>
        </w:rPr>
        <w:t>grab and go</w:t>
      </w:r>
      <w:r w:rsidRPr="00B1314A">
        <w:rPr>
          <w:color w:val="auto"/>
          <w:sz w:val="22"/>
          <w:szCs w:val="22"/>
        </w:rPr>
        <w:t>), serta memiliki cabang di berbagai lokasi di kota.</w:t>
      </w:r>
    </w:p>
    <w:p w14:paraId="159A68F2" w14:textId="77777777" w:rsidR="003660C9" w:rsidRPr="003660C9" w:rsidRDefault="003660C9" w:rsidP="003660C9">
      <w:pPr>
        <w:pStyle w:val="Default"/>
        <w:ind w:firstLine="720"/>
        <w:jc w:val="both"/>
        <w:rPr>
          <w:sz w:val="22"/>
          <w:szCs w:val="22"/>
          <w:lang w:val="en-US"/>
        </w:rPr>
      </w:pPr>
      <w:r w:rsidRPr="003660C9">
        <w:rPr>
          <w:sz w:val="22"/>
          <w:szCs w:val="22"/>
          <w:lang w:val="en-US"/>
        </w:rPr>
        <w:t>Seiring pesatnya pertumbuhan industri kedai kopi, persaingan ketat muncul dalam menarik pelanggan, khususnya melalui penyediaan produk berkualitas tinggi. Para pemilik kedai kopi seperti Kedai Kopi Kulo menghadapi tantangan sekaligus risiko akibat banyaknya kedai dengan produk serupa dan harga bersaing.</w:t>
      </w:r>
    </w:p>
    <w:p w14:paraId="32D90CE5" w14:textId="644A21DF" w:rsidR="00AE1092" w:rsidRPr="003660C9" w:rsidRDefault="003660C9" w:rsidP="003660C9">
      <w:pPr>
        <w:pStyle w:val="Default"/>
        <w:ind w:firstLine="720"/>
        <w:jc w:val="both"/>
        <w:rPr>
          <w:sz w:val="22"/>
          <w:szCs w:val="22"/>
          <w:lang w:val="en-US"/>
        </w:rPr>
      </w:pPr>
      <w:r w:rsidRPr="003660C9">
        <w:rPr>
          <w:sz w:val="22"/>
          <w:szCs w:val="22"/>
          <w:lang w:val="en-US"/>
        </w:rPr>
        <w:t>Salah satu kedai kopi yang memiliki jaringan waralaba di berbagai daerah adalah Kedai Kopi Kulo. Nama “Kedai Kopi Kulo” berasal dari bahasa Jawa halus yang berarti “kopi saya”. Hanya dalam lima bulan sejak berdiri pada November 2017, usaha ini meraih penghargaan dari Go-Food dan Go-Jek sebagai pendatang baru paling sering dipesan. Konsep inovatif “coffee to go” memungkinkan pelanggan menikmati kopi secara praktis saat bepergian. Di Bogor, Kedai Kopi Kulo hadir di enam lokasi yaitu Sentul, Gunung Putri, Bojonggede, Panduraya, Salabenda, dan Pulo Empang, sementara total gerainya telah melampaui 250 cabang di seluruh Indonesia. Jumlah ini menunjukkan tingginya popularitas merek di mata konsumen</w:t>
      </w:r>
      <w:r w:rsidR="000A6EEB" w:rsidRPr="000A6EEB">
        <w:rPr>
          <w:color w:val="auto"/>
          <w:sz w:val="22"/>
          <w:szCs w:val="22"/>
          <w:lang w:val="en-US"/>
        </w:rPr>
        <w:t>.</w:t>
      </w:r>
    </w:p>
    <w:p w14:paraId="1DA055BC" w14:textId="04437CE1" w:rsidR="000A6EEB" w:rsidRDefault="000A6EEB" w:rsidP="00AE1092">
      <w:pPr>
        <w:pStyle w:val="Default"/>
        <w:ind w:firstLine="720"/>
        <w:jc w:val="both"/>
        <w:rPr>
          <w:color w:val="auto"/>
          <w:sz w:val="22"/>
          <w:szCs w:val="22"/>
          <w:lang w:val="en-US"/>
        </w:rPr>
      </w:pPr>
      <w:r w:rsidRPr="000A6EEB">
        <w:rPr>
          <w:color w:val="auto"/>
          <w:sz w:val="22"/>
          <w:szCs w:val="22"/>
          <w:lang w:val="en-US"/>
        </w:rPr>
        <w:t xml:space="preserve">Di tengah pesatnya pertumbuhan industri kedai kopi di Indonesia, strategi pemasaran menjadi faktor kunci dalam mempertahankan eksistensi dan memenangkan persaingan pasar. Salah satu pendekatan yang saat ini paling banyak digunakan adalah </w:t>
      </w:r>
      <w:r w:rsidRPr="000A6EEB">
        <w:rPr>
          <w:i/>
          <w:color w:val="auto"/>
          <w:sz w:val="22"/>
          <w:szCs w:val="22"/>
          <w:lang w:val="en-US"/>
        </w:rPr>
        <w:t>social media marketing</w:t>
      </w:r>
      <w:r w:rsidRPr="000A6EEB">
        <w:rPr>
          <w:color w:val="auto"/>
          <w:sz w:val="22"/>
          <w:szCs w:val="22"/>
          <w:lang w:val="en-US"/>
        </w:rPr>
        <w:t>, yang memungkinkan perusahaan menjangkau konsumen secara lebih luas, cepat, dan interaktif</w:t>
      </w:r>
      <w:r>
        <w:rPr>
          <w:color w:val="auto"/>
          <w:sz w:val="22"/>
          <w:szCs w:val="22"/>
          <w:lang w:val="en-US"/>
        </w:rPr>
        <w:t xml:space="preserve">. </w:t>
      </w:r>
      <w:r w:rsidRPr="000A6EEB">
        <w:rPr>
          <w:color w:val="auto"/>
          <w:sz w:val="22"/>
          <w:szCs w:val="22"/>
          <w:lang w:val="en-US"/>
        </w:rPr>
        <w:t>Pemasaran melalui media sosial merupakan strategi yang semakin banyak digunakan oleh perusahaan untuk membangun hubungan yang kuat dengan konsumen.</w:t>
      </w:r>
    </w:p>
    <w:p w14:paraId="34895F23" w14:textId="37BE1423" w:rsidR="00446AC1" w:rsidRDefault="00446AC1" w:rsidP="00AE1092">
      <w:pPr>
        <w:pStyle w:val="Default"/>
        <w:ind w:firstLine="720"/>
        <w:jc w:val="both"/>
        <w:rPr>
          <w:color w:val="auto"/>
          <w:sz w:val="22"/>
          <w:szCs w:val="22"/>
          <w:lang w:val="en-US"/>
        </w:rPr>
      </w:pPr>
      <w:r w:rsidRPr="00446AC1">
        <w:rPr>
          <w:color w:val="auto"/>
          <w:sz w:val="22"/>
          <w:szCs w:val="22"/>
          <w:lang w:val="en-US"/>
        </w:rPr>
        <w:t>Dalam era digital saat ini, strategi pemasaran melalui media sosial menjadi salah satu pendekatan utama yang digunakan oleh berbagai merek, termasuk kedai kopi Kopi Kulo, untuk menjangkau konsumen secara lebih luas, terutama generasi muda. Kopi Kulo aktif memanfaatkan platform seperti Instagram dan TikTok untuk membangun brand awareness dan menarik perhatian pelanggan melalui konten kreatif, promosi, serta interaksi online. Meskipun demikian, masih terdapat beberapa fenomena yang menunjukkan bahwa tingginya aktivitas pemasaran di media sosial belum sepenuhnya diiringi dengan tingkat kepuasan pelanggan yang tinggi. Beberapa konsumen menyatakan bahwa ekspektasi mereka terhadap kualitas produk dan pelayanan tidak selalu sesuai dengan citra yang ditampilkan di media sosial. Selain itu, brand awareness yang tinggi tidak otomatis menciptakan pengalaman konsumsi yang memuaskan. Hal ini mengindikasikan adanya kemungkinan gap antara persepsi awal yang terbentuk melalui media sosial dengan kenyataan yang dirasakan saat melakukan pembelian. Oleh karena itu, penting untuk diteliti bagaimana pengaruh social media marketing dan brand awareness terhadap kepuasan pelanggan, mengingat kepuasan menjadi salah satu kunci utama dalam mempertahankan pelanggan dan membangun loyalitas jangka panjang di tengah persaingan industri kedai kopi yang semakin ketat di Kota Bogor.</w:t>
      </w:r>
    </w:p>
    <w:p w14:paraId="251E7DAF" w14:textId="6AF1F82D" w:rsidR="001F202D" w:rsidRPr="003660C9" w:rsidRDefault="003660C9" w:rsidP="006B4976">
      <w:pPr>
        <w:pStyle w:val="Default"/>
        <w:ind w:firstLine="720"/>
        <w:jc w:val="both"/>
        <w:rPr>
          <w:iCs/>
          <w:color w:val="auto"/>
          <w:sz w:val="22"/>
          <w:szCs w:val="22"/>
          <w:lang w:val="en-US"/>
        </w:rPr>
      </w:pPr>
      <w:r w:rsidRPr="003660C9">
        <w:rPr>
          <w:iCs/>
          <w:color w:val="auto"/>
          <w:sz w:val="22"/>
          <w:szCs w:val="22"/>
          <w:lang w:val="en-AU"/>
        </w:rPr>
        <w:lastRenderedPageBreak/>
        <w:t>Pendekatan promosi melalui platform media sosial untuk menjangkau audiens yang lebih luas sekaligus meningkatkan pengenalan merek atau produk dikenal sebagai pemasaran media sosial (Oktriyanto, 2021). Kesanggupan mengenali atau mengingat sebuah merek serta membedakannya dari yang lain disebut kesadaran merek. Hal ini menggambarkan seberapa baik calon pembeli dapat mengenali atau mengingat merek tertentu sebagai bagian dari kategori produk tertentu (Deka et al., 2019). Perasaan yang muncul akibat perbandingan antara kinerja produk yang dipersepsikan dan harapan pelanggan dinamakan kepuasan konsumen (Priansa, 2017)</w:t>
      </w:r>
      <w:r w:rsidR="001F202D" w:rsidRPr="003660C9">
        <w:rPr>
          <w:iCs/>
          <w:color w:val="auto"/>
          <w:sz w:val="22"/>
          <w:szCs w:val="22"/>
          <w:lang w:val="en-US"/>
        </w:rPr>
        <w:t>.</w:t>
      </w:r>
    </w:p>
    <w:p w14:paraId="306699F5" w14:textId="77777777" w:rsidR="00B1314A" w:rsidRPr="00AE1092" w:rsidRDefault="00B1314A" w:rsidP="006B4976">
      <w:pPr>
        <w:pStyle w:val="Default"/>
        <w:ind w:firstLine="720"/>
        <w:jc w:val="both"/>
        <w:rPr>
          <w:color w:val="auto"/>
          <w:sz w:val="22"/>
          <w:szCs w:val="22"/>
          <w:lang w:val="en-US"/>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6FBA6CE7" w14:textId="0210B704" w:rsidR="00446AC1" w:rsidRPr="00257824" w:rsidRDefault="003660C9" w:rsidP="00446AC1">
      <w:pPr>
        <w:pStyle w:val="Default"/>
        <w:ind w:firstLine="720"/>
        <w:jc w:val="both"/>
        <w:rPr>
          <w:color w:val="auto"/>
          <w:sz w:val="22"/>
          <w:szCs w:val="22"/>
        </w:rPr>
      </w:pPr>
      <w:r w:rsidRPr="003660C9">
        <w:rPr>
          <w:color w:val="auto"/>
          <w:sz w:val="22"/>
          <w:szCs w:val="22"/>
          <w:lang w:val="en-AU"/>
        </w:rPr>
        <w:t>Riset ini mengaplikasikan metode kuantitatif dengan teknik riset deskriptif serta asosiatif. Unit analisis riset adalah Kopi Kulo. Konsumen Generasi Z yang berkunjung ke gerai Kopi Kulo menjadi sasaran pengamatan. Sampel riset mencakup konsumen Gen Z yang berdomisili di Kota Bogor. Metode purposive sampling diterapkan, yaitu strategi pengambilan sampel non-probabilitas. Kriteria pemilihan peserta meliputi: 1) pernah berkunjung ke Kopi Kulo; 2) pernah melakukan pembelian; kemudian 3) berusia antara 15 hingga 28 tahun, kategori umur Generasi Z</w:t>
      </w:r>
      <w:r w:rsidR="006B4976" w:rsidRPr="006B4976">
        <w:rPr>
          <w:color w:val="auto"/>
          <w:sz w:val="22"/>
          <w:szCs w:val="22"/>
        </w:rPr>
        <w:t xml:space="preserve">. </w:t>
      </w:r>
    </w:p>
    <w:p w14:paraId="519AC56A" w14:textId="77777777" w:rsidR="006903A5" w:rsidRDefault="00771E38" w:rsidP="001607FC">
      <w:pPr>
        <w:pStyle w:val="Default"/>
        <w:jc w:val="both"/>
        <w:rPr>
          <w:b/>
          <w:bCs/>
          <w:color w:val="auto"/>
          <w:sz w:val="22"/>
          <w:szCs w:val="22"/>
        </w:rPr>
      </w:pPr>
      <w:r>
        <w:rPr>
          <w:b/>
          <w:bCs/>
          <w:color w:val="auto"/>
          <w:sz w:val="22"/>
          <w:szCs w:val="22"/>
          <w:lang w:val="en-US"/>
        </w:rPr>
        <w:t>III</w:t>
      </w:r>
      <w:r w:rsidR="001607FC" w:rsidRPr="00E318AD">
        <w:rPr>
          <w:b/>
          <w:bCs/>
          <w:color w:val="auto"/>
          <w:sz w:val="22"/>
          <w:szCs w:val="22"/>
        </w:rPr>
        <w:t>. HASIL DAN PEMBAHASAN</w:t>
      </w:r>
    </w:p>
    <w:p w14:paraId="31AF84BE" w14:textId="37E45D3B" w:rsidR="006903A5" w:rsidRDefault="006903A5" w:rsidP="001607FC">
      <w:pPr>
        <w:pStyle w:val="Default"/>
        <w:jc w:val="both"/>
        <w:rPr>
          <w:b/>
          <w:bCs/>
          <w:color w:val="auto"/>
          <w:sz w:val="22"/>
          <w:szCs w:val="22"/>
          <w:lang w:val="en-US"/>
        </w:rPr>
      </w:pPr>
      <w:r>
        <w:rPr>
          <w:b/>
          <w:bCs/>
          <w:color w:val="auto"/>
          <w:sz w:val="22"/>
          <w:szCs w:val="22"/>
          <w:lang w:val="en-US"/>
        </w:rPr>
        <w:t>Uji Regresi Berganda</w:t>
      </w:r>
    </w:p>
    <w:p w14:paraId="564D3F4B" w14:textId="41452957" w:rsidR="006903A5" w:rsidRDefault="006903A5" w:rsidP="006903A5">
      <w:pPr>
        <w:pStyle w:val="Default"/>
        <w:jc w:val="center"/>
        <w:rPr>
          <w:b/>
          <w:bCs/>
          <w:color w:val="auto"/>
          <w:sz w:val="22"/>
          <w:szCs w:val="22"/>
          <w:lang w:val="en-US"/>
        </w:rPr>
      </w:pPr>
      <w:r>
        <w:rPr>
          <w:b/>
          <w:bCs/>
          <w:color w:val="auto"/>
          <w:sz w:val="22"/>
          <w:szCs w:val="22"/>
          <w:lang w:val="en-US"/>
        </w:rPr>
        <w:t>Tabel 2 Regresi Berganda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0"/>
        <w:gridCol w:w="1870"/>
        <w:gridCol w:w="844"/>
        <w:gridCol w:w="1341"/>
        <w:gridCol w:w="2005"/>
        <w:gridCol w:w="545"/>
        <w:gridCol w:w="445"/>
      </w:tblGrid>
      <w:tr w:rsidR="006903A5" w:rsidRPr="00211871" w14:paraId="5494F006" w14:textId="77777777" w:rsidTr="006903A5">
        <w:trPr>
          <w:cantSplit/>
          <w:jc w:val="center"/>
        </w:trPr>
        <w:tc>
          <w:tcPr>
            <w:tcW w:w="0" w:type="auto"/>
            <w:gridSpan w:val="7"/>
            <w:tcBorders>
              <w:top w:val="nil"/>
              <w:left w:val="nil"/>
              <w:bottom w:val="nil"/>
              <w:right w:val="nil"/>
            </w:tcBorders>
            <w:shd w:val="clear" w:color="auto" w:fill="auto"/>
            <w:vAlign w:val="center"/>
          </w:tcPr>
          <w:p w14:paraId="4370AC75" w14:textId="77777777" w:rsidR="006903A5" w:rsidRPr="00211871" w:rsidRDefault="006903A5" w:rsidP="008A05D0">
            <w:pPr>
              <w:autoSpaceDE w:val="0"/>
              <w:autoSpaceDN w:val="0"/>
              <w:adjustRightInd w:val="0"/>
              <w:ind w:left="60" w:right="60"/>
              <w:jc w:val="center"/>
              <w:rPr>
                <w:color w:val="010205"/>
              </w:rPr>
            </w:pPr>
            <w:r w:rsidRPr="00211871">
              <w:rPr>
                <w:b/>
                <w:bCs/>
                <w:color w:val="010205"/>
              </w:rPr>
              <w:t>Coefficients</w:t>
            </w:r>
            <w:r w:rsidRPr="00211871">
              <w:rPr>
                <w:b/>
                <w:bCs/>
                <w:color w:val="010205"/>
                <w:vertAlign w:val="superscript"/>
              </w:rPr>
              <w:t>a</w:t>
            </w:r>
          </w:p>
        </w:tc>
      </w:tr>
      <w:tr w:rsidR="006903A5" w:rsidRPr="00211871" w14:paraId="6F701D62" w14:textId="77777777" w:rsidTr="006903A5">
        <w:trPr>
          <w:cantSplit/>
          <w:jc w:val="center"/>
        </w:trPr>
        <w:tc>
          <w:tcPr>
            <w:tcW w:w="0" w:type="auto"/>
            <w:gridSpan w:val="2"/>
            <w:vMerge w:val="restart"/>
            <w:tcBorders>
              <w:top w:val="nil"/>
              <w:left w:val="nil"/>
              <w:bottom w:val="nil"/>
              <w:right w:val="nil"/>
            </w:tcBorders>
            <w:shd w:val="clear" w:color="auto" w:fill="auto"/>
            <w:vAlign w:val="bottom"/>
          </w:tcPr>
          <w:p w14:paraId="70C9091E" w14:textId="77777777" w:rsidR="006903A5" w:rsidRPr="00211871" w:rsidRDefault="006903A5" w:rsidP="008A05D0">
            <w:pPr>
              <w:autoSpaceDE w:val="0"/>
              <w:autoSpaceDN w:val="0"/>
              <w:adjustRightInd w:val="0"/>
              <w:ind w:left="60" w:right="60"/>
              <w:rPr>
                <w:color w:val="264A60"/>
                <w:sz w:val="18"/>
                <w:szCs w:val="18"/>
              </w:rPr>
            </w:pPr>
            <w:r w:rsidRPr="00211871">
              <w:rPr>
                <w:color w:val="264A60"/>
                <w:sz w:val="18"/>
                <w:szCs w:val="18"/>
              </w:rPr>
              <w:t>Model</w:t>
            </w:r>
          </w:p>
        </w:tc>
        <w:tc>
          <w:tcPr>
            <w:tcW w:w="0" w:type="auto"/>
            <w:gridSpan w:val="2"/>
            <w:tcBorders>
              <w:top w:val="nil"/>
              <w:left w:val="nil"/>
              <w:bottom w:val="nil"/>
              <w:right w:val="single" w:sz="8" w:space="0" w:color="E0E0E0"/>
            </w:tcBorders>
            <w:shd w:val="clear" w:color="auto" w:fill="auto"/>
            <w:vAlign w:val="bottom"/>
          </w:tcPr>
          <w:p w14:paraId="6B6FB629" w14:textId="77777777" w:rsidR="006903A5" w:rsidRPr="00211871" w:rsidRDefault="006903A5" w:rsidP="008A05D0">
            <w:pPr>
              <w:autoSpaceDE w:val="0"/>
              <w:autoSpaceDN w:val="0"/>
              <w:adjustRightInd w:val="0"/>
              <w:ind w:left="60" w:right="60"/>
              <w:jc w:val="center"/>
              <w:rPr>
                <w:color w:val="264A60"/>
                <w:sz w:val="18"/>
                <w:szCs w:val="18"/>
              </w:rPr>
            </w:pPr>
            <w:r w:rsidRPr="00211871">
              <w:rPr>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auto"/>
            <w:vAlign w:val="bottom"/>
          </w:tcPr>
          <w:p w14:paraId="37AC433F" w14:textId="77777777" w:rsidR="006903A5" w:rsidRPr="00211871" w:rsidRDefault="006903A5" w:rsidP="008A05D0">
            <w:pPr>
              <w:autoSpaceDE w:val="0"/>
              <w:autoSpaceDN w:val="0"/>
              <w:adjustRightInd w:val="0"/>
              <w:ind w:left="60" w:right="60"/>
              <w:jc w:val="center"/>
              <w:rPr>
                <w:color w:val="264A60"/>
                <w:sz w:val="18"/>
                <w:szCs w:val="18"/>
              </w:rPr>
            </w:pPr>
            <w:r w:rsidRPr="00211871">
              <w:rPr>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auto"/>
            <w:vAlign w:val="bottom"/>
          </w:tcPr>
          <w:p w14:paraId="669CA791" w14:textId="77777777" w:rsidR="006903A5" w:rsidRPr="00211871" w:rsidRDefault="006903A5" w:rsidP="008A05D0">
            <w:pPr>
              <w:autoSpaceDE w:val="0"/>
              <w:autoSpaceDN w:val="0"/>
              <w:adjustRightInd w:val="0"/>
              <w:ind w:left="60" w:right="60"/>
              <w:jc w:val="center"/>
              <w:rPr>
                <w:color w:val="264A60"/>
                <w:sz w:val="18"/>
                <w:szCs w:val="18"/>
              </w:rPr>
            </w:pPr>
            <w:r w:rsidRPr="00211871">
              <w:rPr>
                <w:color w:val="264A60"/>
                <w:sz w:val="18"/>
                <w:szCs w:val="18"/>
              </w:rPr>
              <w:t>t</w:t>
            </w:r>
          </w:p>
        </w:tc>
        <w:tc>
          <w:tcPr>
            <w:tcW w:w="0" w:type="auto"/>
            <w:vMerge w:val="restart"/>
            <w:tcBorders>
              <w:top w:val="nil"/>
              <w:left w:val="single" w:sz="8" w:space="0" w:color="E0E0E0"/>
              <w:bottom w:val="nil"/>
              <w:right w:val="nil"/>
            </w:tcBorders>
            <w:shd w:val="clear" w:color="auto" w:fill="auto"/>
            <w:vAlign w:val="bottom"/>
          </w:tcPr>
          <w:p w14:paraId="22D56428" w14:textId="77777777" w:rsidR="006903A5" w:rsidRPr="00211871" w:rsidRDefault="006903A5" w:rsidP="008A05D0">
            <w:pPr>
              <w:autoSpaceDE w:val="0"/>
              <w:autoSpaceDN w:val="0"/>
              <w:adjustRightInd w:val="0"/>
              <w:ind w:left="60" w:right="60"/>
              <w:jc w:val="center"/>
              <w:rPr>
                <w:color w:val="264A60"/>
                <w:sz w:val="18"/>
                <w:szCs w:val="18"/>
              </w:rPr>
            </w:pPr>
            <w:r w:rsidRPr="00211871">
              <w:rPr>
                <w:color w:val="264A60"/>
                <w:sz w:val="18"/>
                <w:szCs w:val="18"/>
              </w:rPr>
              <w:t>Sig.</w:t>
            </w:r>
          </w:p>
        </w:tc>
      </w:tr>
      <w:tr w:rsidR="006903A5" w:rsidRPr="00211871" w14:paraId="757B2FCB" w14:textId="77777777" w:rsidTr="006903A5">
        <w:trPr>
          <w:cantSplit/>
          <w:jc w:val="center"/>
        </w:trPr>
        <w:tc>
          <w:tcPr>
            <w:tcW w:w="0" w:type="auto"/>
            <w:gridSpan w:val="2"/>
            <w:vMerge/>
            <w:tcBorders>
              <w:top w:val="nil"/>
              <w:left w:val="nil"/>
              <w:bottom w:val="nil"/>
              <w:right w:val="nil"/>
            </w:tcBorders>
            <w:shd w:val="clear" w:color="auto" w:fill="auto"/>
            <w:vAlign w:val="bottom"/>
          </w:tcPr>
          <w:p w14:paraId="3B24240D" w14:textId="77777777" w:rsidR="006903A5" w:rsidRPr="00211871" w:rsidRDefault="006903A5" w:rsidP="008A05D0">
            <w:pPr>
              <w:autoSpaceDE w:val="0"/>
              <w:autoSpaceDN w:val="0"/>
              <w:adjustRightInd w:val="0"/>
              <w:rPr>
                <w:color w:val="264A60"/>
                <w:sz w:val="18"/>
                <w:szCs w:val="18"/>
              </w:rPr>
            </w:pPr>
          </w:p>
        </w:tc>
        <w:tc>
          <w:tcPr>
            <w:tcW w:w="0" w:type="auto"/>
            <w:tcBorders>
              <w:top w:val="nil"/>
              <w:left w:val="nil"/>
              <w:bottom w:val="single" w:sz="8" w:space="0" w:color="152935"/>
              <w:right w:val="single" w:sz="8" w:space="0" w:color="E0E0E0"/>
            </w:tcBorders>
            <w:shd w:val="clear" w:color="auto" w:fill="auto"/>
            <w:vAlign w:val="bottom"/>
          </w:tcPr>
          <w:p w14:paraId="7487CC7A" w14:textId="77777777" w:rsidR="006903A5" w:rsidRPr="00211871" w:rsidRDefault="006903A5" w:rsidP="008A05D0">
            <w:pPr>
              <w:autoSpaceDE w:val="0"/>
              <w:autoSpaceDN w:val="0"/>
              <w:adjustRightInd w:val="0"/>
              <w:ind w:left="60" w:right="60"/>
              <w:jc w:val="center"/>
              <w:rPr>
                <w:color w:val="264A60"/>
                <w:sz w:val="18"/>
                <w:szCs w:val="18"/>
              </w:rPr>
            </w:pPr>
            <w:r w:rsidRPr="00211871">
              <w:rPr>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18BC68A5" w14:textId="77777777" w:rsidR="006903A5" w:rsidRPr="00211871" w:rsidRDefault="006903A5" w:rsidP="008A05D0">
            <w:pPr>
              <w:autoSpaceDE w:val="0"/>
              <w:autoSpaceDN w:val="0"/>
              <w:adjustRightInd w:val="0"/>
              <w:ind w:left="60" w:right="60"/>
              <w:jc w:val="center"/>
              <w:rPr>
                <w:color w:val="264A60"/>
                <w:sz w:val="18"/>
                <w:szCs w:val="18"/>
              </w:rPr>
            </w:pPr>
            <w:r w:rsidRPr="00211871">
              <w:rPr>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0F075364" w14:textId="77777777" w:rsidR="006903A5" w:rsidRPr="00211871" w:rsidRDefault="006903A5" w:rsidP="008A05D0">
            <w:pPr>
              <w:autoSpaceDE w:val="0"/>
              <w:autoSpaceDN w:val="0"/>
              <w:adjustRightInd w:val="0"/>
              <w:ind w:left="60" w:right="60"/>
              <w:jc w:val="center"/>
              <w:rPr>
                <w:color w:val="264A60"/>
                <w:sz w:val="18"/>
                <w:szCs w:val="18"/>
              </w:rPr>
            </w:pPr>
            <w:r w:rsidRPr="00211871">
              <w:rPr>
                <w:color w:val="264A60"/>
                <w:sz w:val="18"/>
                <w:szCs w:val="18"/>
              </w:rPr>
              <w:t>Beta</w:t>
            </w:r>
          </w:p>
        </w:tc>
        <w:tc>
          <w:tcPr>
            <w:tcW w:w="0" w:type="auto"/>
            <w:vMerge/>
            <w:tcBorders>
              <w:top w:val="nil"/>
              <w:left w:val="single" w:sz="8" w:space="0" w:color="E0E0E0"/>
              <w:bottom w:val="nil"/>
              <w:right w:val="single" w:sz="8" w:space="0" w:color="E0E0E0"/>
            </w:tcBorders>
            <w:shd w:val="clear" w:color="auto" w:fill="auto"/>
            <w:vAlign w:val="bottom"/>
          </w:tcPr>
          <w:p w14:paraId="2716E7D0" w14:textId="77777777" w:rsidR="006903A5" w:rsidRPr="00211871" w:rsidRDefault="006903A5" w:rsidP="008A05D0">
            <w:pPr>
              <w:autoSpaceDE w:val="0"/>
              <w:autoSpaceDN w:val="0"/>
              <w:adjustRightInd w:val="0"/>
              <w:rPr>
                <w:color w:val="264A60"/>
                <w:sz w:val="18"/>
                <w:szCs w:val="18"/>
              </w:rPr>
            </w:pPr>
          </w:p>
        </w:tc>
        <w:tc>
          <w:tcPr>
            <w:tcW w:w="0" w:type="auto"/>
            <w:vMerge/>
            <w:tcBorders>
              <w:top w:val="nil"/>
              <w:left w:val="single" w:sz="8" w:space="0" w:color="E0E0E0"/>
              <w:bottom w:val="nil"/>
              <w:right w:val="nil"/>
            </w:tcBorders>
            <w:shd w:val="clear" w:color="auto" w:fill="auto"/>
            <w:vAlign w:val="bottom"/>
          </w:tcPr>
          <w:p w14:paraId="34C7F127" w14:textId="77777777" w:rsidR="006903A5" w:rsidRPr="00211871" w:rsidRDefault="006903A5" w:rsidP="008A05D0">
            <w:pPr>
              <w:autoSpaceDE w:val="0"/>
              <w:autoSpaceDN w:val="0"/>
              <w:adjustRightInd w:val="0"/>
              <w:rPr>
                <w:color w:val="264A60"/>
                <w:sz w:val="18"/>
                <w:szCs w:val="18"/>
              </w:rPr>
            </w:pPr>
          </w:p>
        </w:tc>
      </w:tr>
      <w:tr w:rsidR="006903A5" w:rsidRPr="00211871" w14:paraId="1CD39BE1" w14:textId="77777777" w:rsidTr="006903A5">
        <w:trPr>
          <w:cantSplit/>
          <w:jc w:val="center"/>
        </w:trPr>
        <w:tc>
          <w:tcPr>
            <w:tcW w:w="0" w:type="auto"/>
            <w:vMerge w:val="restart"/>
            <w:tcBorders>
              <w:top w:val="single" w:sz="8" w:space="0" w:color="152935"/>
              <w:left w:val="nil"/>
              <w:bottom w:val="single" w:sz="8" w:space="0" w:color="152935"/>
              <w:right w:val="nil"/>
            </w:tcBorders>
            <w:shd w:val="clear" w:color="auto" w:fill="auto"/>
          </w:tcPr>
          <w:p w14:paraId="11E57BA8" w14:textId="77777777" w:rsidR="006903A5" w:rsidRPr="00211871" w:rsidRDefault="006903A5" w:rsidP="008A05D0">
            <w:pPr>
              <w:autoSpaceDE w:val="0"/>
              <w:autoSpaceDN w:val="0"/>
              <w:adjustRightInd w:val="0"/>
              <w:ind w:left="60" w:right="60"/>
              <w:rPr>
                <w:color w:val="264A60"/>
                <w:sz w:val="18"/>
                <w:szCs w:val="18"/>
              </w:rPr>
            </w:pPr>
            <w:r w:rsidRPr="00211871">
              <w:rPr>
                <w:color w:val="264A60"/>
                <w:sz w:val="18"/>
                <w:szCs w:val="18"/>
              </w:rPr>
              <w:t>1</w:t>
            </w:r>
          </w:p>
        </w:tc>
        <w:tc>
          <w:tcPr>
            <w:tcW w:w="0" w:type="auto"/>
            <w:tcBorders>
              <w:top w:val="single" w:sz="8" w:space="0" w:color="152935"/>
              <w:left w:val="nil"/>
              <w:bottom w:val="single" w:sz="8" w:space="0" w:color="AEAEAE"/>
              <w:right w:val="nil"/>
            </w:tcBorders>
            <w:shd w:val="clear" w:color="auto" w:fill="auto"/>
          </w:tcPr>
          <w:p w14:paraId="2BC587B7" w14:textId="77777777" w:rsidR="006903A5" w:rsidRPr="00211871" w:rsidRDefault="006903A5" w:rsidP="008A05D0">
            <w:pPr>
              <w:autoSpaceDE w:val="0"/>
              <w:autoSpaceDN w:val="0"/>
              <w:adjustRightInd w:val="0"/>
              <w:ind w:left="60" w:right="60"/>
              <w:rPr>
                <w:color w:val="264A60"/>
                <w:sz w:val="18"/>
                <w:szCs w:val="18"/>
              </w:rPr>
            </w:pPr>
            <w:r w:rsidRPr="00211871">
              <w:rPr>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auto"/>
          </w:tcPr>
          <w:p w14:paraId="53F44D59"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5.064</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5E482F50"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2.752</w:t>
            </w:r>
          </w:p>
        </w:tc>
        <w:tc>
          <w:tcPr>
            <w:tcW w:w="0" w:type="auto"/>
            <w:tcBorders>
              <w:top w:val="single" w:sz="8" w:space="0" w:color="152935"/>
              <w:left w:val="single" w:sz="8" w:space="0" w:color="E0E0E0"/>
              <w:bottom w:val="single" w:sz="8" w:space="0" w:color="AEAEAE"/>
              <w:right w:val="single" w:sz="8" w:space="0" w:color="E0E0E0"/>
            </w:tcBorders>
            <w:shd w:val="clear" w:color="auto" w:fill="auto"/>
            <w:vAlign w:val="center"/>
          </w:tcPr>
          <w:p w14:paraId="124C040E" w14:textId="77777777" w:rsidR="006903A5" w:rsidRPr="00211871" w:rsidRDefault="006903A5" w:rsidP="008A05D0">
            <w:pPr>
              <w:autoSpaceDE w:val="0"/>
              <w:autoSpaceDN w:val="0"/>
              <w:adjustRightInd w:val="0"/>
            </w:pP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09444775"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1.840</w:t>
            </w:r>
          </w:p>
        </w:tc>
        <w:tc>
          <w:tcPr>
            <w:tcW w:w="0" w:type="auto"/>
            <w:tcBorders>
              <w:top w:val="single" w:sz="8" w:space="0" w:color="152935"/>
              <w:left w:val="single" w:sz="8" w:space="0" w:color="E0E0E0"/>
              <w:bottom w:val="single" w:sz="8" w:space="0" w:color="AEAEAE"/>
              <w:right w:val="nil"/>
            </w:tcBorders>
            <w:shd w:val="clear" w:color="auto" w:fill="auto"/>
          </w:tcPr>
          <w:p w14:paraId="1B761A17"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.069</w:t>
            </w:r>
          </w:p>
        </w:tc>
      </w:tr>
      <w:tr w:rsidR="006903A5" w:rsidRPr="00211871" w14:paraId="1744B573" w14:textId="77777777" w:rsidTr="006903A5">
        <w:trPr>
          <w:cantSplit/>
          <w:jc w:val="center"/>
        </w:trPr>
        <w:tc>
          <w:tcPr>
            <w:tcW w:w="0" w:type="auto"/>
            <w:vMerge/>
            <w:tcBorders>
              <w:top w:val="single" w:sz="8" w:space="0" w:color="152935"/>
              <w:left w:val="nil"/>
              <w:bottom w:val="single" w:sz="8" w:space="0" w:color="152935"/>
              <w:right w:val="nil"/>
            </w:tcBorders>
            <w:shd w:val="clear" w:color="auto" w:fill="auto"/>
          </w:tcPr>
          <w:p w14:paraId="7D0FD110" w14:textId="77777777" w:rsidR="006903A5" w:rsidRPr="00211871" w:rsidRDefault="006903A5" w:rsidP="008A05D0">
            <w:pPr>
              <w:autoSpaceDE w:val="0"/>
              <w:autoSpaceDN w:val="0"/>
              <w:adjustRightInd w:val="0"/>
              <w:rPr>
                <w:color w:val="010205"/>
                <w:sz w:val="18"/>
                <w:szCs w:val="18"/>
              </w:rPr>
            </w:pPr>
          </w:p>
        </w:tc>
        <w:tc>
          <w:tcPr>
            <w:tcW w:w="0" w:type="auto"/>
            <w:tcBorders>
              <w:top w:val="single" w:sz="8" w:space="0" w:color="AEAEAE"/>
              <w:left w:val="nil"/>
              <w:bottom w:val="single" w:sz="8" w:space="0" w:color="AEAEAE"/>
              <w:right w:val="nil"/>
            </w:tcBorders>
            <w:shd w:val="clear" w:color="auto" w:fill="auto"/>
          </w:tcPr>
          <w:p w14:paraId="62D45A35" w14:textId="77777777" w:rsidR="006903A5" w:rsidRPr="00211871" w:rsidRDefault="006903A5" w:rsidP="008A05D0">
            <w:pPr>
              <w:autoSpaceDE w:val="0"/>
              <w:autoSpaceDN w:val="0"/>
              <w:adjustRightInd w:val="0"/>
              <w:ind w:left="60" w:right="60"/>
              <w:rPr>
                <w:color w:val="264A60"/>
                <w:sz w:val="18"/>
                <w:szCs w:val="18"/>
              </w:rPr>
            </w:pPr>
            <w:r w:rsidRPr="00211871">
              <w:rPr>
                <w:color w:val="264A60"/>
                <w:sz w:val="18"/>
                <w:szCs w:val="18"/>
              </w:rPr>
              <w:t>Social Media Marketing</w:t>
            </w:r>
          </w:p>
        </w:tc>
        <w:tc>
          <w:tcPr>
            <w:tcW w:w="0" w:type="auto"/>
            <w:tcBorders>
              <w:top w:val="single" w:sz="8" w:space="0" w:color="AEAEAE"/>
              <w:left w:val="nil"/>
              <w:bottom w:val="single" w:sz="8" w:space="0" w:color="AEAEAE"/>
              <w:right w:val="single" w:sz="8" w:space="0" w:color="E0E0E0"/>
            </w:tcBorders>
            <w:shd w:val="clear" w:color="auto" w:fill="auto"/>
          </w:tcPr>
          <w:p w14:paraId="079585CA"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.450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0E3A4464"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.101</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6C5E7808"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.405</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7F2FC496"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4.443</w:t>
            </w:r>
          </w:p>
        </w:tc>
        <w:tc>
          <w:tcPr>
            <w:tcW w:w="0" w:type="auto"/>
            <w:tcBorders>
              <w:top w:val="single" w:sz="8" w:space="0" w:color="AEAEAE"/>
              <w:left w:val="single" w:sz="8" w:space="0" w:color="E0E0E0"/>
              <w:bottom w:val="single" w:sz="8" w:space="0" w:color="AEAEAE"/>
              <w:right w:val="nil"/>
            </w:tcBorders>
            <w:shd w:val="clear" w:color="auto" w:fill="auto"/>
          </w:tcPr>
          <w:p w14:paraId="6695AE18"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.000</w:t>
            </w:r>
          </w:p>
        </w:tc>
      </w:tr>
      <w:tr w:rsidR="006903A5" w:rsidRPr="00211871" w14:paraId="241FA785" w14:textId="77777777" w:rsidTr="006903A5">
        <w:trPr>
          <w:cantSplit/>
          <w:jc w:val="center"/>
        </w:trPr>
        <w:tc>
          <w:tcPr>
            <w:tcW w:w="0" w:type="auto"/>
            <w:vMerge/>
            <w:tcBorders>
              <w:top w:val="single" w:sz="8" w:space="0" w:color="152935"/>
              <w:left w:val="nil"/>
              <w:bottom w:val="single" w:sz="8" w:space="0" w:color="152935"/>
              <w:right w:val="nil"/>
            </w:tcBorders>
            <w:shd w:val="clear" w:color="auto" w:fill="auto"/>
          </w:tcPr>
          <w:p w14:paraId="41F1B161" w14:textId="77777777" w:rsidR="006903A5" w:rsidRPr="00211871" w:rsidRDefault="006903A5" w:rsidP="008A05D0">
            <w:pPr>
              <w:autoSpaceDE w:val="0"/>
              <w:autoSpaceDN w:val="0"/>
              <w:adjustRightInd w:val="0"/>
              <w:rPr>
                <w:color w:val="010205"/>
                <w:sz w:val="18"/>
                <w:szCs w:val="18"/>
              </w:rPr>
            </w:pPr>
          </w:p>
        </w:tc>
        <w:tc>
          <w:tcPr>
            <w:tcW w:w="0" w:type="auto"/>
            <w:tcBorders>
              <w:top w:val="single" w:sz="8" w:space="0" w:color="AEAEAE"/>
              <w:left w:val="nil"/>
              <w:bottom w:val="single" w:sz="8" w:space="0" w:color="152935"/>
              <w:right w:val="nil"/>
            </w:tcBorders>
            <w:shd w:val="clear" w:color="auto" w:fill="auto"/>
          </w:tcPr>
          <w:p w14:paraId="702E9D58" w14:textId="77777777" w:rsidR="006903A5" w:rsidRPr="00211871" w:rsidRDefault="006903A5" w:rsidP="008A05D0">
            <w:pPr>
              <w:autoSpaceDE w:val="0"/>
              <w:autoSpaceDN w:val="0"/>
              <w:adjustRightInd w:val="0"/>
              <w:ind w:left="60" w:right="60"/>
              <w:rPr>
                <w:color w:val="264A60"/>
                <w:sz w:val="18"/>
                <w:szCs w:val="18"/>
              </w:rPr>
            </w:pPr>
            <w:r w:rsidRPr="00211871">
              <w:rPr>
                <w:color w:val="264A60"/>
                <w:sz w:val="18"/>
                <w:szCs w:val="18"/>
              </w:rPr>
              <w:t>Brand Awareness</w:t>
            </w:r>
          </w:p>
        </w:tc>
        <w:tc>
          <w:tcPr>
            <w:tcW w:w="0" w:type="auto"/>
            <w:tcBorders>
              <w:top w:val="single" w:sz="8" w:space="0" w:color="AEAEAE"/>
              <w:left w:val="nil"/>
              <w:bottom w:val="single" w:sz="8" w:space="0" w:color="152935"/>
              <w:right w:val="single" w:sz="8" w:space="0" w:color="E0E0E0"/>
            </w:tcBorders>
            <w:shd w:val="clear" w:color="auto" w:fill="auto"/>
          </w:tcPr>
          <w:p w14:paraId="47572145"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.646</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74A427E9"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.139</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589BF94C"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.424</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72B7C8ED"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4.652</w:t>
            </w:r>
          </w:p>
        </w:tc>
        <w:tc>
          <w:tcPr>
            <w:tcW w:w="0" w:type="auto"/>
            <w:tcBorders>
              <w:top w:val="single" w:sz="8" w:space="0" w:color="AEAEAE"/>
              <w:left w:val="single" w:sz="8" w:space="0" w:color="E0E0E0"/>
              <w:bottom w:val="single" w:sz="8" w:space="0" w:color="152935"/>
              <w:right w:val="nil"/>
            </w:tcBorders>
            <w:shd w:val="clear" w:color="auto" w:fill="auto"/>
          </w:tcPr>
          <w:p w14:paraId="0FA410A8" w14:textId="77777777" w:rsidR="006903A5" w:rsidRPr="00211871" w:rsidRDefault="006903A5" w:rsidP="008A05D0">
            <w:pPr>
              <w:autoSpaceDE w:val="0"/>
              <w:autoSpaceDN w:val="0"/>
              <w:adjustRightInd w:val="0"/>
              <w:ind w:left="60" w:right="60"/>
              <w:jc w:val="right"/>
              <w:rPr>
                <w:color w:val="010205"/>
                <w:sz w:val="18"/>
                <w:szCs w:val="18"/>
              </w:rPr>
            </w:pPr>
            <w:r w:rsidRPr="00211871">
              <w:rPr>
                <w:color w:val="010205"/>
                <w:sz w:val="18"/>
                <w:szCs w:val="18"/>
              </w:rPr>
              <w:t>.000</w:t>
            </w:r>
          </w:p>
        </w:tc>
      </w:tr>
      <w:tr w:rsidR="006903A5" w:rsidRPr="00211871" w14:paraId="22027A11" w14:textId="77777777" w:rsidTr="006903A5">
        <w:trPr>
          <w:cantSplit/>
          <w:jc w:val="center"/>
        </w:trPr>
        <w:tc>
          <w:tcPr>
            <w:tcW w:w="0" w:type="auto"/>
            <w:gridSpan w:val="7"/>
            <w:tcBorders>
              <w:top w:val="nil"/>
              <w:left w:val="nil"/>
              <w:bottom w:val="nil"/>
              <w:right w:val="nil"/>
            </w:tcBorders>
            <w:shd w:val="clear" w:color="auto" w:fill="auto"/>
          </w:tcPr>
          <w:p w14:paraId="6D6A4C6A" w14:textId="77777777" w:rsidR="006903A5" w:rsidRPr="00211871" w:rsidRDefault="006903A5" w:rsidP="008A05D0">
            <w:pPr>
              <w:autoSpaceDE w:val="0"/>
              <w:autoSpaceDN w:val="0"/>
              <w:adjustRightInd w:val="0"/>
              <w:ind w:left="60" w:right="60"/>
              <w:rPr>
                <w:color w:val="010205"/>
                <w:sz w:val="18"/>
                <w:szCs w:val="18"/>
              </w:rPr>
            </w:pPr>
            <w:r w:rsidRPr="00211871">
              <w:rPr>
                <w:color w:val="010205"/>
                <w:sz w:val="18"/>
                <w:szCs w:val="18"/>
              </w:rPr>
              <w:t>a. Dependent Variable: Kepuasan Pelanggan</w:t>
            </w:r>
          </w:p>
        </w:tc>
      </w:tr>
    </w:tbl>
    <w:p w14:paraId="3C16CFDD" w14:textId="434A7C8E" w:rsidR="00C02672" w:rsidRPr="00C02672" w:rsidRDefault="00C02672" w:rsidP="00C02672">
      <w:pPr>
        <w:pStyle w:val="Default"/>
        <w:ind w:left="993"/>
        <w:rPr>
          <w:color w:val="auto"/>
          <w:sz w:val="20"/>
          <w:szCs w:val="20"/>
          <w:lang w:val="en-US"/>
        </w:rPr>
      </w:pPr>
      <w:r w:rsidRPr="00C02672">
        <w:rPr>
          <w:color w:val="auto"/>
          <w:sz w:val="20"/>
          <w:szCs w:val="20"/>
          <w:lang w:val="en-US"/>
        </w:rPr>
        <w:t>Sumber: Data diolah, 2025</w:t>
      </w:r>
    </w:p>
    <w:p w14:paraId="522D5552" w14:textId="7A254C8A" w:rsidR="006E37EE" w:rsidRPr="006E37EE" w:rsidRDefault="006E37EE" w:rsidP="006E37EE">
      <w:pPr>
        <w:pStyle w:val="Default"/>
        <w:numPr>
          <w:ilvl w:val="0"/>
          <w:numId w:val="6"/>
        </w:numPr>
        <w:jc w:val="both"/>
        <w:rPr>
          <w:color w:val="auto"/>
          <w:sz w:val="22"/>
          <w:szCs w:val="22"/>
        </w:rPr>
      </w:pPr>
      <w:r w:rsidRPr="006E37EE">
        <w:rPr>
          <w:color w:val="auto"/>
          <w:sz w:val="22"/>
          <w:szCs w:val="22"/>
        </w:rPr>
        <w:t>Variabel pemasaran media sosial menunjukkan pengaruh positif serta signifikan terhadap kepuasan pelanggan berdasarkan koefisien regresi yang positif.</w:t>
      </w:r>
    </w:p>
    <w:p w14:paraId="253B92D9" w14:textId="302EFEB6" w:rsidR="00446AC1" w:rsidRDefault="006E37EE" w:rsidP="006E37EE">
      <w:pPr>
        <w:pStyle w:val="Default"/>
        <w:numPr>
          <w:ilvl w:val="0"/>
          <w:numId w:val="6"/>
        </w:numPr>
        <w:jc w:val="both"/>
        <w:rPr>
          <w:color w:val="auto"/>
          <w:sz w:val="22"/>
          <w:szCs w:val="22"/>
        </w:rPr>
      </w:pPr>
      <w:r w:rsidRPr="006E37EE">
        <w:rPr>
          <w:color w:val="auto"/>
          <w:sz w:val="22"/>
          <w:szCs w:val="22"/>
        </w:rPr>
        <w:t>Koefisien regresi kesadaran merek pun bernilai positif, mengindikasikan kebahagiaan konsumen juga terdampak secara menguntungkan dan kuat oleh variabel tersebut</w:t>
      </w:r>
      <w:r w:rsidR="006903A5" w:rsidRPr="006903A5">
        <w:rPr>
          <w:color w:val="auto"/>
          <w:sz w:val="22"/>
          <w:szCs w:val="22"/>
        </w:rPr>
        <w:t xml:space="preserve">. </w:t>
      </w:r>
    </w:p>
    <w:p w14:paraId="2E41BD4E" w14:textId="797D57E2" w:rsidR="006903A5" w:rsidRDefault="006903A5" w:rsidP="00446AC1">
      <w:pPr>
        <w:pStyle w:val="Default"/>
        <w:jc w:val="both"/>
        <w:rPr>
          <w:color w:val="auto"/>
          <w:sz w:val="22"/>
          <w:szCs w:val="22"/>
        </w:rPr>
      </w:pPr>
      <w:r w:rsidRPr="006903A5">
        <w:rPr>
          <w:color w:val="auto"/>
          <w:sz w:val="22"/>
          <w:szCs w:val="22"/>
        </w:rPr>
        <w:t xml:space="preserve">Semakin tinggi </w:t>
      </w:r>
      <w:r w:rsidRPr="006903A5">
        <w:rPr>
          <w:i/>
          <w:color w:val="auto"/>
          <w:sz w:val="22"/>
          <w:szCs w:val="22"/>
        </w:rPr>
        <w:t>brand awareness</w:t>
      </w:r>
      <w:r w:rsidRPr="006903A5">
        <w:rPr>
          <w:color w:val="auto"/>
          <w:sz w:val="22"/>
          <w:szCs w:val="22"/>
        </w:rPr>
        <w:t xml:space="preserve"> terhadap Kopi Kulo, maka semakin tinggi kepuasan pelanggan.</w:t>
      </w:r>
    </w:p>
    <w:p w14:paraId="2B081C53" w14:textId="0798617C" w:rsidR="006903A5" w:rsidRDefault="006903A5" w:rsidP="001607FC">
      <w:pPr>
        <w:pStyle w:val="Default"/>
        <w:jc w:val="both"/>
        <w:rPr>
          <w:b/>
          <w:color w:val="auto"/>
          <w:sz w:val="22"/>
          <w:szCs w:val="22"/>
          <w:lang w:val="en-US"/>
        </w:rPr>
      </w:pPr>
      <w:r>
        <w:rPr>
          <w:b/>
          <w:color w:val="auto"/>
          <w:sz w:val="22"/>
          <w:szCs w:val="22"/>
          <w:lang w:val="en-US"/>
        </w:rPr>
        <w:t>Uji T</w:t>
      </w:r>
    </w:p>
    <w:p w14:paraId="16B0617B" w14:textId="411D92AF" w:rsidR="006903A5" w:rsidRPr="006903A5" w:rsidRDefault="006903A5" w:rsidP="006903A5">
      <w:pPr>
        <w:pStyle w:val="Default"/>
        <w:jc w:val="center"/>
        <w:rPr>
          <w:b/>
          <w:color w:val="auto"/>
          <w:sz w:val="22"/>
          <w:szCs w:val="22"/>
          <w:lang w:val="en-US"/>
        </w:rPr>
      </w:pPr>
      <w:r w:rsidRPr="006903A5">
        <w:rPr>
          <w:b/>
          <w:color w:val="auto"/>
          <w:sz w:val="22"/>
          <w:szCs w:val="22"/>
          <w:lang w:val="en-US"/>
        </w:rPr>
        <w:t>Tabel 3 Hasil Uji 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0"/>
        <w:gridCol w:w="2064"/>
        <w:gridCol w:w="927"/>
        <w:gridCol w:w="1486"/>
        <w:gridCol w:w="2212"/>
        <w:gridCol w:w="590"/>
        <w:gridCol w:w="480"/>
      </w:tblGrid>
      <w:tr w:rsidR="006903A5" w:rsidRPr="002F0C24" w14:paraId="291C51EE" w14:textId="77777777" w:rsidTr="006903A5">
        <w:trPr>
          <w:cantSplit/>
          <w:jc w:val="center"/>
        </w:trPr>
        <w:tc>
          <w:tcPr>
            <w:tcW w:w="0" w:type="auto"/>
            <w:gridSpan w:val="7"/>
            <w:tcBorders>
              <w:top w:val="single" w:sz="4" w:space="0" w:color="auto"/>
              <w:left w:val="nil"/>
              <w:bottom w:val="nil"/>
              <w:right w:val="nil"/>
            </w:tcBorders>
            <w:shd w:val="clear" w:color="auto" w:fill="auto"/>
            <w:vAlign w:val="center"/>
          </w:tcPr>
          <w:p w14:paraId="269123EF" w14:textId="77777777" w:rsidR="006903A5" w:rsidRPr="002F0C24" w:rsidRDefault="006903A5" w:rsidP="008A05D0">
            <w:pPr>
              <w:autoSpaceDE w:val="0"/>
              <w:autoSpaceDN w:val="0"/>
              <w:adjustRightInd w:val="0"/>
              <w:ind w:left="60" w:right="60"/>
              <w:jc w:val="center"/>
              <w:rPr>
                <w:color w:val="010205"/>
                <w:sz w:val="20"/>
                <w:szCs w:val="20"/>
              </w:rPr>
            </w:pPr>
            <w:r w:rsidRPr="002F0C24">
              <w:rPr>
                <w:b/>
                <w:bCs/>
                <w:color w:val="010205"/>
                <w:sz w:val="20"/>
                <w:szCs w:val="20"/>
              </w:rPr>
              <w:t>Coefficients</w:t>
            </w:r>
            <w:r w:rsidRPr="002F0C24">
              <w:rPr>
                <w:b/>
                <w:bCs/>
                <w:color w:val="010205"/>
                <w:sz w:val="20"/>
                <w:szCs w:val="20"/>
                <w:vertAlign w:val="superscript"/>
              </w:rPr>
              <w:t>a</w:t>
            </w:r>
          </w:p>
        </w:tc>
      </w:tr>
      <w:tr w:rsidR="006903A5" w:rsidRPr="002F0C24" w14:paraId="7D3F1168" w14:textId="77777777" w:rsidTr="006903A5">
        <w:trPr>
          <w:cantSplit/>
          <w:jc w:val="center"/>
        </w:trPr>
        <w:tc>
          <w:tcPr>
            <w:tcW w:w="0" w:type="auto"/>
            <w:gridSpan w:val="2"/>
            <w:vMerge w:val="restart"/>
            <w:tcBorders>
              <w:top w:val="nil"/>
              <w:left w:val="nil"/>
              <w:bottom w:val="nil"/>
              <w:right w:val="nil"/>
            </w:tcBorders>
            <w:shd w:val="clear" w:color="auto" w:fill="auto"/>
            <w:vAlign w:val="bottom"/>
          </w:tcPr>
          <w:p w14:paraId="3E7FE397" w14:textId="77777777" w:rsidR="006903A5" w:rsidRPr="002F0C24" w:rsidRDefault="006903A5" w:rsidP="008A05D0">
            <w:pPr>
              <w:autoSpaceDE w:val="0"/>
              <w:autoSpaceDN w:val="0"/>
              <w:adjustRightInd w:val="0"/>
              <w:ind w:left="60" w:right="60"/>
              <w:rPr>
                <w:color w:val="264A60"/>
                <w:sz w:val="20"/>
                <w:szCs w:val="20"/>
              </w:rPr>
            </w:pPr>
            <w:r w:rsidRPr="002F0C24">
              <w:rPr>
                <w:color w:val="264A60"/>
                <w:sz w:val="20"/>
                <w:szCs w:val="20"/>
              </w:rPr>
              <w:t>Model</w:t>
            </w:r>
          </w:p>
        </w:tc>
        <w:tc>
          <w:tcPr>
            <w:tcW w:w="0" w:type="auto"/>
            <w:gridSpan w:val="2"/>
            <w:tcBorders>
              <w:top w:val="nil"/>
              <w:left w:val="nil"/>
              <w:bottom w:val="nil"/>
              <w:right w:val="single" w:sz="8" w:space="0" w:color="E0E0E0"/>
            </w:tcBorders>
            <w:shd w:val="clear" w:color="auto" w:fill="auto"/>
            <w:vAlign w:val="bottom"/>
          </w:tcPr>
          <w:p w14:paraId="4B4AE050" w14:textId="77777777" w:rsidR="006903A5" w:rsidRPr="002F0C24" w:rsidRDefault="006903A5" w:rsidP="008A05D0">
            <w:pPr>
              <w:autoSpaceDE w:val="0"/>
              <w:autoSpaceDN w:val="0"/>
              <w:adjustRightInd w:val="0"/>
              <w:ind w:left="60" w:right="60"/>
              <w:jc w:val="center"/>
              <w:rPr>
                <w:color w:val="264A60"/>
                <w:sz w:val="20"/>
                <w:szCs w:val="20"/>
              </w:rPr>
            </w:pPr>
            <w:r w:rsidRPr="002F0C24">
              <w:rPr>
                <w:color w:val="264A60"/>
                <w:sz w:val="20"/>
                <w:szCs w:val="20"/>
              </w:rPr>
              <w:t>Unstandardized Coefficients</w:t>
            </w:r>
          </w:p>
        </w:tc>
        <w:tc>
          <w:tcPr>
            <w:tcW w:w="0" w:type="auto"/>
            <w:tcBorders>
              <w:top w:val="nil"/>
              <w:left w:val="single" w:sz="8" w:space="0" w:color="E0E0E0"/>
              <w:bottom w:val="nil"/>
              <w:right w:val="single" w:sz="8" w:space="0" w:color="E0E0E0"/>
            </w:tcBorders>
            <w:shd w:val="clear" w:color="auto" w:fill="auto"/>
            <w:vAlign w:val="bottom"/>
          </w:tcPr>
          <w:p w14:paraId="128C2958" w14:textId="77777777" w:rsidR="006903A5" w:rsidRPr="002F0C24" w:rsidRDefault="006903A5" w:rsidP="008A05D0">
            <w:pPr>
              <w:autoSpaceDE w:val="0"/>
              <w:autoSpaceDN w:val="0"/>
              <w:adjustRightInd w:val="0"/>
              <w:ind w:left="60" w:right="60"/>
              <w:jc w:val="center"/>
              <w:rPr>
                <w:color w:val="264A60"/>
                <w:sz w:val="20"/>
                <w:szCs w:val="20"/>
              </w:rPr>
            </w:pPr>
            <w:r w:rsidRPr="002F0C24">
              <w:rPr>
                <w:color w:val="264A60"/>
                <w:sz w:val="20"/>
                <w:szCs w:val="20"/>
              </w:rPr>
              <w:t>Standardized Coefficients</w:t>
            </w:r>
          </w:p>
        </w:tc>
        <w:tc>
          <w:tcPr>
            <w:tcW w:w="0" w:type="auto"/>
            <w:vMerge w:val="restart"/>
            <w:tcBorders>
              <w:top w:val="nil"/>
              <w:left w:val="single" w:sz="8" w:space="0" w:color="E0E0E0"/>
              <w:bottom w:val="nil"/>
              <w:right w:val="single" w:sz="8" w:space="0" w:color="E0E0E0"/>
            </w:tcBorders>
            <w:shd w:val="clear" w:color="auto" w:fill="auto"/>
            <w:vAlign w:val="bottom"/>
          </w:tcPr>
          <w:p w14:paraId="261AC500" w14:textId="77777777" w:rsidR="006903A5" w:rsidRPr="002F0C24" w:rsidRDefault="006903A5" w:rsidP="008A05D0">
            <w:pPr>
              <w:autoSpaceDE w:val="0"/>
              <w:autoSpaceDN w:val="0"/>
              <w:adjustRightInd w:val="0"/>
              <w:ind w:left="60" w:right="60"/>
              <w:jc w:val="center"/>
              <w:rPr>
                <w:color w:val="264A60"/>
                <w:sz w:val="20"/>
                <w:szCs w:val="20"/>
              </w:rPr>
            </w:pPr>
            <w:r w:rsidRPr="002F0C24">
              <w:rPr>
                <w:color w:val="264A60"/>
                <w:sz w:val="20"/>
                <w:szCs w:val="20"/>
              </w:rPr>
              <w:t>t</w:t>
            </w:r>
          </w:p>
        </w:tc>
        <w:tc>
          <w:tcPr>
            <w:tcW w:w="0" w:type="auto"/>
            <w:vMerge w:val="restart"/>
            <w:tcBorders>
              <w:top w:val="nil"/>
              <w:left w:val="single" w:sz="8" w:space="0" w:color="E0E0E0"/>
              <w:bottom w:val="nil"/>
              <w:right w:val="nil"/>
            </w:tcBorders>
            <w:shd w:val="clear" w:color="auto" w:fill="auto"/>
            <w:vAlign w:val="bottom"/>
          </w:tcPr>
          <w:p w14:paraId="6C045508" w14:textId="77777777" w:rsidR="006903A5" w:rsidRPr="002F0C24" w:rsidRDefault="006903A5" w:rsidP="008A05D0">
            <w:pPr>
              <w:autoSpaceDE w:val="0"/>
              <w:autoSpaceDN w:val="0"/>
              <w:adjustRightInd w:val="0"/>
              <w:ind w:left="60" w:right="60"/>
              <w:jc w:val="center"/>
              <w:rPr>
                <w:color w:val="264A60"/>
                <w:sz w:val="20"/>
                <w:szCs w:val="20"/>
              </w:rPr>
            </w:pPr>
            <w:r w:rsidRPr="002F0C24">
              <w:rPr>
                <w:color w:val="264A60"/>
                <w:sz w:val="20"/>
                <w:szCs w:val="20"/>
              </w:rPr>
              <w:t>Sig.</w:t>
            </w:r>
          </w:p>
        </w:tc>
      </w:tr>
      <w:tr w:rsidR="006903A5" w:rsidRPr="002F0C24" w14:paraId="5D3BE0C5" w14:textId="77777777" w:rsidTr="006903A5">
        <w:trPr>
          <w:cantSplit/>
          <w:jc w:val="center"/>
        </w:trPr>
        <w:tc>
          <w:tcPr>
            <w:tcW w:w="0" w:type="auto"/>
            <w:gridSpan w:val="2"/>
            <w:vMerge/>
            <w:tcBorders>
              <w:top w:val="nil"/>
              <w:left w:val="nil"/>
              <w:bottom w:val="nil"/>
              <w:right w:val="nil"/>
            </w:tcBorders>
            <w:shd w:val="clear" w:color="auto" w:fill="auto"/>
            <w:vAlign w:val="bottom"/>
          </w:tcPr>
          <w:p w14:paraId="778BCC92" w14:textId="77777777" w:rsidR="006903A5" w:rsidRPr="002F0C24" w:rsidRDefault="006903A5" w:rsidP="008A05D0">
            <w:pPr>
              <w:autoSpaceDE w:val="0"/>
              <w:autoSpaceDN w:val="0"/>
              <w:adjustRightInd w:val="0"/>
              <w:rPr>
                <w:color w:val="264A60"/>
                <w:sz w:val="20"/>
                <w:szCs w:val="20"/>
              </w:rPr>
            </w:pPr>
          </w:p>
        </w:tc>
        <w:tc>
          <w:tcPr>
            <w:tcW w:w="0" w:type="auto"/>
            <w:tcBorders>
              <w:top w:val="nil"/>
              <w:left w:val="nil"/>
              <w:bottom w:val="single" w:sz="8" w:space="0" w:color="152935"/>
              <w:right w:val="single" w:sz="8" w:space="0" w:color="E0E0E0"/>
            </w:tcBorders>
            <w:shd w:val="clear" w:color="auto" w:fill="auto"/>
            <w:vAlign w:val="bottom"/>
          </w:tcPr>
          <w:p w14:paraId="4933FEBD" w14:textId="77777777" w:rsidR="006903A5" w:rsidRPr="002F0C24" w:rsidRDefault="006903A5" w:rsidP="008A05D0">
            <w:pPr>
              <w:autoSpaceDE w:val="0"/>
              <w:autoSpaceDN w:val="0"/>
              <w:adjustRightInd w:val="0"/>
              <w:ind w:left="60" w:right="60"/>
              <w:jc w:val="center"/>
              <w:rPr>
                <w:color w:val="264A60"/>
                <w:sz w:val="20"/>
                <w:szCs w:val="20"/>
              </w:rPr>
            </w:pPr>
            <w:r w:rsidRPr="002F0C24">
              <w:rPr>
                <w:color w:val="264A60"/>
                <w:sz w:val="20"/>
                <w:szCs w:val="20"/>
              </w:rPr>
              <w:t>B</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6AC082AE" w14:textId="77777777" w:rsidR="006903A5" w:rsidRPr="002F0C24" w:rsidRDefault="006903A5" w:rsidP="008A05D0">
            <w:pPr>
              <w:autoSpaceDE w:val="0"/>
              <w:autoSpaceDN w:val="0"/>
              <w:adjustRightInd w:val="0"/>
              <w:ind w:left="60" w:right="60"/>
              <w:jc w:val="center"/>
              <w:rPr>
                <w:color w:val="264A60"/>
                <w:sz w:val="20"/>
                <w:szCs w:val="20"/>
              </w:rPr>
            </w:pPr>
            <w:r w:rsidRPr="002F0C24">
              <w:rPr>
                <w:color w:val="264A60"/>
                <w:sz w:val="20"/>
                <w:szCs w:val="20"/>
              </w:rPr>
              <w:t>Std. Error</w:t>
            </w:r>
          </w:p>
        </w:tc>
        <w:tc>
          <w:tcPr>
            <w:tcW w:w="0" w:type="auto"/>
            <w:tcBorders>
              <w:top w:val="nil"/>
              <w:left w:val="single" w:sz="8" w:space="0" w:color="E0E0E0"/>
              <w:bottom w:val="single" w:sz="8" w:space="0" w:color="152935"/>
              <w:right w:val="single" w:sz="8" w:space="0" w:color="E0E0E0"/>
            </w:tcBorders>
            <w:shd w:val="clear" w:color="auto" w:fill="auto"/>
            <w:vAlign w:val="bottom"/>
          </w:tcPr>
          <w:p w14:paraId="76624E3C" w14:textId="77777777" w:rsidR="006903A5" w:rsidRPr="002F0C24" w:rsidRDefault="006903A5" w:rsidP="008A05D0">
            <w:pPr>
              <w:autoSpaceDE w:val="0"/>
              <w:autoSpaceDN w:val="0"/>
              <w:adjustRightInd w:val="0"/>
              <w:ind w:left="60" w:right="60"/>
              <w:jc w:val="center"/>
              <w:rPr>
                <w:color w:val="264A60"/>
                <w:sz w:val="20"/>
                <w:szCs w:val="20"/>
              </w:rPr>
            </w:pPr>
            <w:r w:rsidRPr="002F0C24">
              <w:rPr>
                <w:color w:val="264A60"/>
                <w:sz w:val="20"/>
                <w:szCs w:val="20"/>
              </w:rPr>
              <w:t>Beta</w:t>
            </w:r>
          </w:p>
        </w:tc>
        <w:tc>
          <w:tcPr>
            <w:tcW w:w="0" w:type="auto"/>
            <w:vMerge/>
            <w:tcBorders>
              <w:top w:val="nil"/>
              <w:left w:val="single" w:sz="8" w:space="0" w:color="E0E0E0"/>
              <w:bottom w:val="nil"/>
              <w:right w:val="single" w:sz="8" w:space="0" w:color="E0E0E0"/>
            </w:tcBorders>
            <w:shd w:val="clear" w:color="auto" w:fill="auto"/>
            <w:vAlign w:val="bottom"/>
          </w:tcPr>
          <w:p w14:paraId="34604BC2" w14:textId="77777777" w:rsidR="006903A5" w:rsidRPr="002F0C24" w:rsidRDefault="006903A5" w:rsidP="008A05D0">
            <w:pPr>
              <w:autoSpaceDE w:val="0"/>
              <w:autoSpaceDN w:val="0"/>
              <w:adjustRightInd w:val="0"/>
              <w:rPr>
                <w:color w:val="264A60"/>
                <w:sz w:val="20"/>
                <w:szCs w:val="20"/>
              </w:rPr>
            </w:pPr>
          </w:p>
        </w:tc>
        <w:tc>
          <w:tcPr>
            <w:tcW w:w="0" w:type="auto"/>
            <w:vMerge/>
            <w:tcBorders>
              <w:top w:val="nil"/>
              <w:left w:val="single" w:sz="8" w:space="0" w:color="E0E0E0"/>
              <w:bottom w:val="nil"/>
              <w:right w:val="nil"/>
            </w:tcBorders>
            <w:shd w:val="clear" w:color="auto" w:fill="auto"/>
            <w:vAlign w:val="bottom"/>
          </w:tcPr>
          <w:p w14:paraId="6D4723F8" w14:textId="77777777" w:rsidR="006903A5" w:rsidRPr="002F0C24" w:rsidRDefault="006903A5" w:rsidP="008A05D0">
            <w:pPr>
              <w:autoSpaceDE w:val="0"/>
              <w:autoSpaceDN w:val="0"/>
              <w:adjustRightInd w:val="0"/>
              <w:rPr>
                <w:color w:val="264A60"/>
                <w:sz w:val="20"/>
                <w:szCs w:val="20"/>
              </w:rPr>
            </w:pPr>
          </w:p>
        </w:tc>
      </w:tr>
      <w:tr w:rsidR="006903A5" w:rsidRPr="002F0C24" w14:paraId="73AD4CA2" w14:textId="77777777" w:rsidTr="006903A5">
        <w:trPr>
          <w:cantSplit/>
          <w:jc w:val="center"/>
        </w:trPr>
        <w:tc>
          <w:tcPr>
            <w:tcW w:w="0" w:type="auto"/>
            <w:vMerge w:val="restart"/>
            <w:tcBorders>
              <w:top w:val="single" w:sz="8" w:space="0" w:color="152935"/>
              <w:left w:val="nil"/>
              <w:bottom w:val="single" w:sz="8" w:space="0" w:color="152935"/>
              <w:right w:val="nil"/>
            </w:tcBorders>
            <w:shd w:val="clear" w:color="auto" w:fill="auto"/>
          </w:tcPr>
          <w:p w14:paraId="5D2AD32F" w14:textId="77777777" w:rsidR="006903A5" w:rsidRPr="002F0C24" w:rsidRDefault="006903A5" w:rsidP="008A05D0">
            <w:pPr>
              <w:autoSpaceDE w:val="0"/>
              <w:autoSpaceDN w:val="0"/>
              <w:adjustRightInd w:val="0"/>
              <w:ind w:left="60" w:right="60"/>
              <w:rPr>
                <w:color w:val="264A60"/>
                <w:sz w:val="20"/>
                <w:szCs w:val="20"/>
              </w:rPr>
            </w:pPr>
            <w:r w:rsidRPr="002F0C24">
              <w:rPr>
                <w:color w:val="264A60"/>
                <w:sz w:val="20"/>
                <w:szCs w:val="20"/>
              </w:rPr>
              <w:t>1</w:t>
            </w:r>
          </w:p>
        </w:tc>
        <w:tc>
          <w:tcPr>
            <w:tcW w:w="0" w:type="auto"/>
            <w:tcBorders>
              <w:top w:val="single" w:sz="8" w:space="0" w:color="152935"/>
              <w:left w:val="nil"/>
              <w:bottom w:val="single" w:sz="8" w:space="0" w:color="AEAEAE"/>
              <w:right w:val="nil"/>
            </w:tcBorders>
            <w:shd w:val="clear" w:color="auto" w:fill="auto"/>
          </w:tcPr>
          <w:p w14:paraId="4EF4A84F" w14:textId="77777777" w:rsidR="006903A5" w:rsidRPr="002F0C24" w:rsidRDefault="006903A5" w:rsidP="008A05D0">
            <w:pPr>
              <w:autoSpaceDE w:val="0"/>
              <w:autoSpaceDN w:val="0"/>
              <w:adjustRightInd w:val="0"/>
              <w:ind w:left="60" w:right="60"/>
              <w:rPr>
                <w:color w:val="264A60"/>
                <w:sz w:val="20"/>
                <w:szCs w:val="20"/>
              </w:rPr>
            </w:pPr>
            <w:r w:rsidRPr="002F0C24">
              <w:rPr>
                <w:color w:val="264A60"/>
                <w:sz w:val="20"/>
                <w:szCs w:val="20"/>
              </w:rPr>
              <w:t>(Constant)</w:t>
            </w:r>
          </w:p>
        </w:tc>
        <w:tc>
          <w:tcPr>
            <w:tcW w:w="0" w:type="auto"/>
            <w:tcBorders>
              <w:top w:val="single" w:sz="8" w:space="0" w:color="152935"/>
              <w:left w:val="nil"/>
              <w:bottom w:val="single" w:sz="8" w:space="0" w:color="AEAEAE"/>
              <w:right w:val="single" w:sz="8" w:space="0" w:color="E0E0E0"/>
            </w:tcBorders>
            <w:shd w:val="clear" w:color="auto" w:fill="auto"/>
          </w:tcPr>
          <w:p w14:paraId="1AE9D0AB"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5.064</w:t>
            </w: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16F6EE2A"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2.752</w:t>
            </w:r>
          </w:p>
        </w:tc>
        <w:tc>
          <w:tcPr>
            <w:tcW w:w="0" w:type="auto"/>
            <w:tcBorders>
              <w:top w:val="single" w:sz="8" w:space="0" w:color="152935"/>
              <w:left w:val="single" w:sz="8" w:space="0" w:color="E0E0E0"/>
              <w:bottom w:val="single" w:sz="8" w:space="0" w:color="AEAEAE"/>
              <w:right w:val="single" w:sz="8" w:space="0" w:color="E0E0E0"/>
            </w:tcBorders>
            <w:shd w:val="clear" w:color="auto" w:fill="auto"/>
            <w:vAlign w:val="center"/>
          </w:tcPr>
          <w:p w14:paraId="1A1B8406" w14:textId="77777777" w:rsidR="006903A5" w:rsidRPr="002F0C24" w:rsidRDefault="006903A5" w:rsidP="008A05D0">
            <w:pPr>
              <w:autoSpaceDE w:val="0"/>
              <w:autoSpaceDN w:val="0"/>
              <w:adjustRightInd w:val="0"/>
              <w:rPr>
                <w:sz w:val="20"/>
                <w:szCs w:val="20"/>
              </w:rPr>
            </w:pPr>
          </w:p>
        </w:tc>
        <w:tc>
          <w:tcPr>
            <w:tcW w:w="0" w:type="auto"/>
            <w:tcBorders>
              <w:top w:val="single" w:sz="8" w:space="0" w:color="152935"/>
              <w:left w:val="single" w:sz="8" w:space="0" w:color="E0E0E0"/>
              <w:bottom w:val="single" w:sz="8" w:space="0" w:color="AEAEAE"/>
              <w:right w:val="single" w:sz="8" w:space="0" w:color="E0E0E0"/>
            </w:tcBorders>
            <w:shd w:val="clear" w:color="auto" w:fill="auto"/>
          </w:tcPr>
          <w:p w14:paraId="2CA48796"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1.840</w:t>
            </w:r>
          </w:p>
        </w:tc>
        <w:tc>
          <w:tcPr>
            <w:tcW w:w="0" w:type="auto"/>
            <w:tcBorders>
              <w:top w:val="single" w:sz="8" w:space="0" w:color="152935"/>
              <w:left w:val="single" w:sz="8" w:space="0" w:color="E0E0E0"/>
              <w:bottom w:val="single" w:sz="8" w:space="0" w:color="AEAEAE"/>
              <w:right w:val="nil"/>
            </w:tcBorders>
            <w:shd w:val="clear" w:color="auto" w:fill="auto"/>
          </w:tcPr>
          <w:p w14:paraId="3EF2622E"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.069</w:t>
            </w:r>
          </w:p>
        </w:tc>
      </w:tr>
      <w:tr w:rsidR="006903A5" w:rsidRPr="002F0C24" w14:paraId="336F2224" w14:textId="77777777" w:rsidTr="006903A5">
        <w:trPr>
          <w:cantSplit/>
          <w:jc w:val="center"/>
        </w:trPr>
        <w:tc>
          <w:tcPr>
            <w:tcW w:w="0" w:type="auto"/>
            <w:vMerge/>
            <w:tcBorders>
              <w:top w:val="single" w:sz="8" w:space="0" w:color="152935"/>
              <w:left w:val="nil"/>
              <w:bottom w:val="single" w:sz="8" w:space="0" w:color="152935"/>
              <w:right w:val="nil"/>
            </w:tcBorders>
            <w:shd w:val="clear" w:color="auto" w:fill="auto"/>
          </w:tcPr>
          <w:p w14:paraId="5A61DF75" w14:textId="77777777" w:rsidR="006903A5" w:rsidRPr="002F0C24" w:rsidRDefault="006903A5" w:rsidP="008A05D0">
            <w:pPr>
              <w:autoSpaceDE w:val="0"/>
              <w:autoSpaceDN w:val="0"/>
              <w:adjustRightInd w:val="0"/>
              <w:rPr>
                <w:color w:val="010205"/>
                <w:sz w:val="20"/>
                <w:szCs w:val="20"/>
              </w:rPr>
            </w:pPr>
          </w:p>
        </w:tc>
        <w:tc>
          <w:tcPr>
            <w:tcW w:w="0" w:type="auto"/>
            <w:tcBorders>
              <w:top w:val="single" w:sz="8" w:space="0" w:color="AEAEAE"/>
              <w:left w:val="nil"/>
              <w:bottom w:val="single" w:sz="8" w:space="0" w:color="AEAEAE"/>
              <w:right w:val="nil"/>
            </w:tcBorders>
            <w:shd w:val="clear" w:color="auto" w:fill="auto"/>
          </w:tcPr>
          <w:p w14:paraId="77C6680A" w14:textId="77777777" w:rsidR="006903A5" w:rsidRPr="002F0C24" w:rsidRDefault="006903A5" w:rsidP="008A05D0">
            <w:pPr>
              <w:autoSpaceDE w:val="0"/>
              <w:autoSpaceDN w:val="0"/>
              <w:adjustRightInd w:val="0"/>
              <w:ind w:left="60" w:right="60"/>
              <w:rPr>
                <w:color w:val="264A60"/>
                <w:sz w:val="20"/>
                <w:szCs w:val="20"/>
              </w:rPr>
            </w:pPr>
            <w:r w:rsidRPr="002F0C24">
              <w:rPr>
                <w:color w:val="264A60"/>
                <w:sz w:val="20"/>
                <w:szCs w:val="20"/>
              </w:rPr>
              <w:t>Social Media Marketing</w:t>
            </w:r>
          </w:p>
        </w:tc>
        <w:tc>
          <w:tcPr>
            <w:tcW w:w="0" w:type="auto"/>
            <w:tcBorders>
              <w:top w:val="single" w:sz="8" w:space="0" w:color="AEAEAE"/>
              <w:left w:val="nil"/>
              <w:bottom w:val="single" w:sz="8" w:space="0" w:color="AEAEAE"/>
              <w:right w:val="single" w:sz="8" w:space="0" w:color="E0E0E0"/>
            </w:tcBorders>
            <w:shd w:val="clear" w:color="auto" w:fill="auto"/>
          </w:tcPr>
          <w:p w14:paraId="11922DFD"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.450</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2FFAFB2F"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.101</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4A82FD5C"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.405</w:t>
            </w:r>
          </w:p>
        </w:tc>
        <w:tc>
          <w:tcPr>
            <w:tcW w:w="0" w:type="auto"/>
            <w:tcBorders>
              <w:top w:val="single" w:sz="8" w:space="0" w:color="AEAEAE"/>
              <w:left w:val="single" w:sz="8" w:space="0" w:color="E0E0E0"/>
              <w:bottom w:val="single" w:sz="8" w:space="0" w:color="AEAEAE"/>
              <w:right w:val="single" w:sz="8" w:space="0" w:color="E0E0E0"/>
            </w:tcBorders>
            <w:shd w:val="clear" w:color="auto" w:fill="auto"/>
          </w:tcPr>
          <w:p w14:paraId="1E3E909C"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4.443</w:t>
            </w:r>
          </w:p>
        </w:tc>
        <w:tc>
          <w:tcPr>
            <w:tcW w:w="0" w:type="auto"/>
            <w:tcBorders>
              <w:top w:val="single" w:sz="8" w:space="0" w:color="AEAEAE"/>
              <w:left w:val="single" w:sz="8" w:space="0" w:color="E0E0E0"/>
              <w:bottom w:val="single" w:sz="8" w:space="0" w:color="AEAEAE"/>
              <w:right w:val="nil"/>
            </w:tcBorders>
            <w:shd w:val="clear" w:color="auto" w:fill="auto"/>
          </w:tcPr>
          <w:p w14:paraId="613E7082"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.000</w:t>
            </w:r>
          </w:p>
        </w:tc>
      </w:tr>
      <w:tr w:rsidR="006903A5" w:rsidRPr="002F0C24" w14:paraId="31D8A410" w14:textId="77777777" w:rsidTr="006903A5">
        <w:trPr>
          <w:cantSplit/>
          <w:jc w:val="center"/>
        </w:trPr>
        <w:tc>
          <w:tcPr>
            <w:tcW w:w="0" w:type="auto"/>
            <w:vMerge/>
            <w:tcBorders>
              <w:top w:val="single" w:sz="8" w:space="0" w:color="152935"/>
              <w:left w:val="nil"/>
              <w:bottom w:val="single" w:sz="8" w:space="0" w:color="152935"/>
              <w:right w:val="nil"/>
            </w:tcBorders>
            <w:shd w:val="clear" w:color="auto" w:fill="auto"/>
          </w:tcPr>
          <w:p w14:paraId="497D7CAB" w14:textId="77777777" w:rsidR="006903A5" w:rsidRPr="002F0C24" w:rsidRDefault="006903A5" w:rsidP="008A05D0">
            <w:pPr>
              <w:autoSpaceDE w:val="0"/>
              <w:autoSpaceDN w:val="0"/>
              <w:adjustRightInd w:val="0"/>
              <w:rPr>
                <w:color w:val="010205"/>
                <w:sz w:val="20"/>
                <w:szCs w:val="20"/>
              </w:rPr>
            </w:pPr>
          </w:p>
        </w:tc>
        <w:tc>
          <w:tcPr>
            <w:tcW w:w="0" w:type="auto"/>
            <w:tcBorders>
              <w:top w:val="single" w:sz="8" w:space="0" w:color="AEAEAE"/>
              <w:left w:val="nil"/>
              <w:bottom w:val="single" w:sz="8" w:space="0" w:color="152935"/>
              <w:right w:val="nil"/>
            </w:tcBorders>
            <w:shd w:val="clear" w:color="auto" w:fill="auto"/>
          </w:tcPr>
          <w:p w14:paraId="6E2491CC" w14:textId="77777777" w:rsidR="006903A5" w:rsidRPr="002F0C24" w:rsidRDefault="006903A5" w:rsidP="008A05D0">
            <w:pPr>
              <w:autoSpaceDE w:val="0"/>
              <w:autoSpaceDN w:val="0"/>
              <w:adjustRightInd w:val="0"/>
              <w:ind w:left="60" w:right="60"/>
              <w:rPr>
                <w:color w:val="264A60"/>
                <w:sz w:val="20"/>
                <w:szCs w:val="20"/>
              </w:rPr>
            </w:pPr>
            <w:r w:rsidRPr="002F0C24">
              <w:rPr>
                <w:color w:val="264A60"/>
                <w:sz w:val="20"/>
                <w:szCs w:val="20"/>
              </w:rPr>
              <w:t>Brand Awareness</w:t>
            </w:r>
          </w:p>
        </w:tc>
        <w:tc>
          <w:tcPr>
            <w:tcW w:w="0" w:type="auto"/>
            <w:tcBorders>
              <w:top w:val="single" w:sz="8" w:space="0" w:color="AEAEAE"/>
              <w:left w:val="nil"/>
              <w:bottom w:val="single" w:sz="8" w:space="0" w:color="152935"/>
              <w:right w:val="single" w:sz="8" w:space="0" w:color="E0E0E0"/>
            </w:tcBorders>
            <w:shd w:val="clear" w:color="auto" w:fill="auto"/>
          </w:tcPr>
          <w:p w14:paraId="0BFA2B9C"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.646</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1767B3C0"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.139</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00678972"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.424</w:t>
            </w:r>
          </w:p>
        </w:tc>
        <w:tc>
          <w:tcPr>
            <w:tcW w:w="0" w:type="auto"/>
            <w:tcBorders>
              <w:top w:val="single" w:sz="8" w:space="0" w:color="AEAEAE"/>
              <w:left w:val="single" w:sz="8" w:space="0" w:color="E0E0E0"/>
              <w:bottom w:val="single" w:sz="8" w:space="0" w:color="152935"/>
              <w:right w:val="single" w:sz="8" w:space="0" w:color="E0E0E0"/>
            </w:tcBorders>
            <w:shd w:val="clear" w:color="auto" w:fill="auto"/>
          </w:tcPr>
          <w:p w14:paraId="1F1092D6"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4.652</w:t>
            </w:r>
          </w:p>
        </w:tc>
        <w:tc>
          <w:tcPr>
            <w:tcW w:w="0" w:type="auto"/>
            <w:tcBorders>
              <w:top w:val="single" w:sz="8" w:space="0" w:color="AEAEAE"/>
              <w:left w:val="single" w:sz="8" w:space="0" w:color="E0E0E0"/>
              <w:bottom w:val="single" w:sz="8" w:space="0" w:color="152935"/>
              <w:right w:val="nil"/>
            </w:tcBorders>
            <w:shd w:val="clear" w:color="auto" w:fill="auto"/>
          </w:tcPr>
          <w:p w14:paraId="59DDECF7" w14:textId="77777777" w:rsidR="006903A5" w:rsidRPr="002F0C24" w:rsidRDefault="006903A5" w:rsidP="008A05D0">
            <w:pPr>
              <w:autoSpaceDE w:val="0"/>
              <w:autoSpaceDN w:val="0"/>
              <w:adjustRightInd w:val="0"/>
              <w:ind w:left="60" w:right="60"/>
              <w:jc w:val="right"/>
              <w:rPr>
                <w:color w:val="010205"/>
                <w:sz w:val="20"/>
                <w:szCs w:val="20"/>
              </w:rPr>
            </w:pPr>
            <w:r w:rsidRPr="002F0C24">
              <w:rPr>
                <w:color w:val="010205"/>
                <w:sz w:val="20"/>
                <w:szCs w:val="20"/>
              </w:rPr>
              <w:t>.000</w:t>
            </w:r>
          </w:p>
        </w:tc>
      </w:tr>
      <w:tr w:rsidR="006903A5" w:rsidRPr="002F0C24" w14:paraId="1EB5D334" w14:textId="77777777" w:rsidTr="006903A5">
        <w:trPr>
          <w:cantSplit/>
          <w:jc w:val="center"/>
        </w:trPr>
        <w:tc>
          <w:tcPr>
            <w:tcW w:w="0" w:type="auto"/>
            <w:gridSpan w:val="7"/>
            <w:tcBorders>
              <w:top w:val="nil"/>
              <w:left w:val="nil"/>
              <w:bottom w:val="nil"/>
              <w:right w:val="nil"/>
            </w:tcBorders>
            <w:shd w:val="clear" w:color="auto" w:fill="auto"/>
          </w:tcPr>
          <w:p w14:paraId="5F1AB59B" w14:textId="77777777" w:rsidR="006903A5" w:rsidRPr="002F0C24" w:rsidRDefault="006903A5" w:rsidP="008A05D0">
            <w:pPr>
              <w:autoSpaceDE w:val="0"/>
              <w:autoSpaceDN w:val="0"/>
              <w:adjustRightInd w:val="0"/>
              <w:ind w:left="60" w:right="60"/>
              <w:rPr>
                <w:color w:val="010205"/>
                <w:sz w:val="20"/>
                <w:szCs w:val="20"/>
              </w:rPr>
            </w:pPr>
            <w:r w:rsidRPr="002F0C24">
              <w:rPr>
                <w:color w:val="010205"/>
                <w:sz w:val="20"/>
                <w:szCs w:val="20"/>
              </w:rPr>
              <w:t>a. Dependent Variable: Kepuasan Pelanggan</w:t>
            </w:r>
          </w:p>
        </w:tc>
      </w:tr>
    </w:tbl>
    <w:p w14:paraId="700C5233" w14:textId="3F59CE95" w:rsidR="00C02672" w:rsidRPr="00C02672" w:rsidRDefault="00C02672" w:rsidP="00C02672">
      <w:pPr>
        <w:pStyle w:val="Default"/>
        <w:ind w:left="567"/>
        <w:rPr>
          <w:color w:val="auto"/>
          <w:sz w:val="20"/>
          <w:szCs w:val="20"/>
          <w:lang w:val="en-US"/>
        </w:rPr>
      </w:pPr>
      <w:r w:rsidRPr="00C02672">
        <w:rPr>
          <w:color w:val="auto"/>
          <w:sz w:val="20"/>
          <w:szCs w:val="20"/>
          <w:lang w:val="en-US"/>
        </w:rPr>
        <w:t>Sumber: Data diolah, 2025</w:t>
      </w:r>
    </w:p>
    <w:p w14:paraId="73DF683E" w14:textId="1CC3C347" w:rsidR="003660C9" w:rsidRPr="003660C9" w:rsidRDefault="003660C9" w:rsidP="003660C9">
      <w:pPr>
        <w:pStyle w:val="Default"/>
        <w:ind w:firstLine="720"/>
        <w:jc w:val="both"/>
        <w:rPr>
          <w:sz w:val="22"/>
          <w:szCs w:val="22"/>
          <w:lang w:val="en-US"/>
        </w:rPr>
      </w:pPr>
      <w:r w:rsidRPr="003660C9">
        <w:rPr>
          <w:sz w:val="22"/>
          <w:szCs w:val="22"/>
          <w:lang w:val="en-US"/>
        </w:rPr>
        <w:t xml:space="preserve">Nilai t-tabel pada taraf signifikansi α = 0,05 dengan derajat kebebasan (100 – 2 – 1 = 97) sebesar 1,661, sedangkan variabel pemasaran media sosial memiliki nilai t 4,443. (Ho) ditolak </w:t>
      </w:r>
      <w:r w:rsidR="006E37EE">
        <w:rPr>
          <w:sz w:val="22"/>
          <w:szCs w:val="22"/>
          <w:lang w:val="en-US"/>
        </w:rPr>
        <w:t>kemudian</w:t>
      </w:r>
      <w:r w:rsidRPr="003660C9">
        <w:rPr>
          <w:sz w:val="22"/>
          <w:szCs w:val="22"/>
          <w:lang w:val="en-US"/>
        </w:rPr>
        <w:t xml:space="preserve"> (Ha) diterima karena nilai t </w:t>
      </w:r>
      <w:r>
        <w:rPr>
          <w:sz w:val="22"/>
          <w:szCs w:val="22"/>
          <w:lang w:val="en-US"/>
        </w:rPr>
        <w:t>&gt;</w:t>
      </w:r>
      <w:r w:rsidRPr="003660C9">
        <w:rPr>
          <w:sz w:val="22"/>
          <w:szCs w:val="22"/>
          <w:lang w:val="en-US"/>
        </w:rPr>
        <w:t xml:space="preserve"> t-tabel (4,443 &gt; 1,661) dan nilai signifikansi 0,000 </w:t>
      </w:r>
      <w:r>
        <w:rPr>
          <w:sz w:val="22"/>
          <w:szCs w:val="22"/>
          <w:lang w:val="en-US"/>
        </w:rPr>
        <w:t>(&lt;</w:t>
      </w:r>
      <w:r w:rsidRPr="003660C9">
        <w:rPr>
          <w:sz w:val="22"/>
          <w:szCs w:val="22"/>
          <w:lang w:val="en-US"/>
        </w:rPr>
        <w:t>0,050</w:t>
      </w:r>
      <w:r>
        <w:rPr>
          <w:sz w:val="22"/>
          <w:szCs w:val="22"/>
          <w:lang w:val="en-US"/>
        </w:rPr>
        <w:t>)</w:t>
      </w:r>
      <w:r w:rsidRPr="003660C9">
        <w:rPr>
          <w:sz w:val="22"/>
          <w:szCs w:val="22"/>
          <w:lang w:val="en-US"/>
        </w:rPr>
        <w:t xml:space="preserve">. </w:t>
      </w:r>
      <w:r w:rsidR="006E37EE">
        <w:rPr>
          <w:sz w:val="22"/>
          <w:szCs w:val="22"/>
          <w:lang w:val="en-US"/>
        </w:rPr>
        <w:t>Hal itu memperlihatkan</w:t>
      </w:r>
      <w:r w:rsidRPr="003660C9">
        <w:rPr>
          <w:sz w:val="22"/>
          <w:szCs w:val="22"/>
          <w:lang w:val="en-US"/>
        </w:rPr>
        <w:t xml:space="preserve"> pemasaran melalui media sosial </w:t>
      </w:r>
      <w:r w:rsidR="006E37EE">
        <w:rPr>
          <w:sz w:val="22"/>
          <w:szCs w:val="22"/>
          <w:lang w:val="en-US"/>
        </w:rPr>
        <w:t>berkontribusi</w:t>
      </w:r>
      <w:r w:rsidRPr="003660C9">
        <w:rPr>
          <w:sz w:val="22"/>
          <w:szCs w:val="22"/>
          <w:lang w:val="en-US"/>
        </w:rPr>
        <w:t xml:space="preserve"> positif </w:t>
      </w:r>
      <w:r w:rsidR="006E37EE">
        <w:rPr>
          <w:sz w:val="22"/>
          <w:szCs w:val="22"/>
          <w:lang w:val="en-US"/>
        </w:rPr>
        <w:t>kemudian</w:t>
      </w:r>
      <w:r w:rsidRPr="003660C9">
        <w:rPr>
          <w:sz w:val="22"/>
          <w:szCs w:val="22"/>
          <w:lang w:val="en-US"/>
        </w:rPr>
        <w:t xml:space="preserve"> bermakna </w:t>
      </w:r>
      <w:r w:rsidR="006E37EE">
        <w:rPr>
          <w:sz w:val="22"/>
          <w:szCs w:val="22"/>
          <w:lang w:val="en-US"/>
        </w:rPr>
        <w:t>kepada</w:t>
      </w:r>
      <w:r w:rsidRPr="003660C9">
        <w:rPr>
          <w:sz w:val="22"/>
          <w:szCs w:val="22"/>
          <w:lang w:val="en-US"/>
        </w:rPr>
        <w:t xml:space="preserve"> kepuasan konsumen.</w:t>
      </w:r>
    </w:p>
    <w:p w14:paraId="46F840D8" w14:textId="15613A63" w:rsidR="00446AC1" w:rsidRPr="003660C9" w:rsidRDefault="003660C9" w:rsidP="003660C9">
      <w:pPr>
        <w:pStyle w:val="Default"/>
        <w:ind w:firstLine="720"/>
        <w:jc w:val="both"/>
        <w:rPr>
          <w:sz w:val="22"/>
          <w:szCs w:val="22"/>
          <w:lang w:val="en-US"/>
        </w:rPr>
      </w:pPr>
      <w:r w:rsidRPr="003660C9">
        <w:rPr>
          <w:sz w:val="22"/>
          <w:szCs w:val="22"/>
          <w:lang w:val="en-US"/>
        </w:rPr>
        <w:t xml:space="preserve">Pada taraf signifikansi 0,001 </w:t>
      </w:r>
      <w:r w:rsidR="006E37EE">
        <w:rPr>
          <w:sz w:val="22"/>
          <w:szCs w:val="22"/>
          <w:lang w:val="en-US"/>
        </w:rPr>
        <w:t>(&lt;</w:t>
      </w:r>
      <w:r w:rsidRPr="003660C9">
        <w:rPr>
          <w:sz w:val="22"/>
          <w:szCs w:val="22"/>
          <w:lang w:val="en-US"/>
        </w:rPr>
        <w:t>0,050</w:t>
      </w:r>
      <w:r w:rsidR="006E37EE">
        <w:rPr>
          <w:sz w:val="22"/>
          <w:szCs w:val="22"/>
          <w:lang w:val="en-US"/>
        </w:rPr>
        <w:t>)</w:t>
      </w:r>
      <w:r w:rsidRPr="003660C9">
        <w:rPr>
          <w:sz w:val="22"/>
          <w:szCs w:val="22"/>
          <w:lang w:val="en-US"/>
        </w:rPr>
        <w:t xml:space="preserve">, variabel kesadaran merek menunjukkan nilai t 4,625, </w:t>
      </w:r>
      <w:r>
        <w:rPr>
          <w:sz w:val="22"/>
          <w:szCs w:val="22"/>
          <w:lang w:val="en-US"/>
        </w:rPr>
        <w:t>&gt;</w:t>
      </w:r>
      <w:r w:rsidRPr="003660C9">
        <w:rPr>
          <w:sz w:val="22"/>
          <w:szCs w:val="22"/>
          <w:lang w:val="en-US"/>
        </w:rPr>
        <w:t>t-tabel 1,661. Dengan demikian, Ha diterima sementara Ho ditolak, membuktikan bahwa kesadaran merek berdampak positif dan signifikan pada kebahagiaan konsumen</w:t>
      </w:r>
      <w:r w:rsidR="006903A5" w:rsidRPr="006903A5">
        <w:rPr>
          <w:color w:val="auto"/>
          <w:sz w:val="22"/>
          <w:szCs w:val="22"/>
          <w:lang w:val="en-US"/>
        </w:rPr>
        <w:t>.</w:t>
      </w:r>
    </w:p>
    <w:p w14:paraId="3CDC7649" w14:textId="77777777" w:rsidR="00446AC1" w:rsidRDefault="00446AC1" w:rsidP="006903A5">
      <w:pPr>
        <w:pStyle w:val="Default"/>
        <w:ind w:firstLine="720"/>
        <w:jc w:val="both"/>
        <w:rPr>
          <w:color w:val="auto"/>
          <w:sz w:val="22"/>
          <w:szCs w:val="22"/>
          <w:lang w:val="en-US"/>
        </w:rPr>
      </w:pPr>
    </w:p>
    <w:p w14:paraId="328CA535" w14:textId="51398F9E" w:rsidR="006903A5" w:rsidRDefault="006903A5" w:rsidP="006903A5">
      <w:pPr>
        <w:pStyle w:val="Default"/>
        <w:jc w:val="both"/>
        <w:rPr>
          <w:b/>
          <w:color w:val="auto"/>
          <w:sz w:val="22"/>
          <w:szCs w:val="22"/>
          <w:lang w:val="en-US"/>
        </w:rPr>
      </w:pPr>
      <w:r>
        <w:rPr>
          <w:b/>
          <w:color w:val="auto"/>
          <w:sz w:val="22"/>
          <w:szCs w:val="22"/>
          <w:lang w:val="en-US"/>
        </w:rPr>
        <w:t>Uji F</w:t>
      </w:r>
    </w:p>
    <w:p w14:paraId="2547DEC2" w14:textId="5A965768" w:rsidR="006903A5" w:rsidRDefault="006903A5" w:rsidP="006903A5">
      <w:pPr>
        <w:pStyle w:val="Default"/>
        <w:jc w:val="center"/>
        <w:rPr>
          <w:b/>
          <w:color w:val="auto"/>
          <w:sz w:val="22"/>
          <w:szCs w:val="22"/>
          <w:lang w:val="en-US"/>
        </w:rPr>
      </w:pPr>
      <w:r>
        <w:rPr>
          <w:b/>
          <w:color w:val="auto"/>
          <w:sz w:val="22"/>
          <w:szCs w:val="22"/>
          <w:lang w:val="en-US"/>
        </w:rPr>
        <w:t>Tabel 4 Hasil Uji F</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6"/>
        <w:gridCol w:w="1053"/>
        <w:gridCol w:w="1452"/>
        <w:gridCol w:w="348"/>
        <w:gridCol w:w="1248"/>
        <w:gridCol w:w="706"/>
        <w:gridCol w:w="560"/>
      </w:tblGrid>
      <w:tr w:rsidR="006903A5" w:rsidRPr="00135AF2" w14:paraId="3635108B" w14:textId="77777777" w:rsidTr="006903A5">
        <w:trPr>
          <w:cantSplit/>
          <w:jc w:val="center"/>
        </w:trPr>
        <w:tc>
          <w:tcPr>
            <w:tcW w:w="0" w:type="auto"/>
            <w:gridSpan w:val="7"/>
            <w:tcBorders>
              <w:top w:val="nil"/>
              <w:left w:val="nil"/>
              <w:bottom w:val="nil"/>
              <w:right w:val="nil"/>
            </w:tcBorders>
            <w:shd w:val="clear" w:color="auto" w:fill="FFFFFF"/>
            <w:vAlign w:val="center"/>
          </w:tcPr>
          <w:p w14:paraId="54A417E2" w14:textId="77777777" w:rsidR="006903A5" w:rsidRPr="00135AF2" w:rsidRDefault="006903A5" w:rsidP="008A05D0">
            <w:pPr>
              <w:autoSpaceDE w:val="0"/>
              <w:autoSpaceDN w:val="0"/>
              <w:adjustRightInd w:val="0"/>
              <w:ind w:left="60" w:right="60"/>
              <w:jc w:val="center"/>
              <w:rPr>
                <w:rFonts w:ascii="Arial" w:hAnsi="Arial" w:cs="Arial"/>
                <w:color w:val="010205"/>
              </w:rPr>
            </w:pPr>
            <w:r w:rsidRPr="00135AF2">
              <w:rPr>
                <w:rFonts w:ascii="Arial" w:hAnsi="Arial" w:cs="Arial"/>
                <w:b/>
                <w:bCs/>
                <w:color w:val="010205"/>
              </w:rPr>
              <w:t>ANOVA</w:t>
            </w:r>
            <w:r w:rsidRPr="00135AF2">
              <w:rPr>
                <w:rFonts w:ascii="Arial" w:hAnsi="Arial" w:cs="Arial"/>
                <w:b/>
                <w:bCs/>
                <w:color w:val="010205"/>
                <w:vertAlign w:val="superscript"/>
              </w:rPr>
              <w:t>a</w:t>
            </w:r>
          </w:p>
        </w:tc>
      </w:tr>
      <w:tr w:rsidR="006903A5" w:rsidRPr="00135AF2" w14:paraId="5CAD7CA2" w14:textId="77777777" w:rsidTr="006903A5">
        <w:trPr>
          <w:cantSplit/>
          <w:jc w:val="center"/>
        </w:trPr>
        <w:tc>
          <w:tcPr>
            <w:tcW w:w="0" w:type="auto"/>
            <w:gridSpan w:val="2"/>
            <w:tcBorders>
              <w:top w:val="nil"/>
              <w:left w:val="nil"/>
              <w:bottom w:val="single" w:sz="8" w:space="0" w:color="152935"/>
              <w:right w:val="nil"/>
            </w:tcBorders>
            <w:shd w:val="clear" w:color="auto" w:fill="FFFFFF"/>
            <w:vAlign w:val="bottom"/>
          </w:tcPr>
          <w:p w14:paraId="2CC87D5D" w14:textId="77777777" w:rsidR="006903A5" w:rsidRPr="00135AF2" w:rsidRDefault="006903A5" w:rsidP="008A05D0">
            <w:pPr>
              <w:autoSpaceDE w:val="0"/>
              <w:autoSpaceDN w:val="0"/>
              <w:adjustRightInd w:val="0"/>
              <w:ind w:left="60" w:right="60"/>
              <w:rPr>
                <w:rFonts w:ascii="Arial" w:hAnsi="Arial" w:cs="Arial"/>
                <w:color w:val="264A60"/>
                <w:sz w:val="18"/>
                <w:szCs w:val="18"/>
              </w:rPr>
            </w:pPr>
            <w:r w:rsidRPr="00135AF2">
              <w:rPr>
                <w:rFonts w:ascii="Arial" w:hAnsi="Arial" w:cs="Arial"/>
                <w:color w:val="264A60"/>
                <w:sz w:val="18"/>
                <w:szCs w:val="18"/>
              </w:rPr>
              <w:t>Model</w:t>
            </w:r>
          </w:p>
        </w:tc>
        <w:tc>
          <w:tcPr>
            <w:tcW w:w="0" w:type="auto"/>
            <w:tcBorders>
              <w:top w:val="nil"/>
              <w:left w:val="nil"/>
              <w:bottom w:val="single" w:sz="8" w:space="0" w:color="152935"/>
              <w:right w:val="single" w:sz="8" w:space="0" w:color="E0E0E0"/>
            </w:tcBorders>
            <w:shd w:val="clear" w:color="auto" w:fill="FFFFFF"/>
            <w:vAlign w:val="bottom"/>
          </w:tcPr>
          <w:p w14:paraId="227E1C99" w14:textId="77777777" w:rsidR="006903A5" w:rsidRPr="00135AF2" w:rsidRDefault="006903A5" w:rsidP="008A05D0">
            <w:pPr>
              <w:autoSpaceDE w:val="0"/>
              <w:autoSpaceDN w:val="0"/>
              <w:adjustRightInd w:val="0"/>
              <w:ind w:left="60" w:right="60"/>
              <w:jc w:val="center"/>
              <w:rPr>
                <w:rFonts w:ascii="Arial" w:hAnsi="Arial" w:cs="Arial"/>
                <w:color w:val="264A60"/>
                <w:sz w:val="18"/>
                <w:szCs w:val="18"/>
              </w:rPr>
            </w:pPr>
            <w:r w:rsidRPr="00135AF2">
              <w:rPr>
                <w:rFonts w:ascii="Arial" w:hAnsi="Arial" w:cs="Arial"/>
                <w:color w:val="264A60"/>
                <w:sz w:val="18"/>
                <w:szCs w:val="18"/>
              </w:rPr>
              <w:t>Sum of Squares</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B1BDBD1" w14:textId="77777777" w:rsidR="006903A5" w:rsidRPr="00135AF2" w:rsidRDefault="006903A5" w:rsidP="008A05D0">
            <w:pPr>
              <w:autoSpaceDE w:val="0"/>
              <w:autoSpaceDN w:val="0"/>
              <w:adjustRightInd w:val="0"/>
              <w:ind w:left="60" w:right="60"/>
              <w:jc w:val="center"/>
              <w:rPr>
                <w:rFonts w:ascii="Arial" w:hAnsi="Arial" w:cs="Arial"/>
                <w:color w:val="264A60"/>
                <w:sz w:val="18"/>
                <w:szCs w:val="18"/>
              </w:rPr>
            </w:pPr>
            <w:r w:rsidRPr="00135AF2">
              <w:rPr>
                <w:rFonts w:ascii="Arial" w:hAnsi="Arial" w:cs="Arial"/>
                <w:color w:val="264A60"/>
                <w:sz w:val="18"/>
                <w:szCs w:val="18"/>
              </w:rPr>
              <w:t>df</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6CCD0A5" w14:textId="77777777" w:rsidR="006903A5" w:rsidRPr="00135AF2" w:rsidRDefault="006903A5" w:rsidP="008A05D0">
            <w:pPr>
              <w:autoSpaceDE w:val="0"/>
              <w:autoSpaceDN w:val="0"/>
              <w:adjustRightInd w:val="0"/>
              <w:ind w:left="60" w:right="60"/>
              <w:jc w:val="center"/>
              <w:rPr>
                <w:rFonts w:ascii="Arial" w:hAnsi="Arial" w:cs="Arial"/>
                <w:color w:val="264A60"/>
                <w:sz w:val="18"/>
                <w:szCs w:val="18"/>
              </w:rPr>
            </w:pPr>
            <w:r w:rsidRPr="00135AF2">
              <w:rPr>
                <w:rFonts w:ascii="Arial" w:hAnsi="Arial" w:cs="Arial"/>
                <w:color w:val="264A60"/>
                <w:sz w:val="18"/>
                <w:szCs w:val="18"/>
              </w:rPr>
              <w:t>Mean Square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0A6D1D1E" w14:textId="77777777" w:rsidR="006903A5" w:rsidRPr="00135AF2" w:rsidRDefault="006903A5" w:rsidP="008A05D0">
            <w:pPr>
              <w:autoSpaceDE w:val="0"/>
              <w:autoSpaceDN w:val="0"/>
              <w:adjustRightInd w:val="0"/>
              <w:ind w:left="60" w:right="60"/>
              <w:jc w:val="center"/>
              <w:rPr>
                <w:rFonts w:ascii="Arial" w:hAnsi="Arial" w:cs="Arial"/>
                <w:color w:val="264A60"/>
                <w:sz w:val="18"/>
                <w:szCs w:val="18"/>
              </w:rPr>
            </w:pPr>
            <w:r w:rsidRPr="00135AF2">
              <w:rPr>
                <w:rFonts w:ascii="Arial" w:hAnsi="Arial" w:cs="Arial"/>
                <w:color w:val="264A60"/>
                <w:sz w:val="18"/>
                <w:szCs w:val="18"/>
              </w:rPr>
              <w:t>F</w:t>
            </w:r>
          </w:p>
        </w:tc>
        <w:tc>
          <w:tcPr>
            <w:tcW w:w="0" w:type="auto"/>
            <w:tcBorders>
              <w:top w:val="nil"/>
              <w:left w:val="single" w:sz="8" w:space="0" w:color="E0E0E0"/>
              <w:bottom w:val="single" w:sz="8" w:space="0" w:color="152935"/>
              <w:right w:val="nil"/>
            </w:tcBorders>
            <w:shd w:val="clear" w:color="auto" w:fill="FFFFFF"/>
            <w:vAlign w:val="bottom"/>
          </w:tcPr>
          <w:p w14:paraId="1702ACD7" w14:textId="77777777" w:rsidR="006903A5" w:rsidRPr="00135AF2" w:rsidRDefault="006903A5" w:rsidP="008A05D0">
            <w:pPr>
              <w:autoSpaceDE w:val="0"/>
              <w:autoSpaceDN w:val="0"/>
              <w:adjustRightInd w:val="0"/>
              <w:ind w:left="60" w:right="60"/>
              <w:jc w:val="center"/>
              <w:rPr>
                <w:rFonts w:ascii="Arial" w:hAnsi="Arial" w:cs="Arial"/>
                <w:color w:val="264A60"/>
                <w:sz w:val="18"/>
                <w:szCs w:val="18"/>
              </w:rPr>
            </w:pPr>
            <w:r w:rsidRPr="00135AF2">
              <w:rPr>
                <w:rFonts w:ascii="Arial" w:hAnsi="Arial" w:cs="Arial"/>
                <w:color w:val="264A60"/>
                <w:sz w:val="18"/>
                <w:szCs w:val="18"/>
              </w:rPr>
              <w:t>Sig.</w:t>
            </w:r>
          </w:p>
        </w:tc>
      </w:tr>
      <w:tr w:rsidR="006903A5" w:rsidRPr="00135AF2" w14:paraId="5243DE52" w14:textId="77777777" w:rsidTr="006903A5">
        <w:trPr>
          <w:cantSplit/>
          <w:jc w:val="center"/>
        </w:trPr>
        <w:tc>
          <w:tcPr>
            <w:tcW w:w="0" w:type="auto"/>
            <w:vMerge w:val="restart"/>
            <w:tcBorders>
              <w:top w:val="single" w:sz="8" w:space="0" w:color="152935"/>
              <w:left w:val="nil"/>
              <w:bottom w:val="single" w:sz="8" w:space="0" w:color="152935"/>
              <w:right w:val="nil"/>
            </w:tcBorders>
            <w:shd w:val="clear" w:color="auto" w:fill="E0E0E0"/>
          </w:tcPr>
          <w:p w14:paraId="06934C77" w14:textId="77777777" w:rsidR="006903A5" w:rsidRPr="00135AF2" w:rsidRDefault="006903A5" w:rsidP="008A05D0">
            <w:pPr>
              <w:autoSpaceDE w:val="0"/>
              <w:autoSpaceDN w:val="0"/>
              <w:adjustRightInd w:val="0"/>
              <w:ind w:left="60" w:right="60"/>
              <w:rPr>
                <w:rFonts w:ascii="Arial" w:hAnsi="Arial" w:cs="Arial"/>
                <w:color w:val="264A60"/>
                <w:sz w:val="18"/>
                <w:szCs w:val="18"/>
              </w:rPr>
            </w:pPr>
            <w:r w:rsidRPr="00135AF2">
              <w:rPr>
                <w:rFonts w:ascii="Arial" w:hAnsi="Arial" w:cs="Arial"/>
                <w:color w:val="264A60"/>
                <w:sz w:val="18"/>
                <w:szCs w:val="18"/>
              </w:rPr>
              <w:t>1</w:t>
            </w:r>
          </w:p>
        </w:tc>
        <w:tc>
          <w:tcPr>
            <w:tcW w:w="0" w:type="auto"/>
            <w:tcBorders>
              <w:top w:val="single" w:sz="8" w:space="0" w:color="152935"/>
              <w:left w:val="nil"/>
              <w:bottom w:val="single" w:sz="8" w:space="0" w:color="AEAEAE"/>
              <w:right w:val="nil"/>
            </w:tcBorders>
            <w:shd w:val="clear" w:color="auto" w:fill="E0E0E0"/>
          </w:tcPr>
          <w:p w14:paraId="5BE91D23" w14:textId="77777777" w:rsidR="006903A5" w:rsidRPr="00135AF2" w:rsidRDefault="006903A5" w:rsidP="008A05D0">
            <w:pPr>
              <w:autoSpaceDE w:val="0"/>
              <w:autoSpaceDN w:val="0"/>
              <w:adjustRightInd w:val="0"/>
              <w:ind w:left="60" w:right="60"/>
              <w:rPr>
                <w:rFonts w:ascii="Arial" w:hAnsi="Arial" w:cs="Arial"/>
                <w:color w:val="264A60"/>
                <w:sz w:val="18"/>
                <w:szCs w:val="18"/>
              </w:rPr>
            </w:pPr>
            <w:r w:rsidRPr="00135AF2">
              <w:rPr>
                <w:rFonts w:ascii="Arial" w:hAnsi="Arial" w:cs="Arial"/>
                <w:color w:val="264A60"/>
                <w:sz w:val="18"/>
                <w:szCs w:val="18"/>
              </w:rPr>
              <w:t>Regression</w:t>
            </w:r>
          </w:p>
        </w:tc>
        <w:tc>
          <w:tcPr>
            <w:tcW w:w="0" w:type="auto"/>
            <w:tcBorders>
              <w:top w:val="single" w:sz="8" w:space="0" w:color="152935"/>
              <w:left w:val="nil"/>
              <w:bottom w:val="single" w:sz="8" w:space="0" w:color="AEAEAE"/>
              <w:right w:val="single" w:sz="8" w:space="0" w:color="E0E0E0"/>
            </w:tcBorders>
            <w:shd w:val="clear" w:color="auto" w:fill="FFFFFF"/>
          </w:tcPr>
          <w:p w14:paraId="190FB27E"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2164.287</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A3F3909"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67BB6A8"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1082.143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431B2133"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68.116</w:t>
            </w:r>
          </w:p>
        </w:tc>
        <w:tc>
          <w:tcPr>
            <w:tcW w:w="0" w:type="auto"/>
            <w:tcBorders>
              <w:top w:val="single" w:sz="8" w:space="0" w:color="152935"/>
              <w:left w:val="single" w:sz="8" w:space="0" w:color="E0E0E0"/>
              <w:bottom w:val="single" w:sz="8" w:space="0" w:color="AEAEAE"/>
              <w:right w:val="nil"/>
            </w:tcBorders>
            <w:shd w:val="clear" w:color="auto" w:fill="FFFFFF"/>
          </w:tcPr>
          <w:p w14:paraId="02D57706"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.000</w:t>
            </w:r>
            <w:r w:rsidRPr="00135AF2">
              <w:rPr>
                <w:rFonts w:ascii="Arial" w:hAnsi="Arial" w:cs="Arial"/>
                <w:color w:val="010205"/>
                <w:sz w:val="18"/>
                <w:szCs w:val="18"/>
                <w:vertAlign w:val="superscript"/>
              </w:rPr>
              <w:t>b</w:t>
            </w:r>
          </w:p>
        </w:tc>
      </w:tr>
      <w:tr w:rsidR="006903A5" w:rsidRPr="00135AF2" w14:paraId="0D3E5D4B" w14:textId="77777777" w:rsidTr="006903A5">
        <w:trPr>
          <w:cantSplit/>
          <w:jc w:val="center"/>
        </w:trPr>
        <w:tc>
          <w:tcPr>
            <w:tcW w:w="0" w:type="auto"/>
            <w:vMerge/>
            <w:tcBorders>
              <w:top w:val="single" w:sz="8" w:space="0" w:color="152935"/>
              <w:left w:val="nil"/>
              <w:bottom w:val="single" w:sz="8" w:space="0" w:color="152935"/>
              <w:right w:val="nil"/>
            </w:tcBorders>
            <w:shd w:val="clear" w:color="auto" w:fill="E0E0E0"/>
          </w:tcPr>
          <w:p w14:paraId="10B4D207" w14:textId="77777777" w:rsidR="006903A5" w:rsidRPr="00135AF2" w:rsidRDefault="006903A5" w:rsidP="008A05D0">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03E9FFAF" w14:textId="77777777" w:rsidR="006903A5" w:rsidRPr="00135AF2" w:rsidRDefault="006903A5" w:rsidP="008A05D0">
            <w:pPr>
              <w:autoSpaceDE w:val="0"/>
              <w:autoSpaceDN w:val="0"/>
              <w:adjustRightInd w:val="0"/>
              <w:ind w:left="60" w:right="60"/>
              <w:rPr>
                <w:rFonts w:ascii="Arial" w:hAnsi="Arial" w:cs="Arial"/>
                <w:color w:val="264A60"/>
                <w:sz w:val="18"/>
                <w:szCs w:val="18"/>
              </w:rPr>
            </w:pPr>
            <w:r w:rsidRPr="00135AF2">
              <w:rPr>
                <w:rFonts w:ascii="Arial" w:hAnsi="Arial" w:cs="Arial"/>
                <w:color w:val="264A60"/>
                <w:sz w:val="18"/>
                <w:szCs w:val="18"/>
              </w:rPr>
              <w:t>Residual</w:t>
            </w:r>
          </w:p>
        </w:tc>
        <w:tc>
          <w:tcPr>
            <w:tcW w:w="0" w:type="auto"/>
            <w:tcBorders>
              <w:top w:val="single" w:sz="8" w:space="0" w:color="AEAEAE"/>
              <w:left w:val="nil"/>
              <w:bottom w:val="single" w:sz="8" w:space="0" w:color="AEAEAE"/>
              <w:right w:val="single" w:sz="8" w:space="0" w:color="E0E0E0"/>
            </w:tcBorders>
            <w:shd w:val="clear" w:color="auto" w:fill="FFFFFF"/>
          </w:tcPr>
          <w:p w14:paraId="43028556"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1541.023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2C206E3"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97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88F19B7"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15.887</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24DA66DC" w14:textId="77777777" w:rsidR="006903A5" w:rsidRPr="00135AF2" w:rsidRDefault="006903A5" w:rsidP="008A05D0">
            <w:pPr>
              <w:autoSpaceDE w:val="0"/>
              <w:autoSpaceDN w:val="0"/>
              <w:adjustRightInd w:val="0"/>
            </w:pPr>
          </w:p>
        </w:tc>
        <w:tc>
          <w:tcPr>
            <w:tcW w:w="0" w:type="auto"/>
            <w:tcBorders>
              <w:top w:val="single" w:sz="8" w:space="0" w:color="AEAEAE"/>
              <w:left w:val="single" w:sz="8" w:space="0" w:color="E0E0E0"/>
              <w:bottom w:val="single" w:sz="8" w:space="0" w:color="AEAEAE"/>
              <w:right w:val="nil"/>
            </w:tcBorders>
            <w:shd w:val="clear" w:color="auto" w:fill="FFFFFF"/>
            <w:vAlign w:val="center"/>
          </w:tcPr>
          <w:p w14:paraId="69A8D69E" w14:textId="77777777" w:rsidR="006903A5" w:rsidRPr="00135AF2" w:rsidRDefault="006903A5" w:rsidP="008A05D0">
            <w:pPr>
              <w:autoSpaceDE w:val="0"/>
              <w:autoSpaceDN w:val="0"/>
              <w:adjustRightInd w:val="0"/>
            </w:pPr>
          </w:p>
        </w:tc>
      </w:tr>
      <w:tr w:rsidR="006903A5" w:rsidRPr="00135AF2" w14:paraId="4E50ECF7" w14:textId="77777777" w:rsidTr="006903A5">
        <w:trPr>
          <w:cantSplit/>
          <w:jc w:val="center"/>
        </w:trPr>
        <w:tc>
          <w:tcPr>
            <w:tcW w:w="0" w:type="auto"/>
            <w:vMerge/>
            <w:tcBorders>
              <w:top w:val="single" w:sz="8" w:space="0" w:color="152935"/>
              <w:left w:val="nil"/>
              <w:bottom w:val="single" w:sz="8" w:space="0" w:color="152935"/>
              <w:right w:val="nil"/>
            </w:tcBorders>
            <w:shd w:val="clear" w:color="auto" w:fill="E0E0E0"/>
          </w:tcPr>
          <w:p w14:paraId="2C8DBD52" w14:textId="77777777" w:rsidR="006903A5" w:rsidRPr="00135AF2" w:rsidRDefault="006903A5" w:rsidP="008A05D0">
            <w:pPr>
              <w:autoSpaceDE w:val="0"/>
              <w:autoSpaceDN w:val="0"/>
              <w:adjustRightInd w:val="0"/>
            </w:pPr>
          </w:p>
        </w:tc>
        <w:tc>
          <w:tcPr>
            <w:tcW w:w="0" w:type="auto"/>
            <w:tcBorders>
              <w:top w:val="single" w:sz="8" w:space="0" w:color="AEAEAE"/>
              <w:left w:val="nil"/>
              <w:bottom w:val="single" w:sz="8" w:space="0" w:color="152935"/>
              <w:right w:val="nil"/>
            </w:tcBorders>
            <w:shd w:val="clear" w:color="auto" w:fill="E0E0E0"/>
          </w:tcPr>
          <w:p w14:paraId="54A4B9AC" w14:textId="77777777" w:rsidR="006903A5" w:rsidRPr="00135AF2" w:rsidRDefault="006903A5" w:rsidP="008A05D0">
            <w:pPr>
              <w:autoSpaceDE w:val="0"/>
              <w:autoSpaceDN w:val="0"/>
              <w:adjustRightInd w:val="0"/>
              <w:ind w:left="60" w:right="60"/>
              <w:rPr>
                <w:rFonts w:ascii="Arial" w:hAnsi="Arial" w:cs="Arial"/>
                <w:color w:val="264A60"/>
                <w:sz w:val="18"/>
                <w:szCs w:val="18"/>
              </w:rPr>
            </w:pPr>
            <w:r w:rsidRPr="00135AF2">
              <w:rPr>
                <w:rFonts w:ascii="Arial" w:hAnsi="Arial" w:cs="Arial"/>
                <w:color w:val="264A60"/>
                <w:sz w:val="18"/>
                <w:szCs w:val="18"/>
              </w:rPr>
              <w:t>Total</w:t>
            </w:r>
          </w:p>
        </w:tc>
        <w:tc>
          <w:tcPr>
            <w:tcW w:w="0" w:type="auto"/>
            <w:tcBorders>
              <w:top w:val="single" w:sz="8" w:space="0" w:color="AEAEAE"/>
              <w:left w:val="nil"/>
              <w:bottom w:val="single" w:sz="8" w:space="0" w:color="152935"/>
              <w:right w:val="single" w:sz="8" w:space="0" w:color="E0E0E0"/>
            </w:tcBorders>
            <w:shd w:val="clear" w:color="auto" w:fill="FFFFFF"/>
          </w:tcPr>
          <w:p w14:paraId="4E73CEE1"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3705.310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4BD46DF2" w14:textId="77777777" w:rsidR="006903A5" w:rsidRPr="00135AF2" w:rsidRDefault="006903A5" w:rsidP="008A05D0">
            <w:pPr>
              <w:autoSpaceDE w:val="0"/>
              <w:autoSpaceDN w:val="0"/>
              <w:adjustRightInd w:val="0"/>
              <w:ind w:left="60" w:right="60"/>
              <w:jc w:val="right"/>
              <w:rPr>
                <w:rFonts w:ascii="Arial" w:hAnsi="Arial" w:cs="Arial"/>
                <w:color w:val="010205"/>
                <w:sz w:val="18"/>
                <w:szCs w:val="18"/>
              </w:rPr>
            </w:pPr>
            <w:r w:rsidRPr="00135AF2">
              <w:rPr>
                <w:rFonts w:ascii="Arial" w:hAnsi="Arial" w:cs="Arial"/>
                <w:color w:val="010205"/>
                <w:sz w:val="18"/>
                <w:szCs w:val="18"/>
              </w:rPr>
              <w:t>99</w:t>
            </w: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2F8ABF72" w14:textId="77777777" w:rsidR="006903A5" w:rsidRPr="00135AF2" w:rsidRDefault="006903A5" w:rsidP="008A05D0">
            <w:pPr>
              <w:autoSpaceDE w:val="0"/>
              <w:autoSpaceDN w:val="0"/>
              <w:adjustRightInd w:val="0"/>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78DF4CC8" w14:textId="77777777" w:rsidR="006903A5" w:rsidRPr="00135AF2" w:rsidRDefault="006903A5" w:rsidP="008A05D0">
            <w:pPr>
              <w:autoSpaceDE w:val="0"/>
              <w:autoSpaceDN w:val="0"/>
              <w:adjustRightInd w:val="0"/>
            </w:pPr>
          </w:p>
        </w:tc>
        <w:tc>
          <w:tcPr>
            <w:tcW w:w="0" w:type="auto"/>
            <w:tcBorders>
              <w:top w:val="single" w:sz="8" w:space="0" w:color="AEAEAE"/>
              <w:left w:val="single" w:sz="8" w:space="0" w:color="E0E0E0"/>
              <w:bottom w:val="single" w:sz="8" w:space="0" w:color="152935"/>
              <w:right w:val="nil"/>
            </w:tcBorders>
            <w:shd w:val="clear" w:color="auto" w:fill="FFFFFF"/>
            <w:vAlign w:val="center"/>
          </w:tcPr>
          <w:p w14:paraId="299182BA" w14:textId="77777777" w:rsidR="006903A5" w:rsidRPr="00135AF2" w:rsidRDefault="006903A5" w:rsidP="008A05D0">
            <w:pPr>
              <w:autoSpaceDE w:val="0"/>
              <w:autoSpaceDN w:val="0"/>
              <w:adjustRightInd w:val="0"/>
            </w:pPr>
          </w:p>
        </w:tc>
      </w:tr>
      <w:tr w:rsidR="006903A5" w:rsidRPr="00135AF2" w14:paraId="33C79CB8" w14:textId="77777777" w:rsidTr="006903A5">
        <w:trPr>
          <w:cantSplit/>
          <w:jc w:val="center"/>
        </w:trPr>
        <w:tc>
          <w:tcPr>
            <w:tcW w:w="0" w:type="auto"/>
            <w:gridSpan w:val="7"/>
            <w:tcBorders>
              <w:top w:val="nil"/>
              <w:left w:val="nil"/>
              <w:bottom w:val="nil"/>
              <w:right w:val="nil"/>
            </w:tcBorders>
            <w:shd w:val="clear" w:color="auto" w:fill="FFFFFF"/>
          </w:tcPr>
          <w:p w14:paraId="119F9FF1" w14:textId="77777777" w:rsidR="006903A5" w:rsidRPr="00135AF2" w:rsidRDefault="006903A5" w:rsidP="008A05D0">
            <w:pPr>
              <w:autoSpaceDE w:val="0"/>
              <w:autoSpaceDN w:val="0"/>
              <w:adjustRightInd w:val="0"/>
              <w:ind w:left="60" w:right="60"/>
              <w:rPr>
                <w:rFonts w:ascii="Arial" w:hAnsi="Arial" w:cs="Arial"/>
                <w:color w:val="010205"/>
                <w:sz w:val="18"/>
                <w:szCs w:val="18"/>
              </w:rPr>
            </w:pPr>
            <w:r w:rsidRPr="00135AF2">
              <w:rPr>
                <w:rFonts w:ascii="Arial" w:hAnsi="Arial" w:cs="Arial"/>
                <w:color w:val="010205"/>
                <w:sz w:val="18"/>
                <w:szCs w:val="18"/>
              </w:rPr>
              <w:t>a. Dependent Variable: kepuasan pelanggan</w:t>
            </w:r>
          </w:p>
        </w:tc>
      </w:tr>
      <w:tr w:rsidR="006903A5" w:rsidRPr="00135AF2" w14:paraId="61F1ECAF" w14:textId="77777777" w:rsidTr="006903A5">
        <w:trPr>
          <w:cantSplit/>
          <w:jc w:val="center"/>
        </w:trPr>
        <w:tc>
          <w:tcPr>
            <w:tcW w:w="0" w:type="auto"/>
            <w:gridSpan w:val="7"/>
            <w:tcBorders>
              <w:top w:val="nil"/>
              <w:left w:val="nil"/>
              <w:bottom w:val="nil"/>
              <w:right w:val="nil"/>
            </w:tcBorders>
            <w:shd w:val="clear" w:color="auto" w:fill="FFFFFF"/>
          </w:tcPr>
          <w:p w14:paraId="0BD41337" w14:textId="77777777" w:rsidR="006903A5" w:rsidRPr="00135AF2" w:rsidRDefault="006903A5" w:rsidP="008A05D0">
            <w:pPr>
              <w:autoSpaceDE w:val="0"/>
              <w:autoSpaceDN w:val="0"/>
              <w:adjustRightInd w:val="0"/>
              <w:ind w:left="60" w:right="60"/>
              <w:rPr>
                <w:rFonts w:ascii="Arial" w:hAnsi="Arial" w:cs="Arial"/>
                <w:color w:val="010205"/>
                <w:sz w:val="18"/>
                <w:szCs w:val="18"/>
              </w:rPr>
            </w:pPr>
            <w:r w:rsidRPr="00135AF2">
              <w:rPr>
                <w:rFonts w:ascii="Arial" w:hAnsi="Arial" w:cs="Arial"/>
                <w:color w:val="010205"/>
                <w:sz w:val="18"/>
                <w:szCs w:val="18"/>
              </w:rPr>
              <w:t>b. Predictors: (Constant), brand awareness  , social media marketing</w:t>
            </w:r>
          </w:p>
        </w:tc>
      </w:tr>
    </w:tbl>
    <w:p w14:paraId="284783C1" w14:textId="2964F289" w:rsidR="006903A5" w:rsidRPr="00C02672" w:rsidRDefault="00C02672" w:rsidP="00C02672">
      <w:pPr>
        <w:pStyle w:val="Default"/>
        <w:ind w:left="1701"/>
        <w:rPr>
          <w:color w:val="auto"/>
          <w:sz w:val="20"/>
          <w:szCs w:val="20"/>
          <w:lang w:val="en-US"/>
        </w:rPr>
      </w:pPr>
      <w:r w:rsidRPr="00C02672">
        <w:rPr>
          <w:color w:val="auto"/>
          <w:sz w:val="20"/>
          <w:szCs w:val="20"/>
          <w:lang w:val="en-US"/>
        </w:rPr>
        <w:t>Sumber: Data diolah, 2025</w:t>
      </w:r>
    </w:p>
    <w:p w14:paraId="7BE0958E" w14:textId="439BE7F3" w:rsidR="006903A5" w:rsidRDefault="006E37EE" w:rsidP="00D84027">
      <w:pPr>
        <w:pStyle w:val="Default"/>
        <w:ind w:firstLine="720"/>
        <w:jc w:val="both"/>
        <w:rPr>
          <w:color w:val="auto"/>
          <w:sz w:val="22"/>
          <w:szCs w:val="22"/>
          <w:lang w:val="en-US"/>
        </w:rPr>
      </w:pPr>
      <w:r>
        <w:rPr>
          <w:color w:val="auto"/>
          <w:sz w:val="22"/>
          <w:szCs w:val="22"/>
          <w:lang w:val="en-US"/>
        </w:rPr>
        <w:t>Table</w:t>
      </w:r>
      <w:r w:rsidR="00D84027">
        <w:rPr>
          <w:color w:val="auto"/>
          <w:sz w:val="22"/>
          <w:szCs w:val="22"/>
          <w:lang w:val="en-US"/>
        </w:rPr>
        <w:t xml:space="preserve"> 4</w:t>
      </w:r>
      <w:r w:rsidR="00D84027" w:rsidRPr="00D84027">
        <w:rPr>
          <w:color w:val="auto"/>
          <w:sz w:val="22"/>
          <w:szCs w:val="22"/>
          <w:lang w:val="en-US"/>
        </w:rPr>
        <w:t xml:space="preserve"> </w:t>
      </w:r>
      <w:r>
        <w:rPr>
          <w:color w:val="auto"/>
          <w:sz w:val="22"/>
          <w:szCs w:val="22"/>
          <w:lang w:val="en-US"/>
        </w:rPr>
        <w:t>memperlihatkan</w:t>
      </w:r>
      <w:r w:rsidR="00D84027" w:rsidRPr="00D84027">
        <w:rPr>
          <w:color w:val="auto"/>
          <w:sz w:val="22"/>
          <w:szCs w:val="22"/>
          <w:lang w:val="en-US"/>
        </w:rPr>
        <w:t xml:space="preserve"> F-hitung </w:t>
      </w:r>
      <w:r w:rsidR="00D84027">
        <w:rPr>
          <w:color w:val="auto"/>
          <w:sz w:val="22"/>
          <w:szCs w:val="22"/>
          <w:lang w:val="en-US"/>
        </w:rPr>
        <w:t>68.116</w:t>
      </w:r>
      <w:r w:rsidR="00D84027" w:rsidRPr="00D84027">
        <w:rPr>
          <w:color w:val="auto"/>
          <w:sz w:val="22"/>
          <w:szCs w:val="22"/>
          <w:lang w:val="en-US"/>
        </w:rPr>
        <w:t xml:space="preserve"> </w:t>
      </w:r>
      <w:r>
        <w:rPr>
          <w:color w:val="auto"/>
          <w:sz w:val="22"/>
          <w:szCs w:val="22"/>
          <w:lang w:val="en-US"/>
        </w:rPr>
        <w:t>kemudian</w:t>
      </w:r>
      <w:r w:rsidR="00D84027" w:rsidRPr="00D84027">
        <w:rPr>
          <w:color w:val="auto"/>
          <w:sz w:val="22"/>
          <w:szCs w:val="22"/>
          <w:lang w:val="en-US"/>
        </w:rPr>
        <w:t xml:space="preserve"> F-tabel 3,02. Berdasarkan hal </w:t>
      </w:r>
      <w:r w:rsidRPr="006E37EE">
        <w:rPr>
          <w:color w:val="auto"/>
          <w:sz w:val="22"/>
          <w:szCs w:val="22"/>
          <w:lang w:val="en-AU"/>
        </w:rPr>
        <w:t xml:space="preserve">Karena nilai signifikansi </w:t>
      </w:r>
      <w:r>
        <w:rPr>
          <w:color w:val="auto"/>
          <w:sz w:val="22"/>
          <w:szCs w:val="22"/>
          <w:lang w:val="en-AU"/>
        </w:rPr>
        <w:t>&lt;</w:t>
      </w:r>
      <w:r w:rsidRPr="006E37EE">
        <w:rPr>
          <w:color w:val="auto"/>
          <w:sz w:val="22"/>
          <w:szCs w:val="22"/>
          <w:lang w:val="en-AU"/>
        </w:rPr>
        <w:t xml:space="preserve">0,05 </w:t>
      </w:r>
      <w:r>
        <w:rPr>
          <w:color w:val="auto"/>
          <w:sz w:val="22"/>
          <w:szCs w:val="22"/>
          <w:lang w:val="en-AU"/>
        </w:rPr>
        <w:t>kemudian</w:t>
      </w:r>
      <w:r w:rsidRPr="006E37EE">
        <w:rPr>
          <w:color w:val="auto"/>
          <w:sz w:val="22"/>
          <w:szCs w:val="22"/>
          <w:lang w:val="en-AU"/>
        </w:rPr>
        <w:t xml:space="preserve"> nilai F-hitung (68,116) </w:t>
      </w:r>
      <w:r>
        <w:rPr>
          <w:color w:val="auto"/>
          <w:sz w:val="22"/>
          <w:szCs w:val="22"/>
          <w:lang w:val="en-AU"/>
        </w:rPr>
        <w:t>(&gt;</w:t>
      </w:r>
      <w:r w:rsidRPr="006E37EE">
        <w:rPr>
          <w:color w:val="auto"/>
          <w:sz w:val="22"/>
          <w:szCs w:val="22"/>
          <w:lang w:val="en-AU"/>
        </w:rPr>
        <w:t xml:space="preserve">3,02), </w:t>
      </w:r>
      <w:r>
        <w:rPr>
          <w:color w:val="auto"/>
          <w:sz w:val="22"/>
          <w:szCs w:val="22"/>
          <w:lang w:val="en-AU"/>
        </w:rPr>
        <w:t xml:space="preserve">penyimpulannya ialah </w:t>
      </w:r>
      <w:r w:rsidRPr="006E37EE">
        <w:rPr>
          <w:color w:val="auto"/>
          <w:sz w:val="22"/>
          <w:szCs w:val="22"/>
          <w:lang w:val="en-AU"/>
        </w:rPr>
        <w:t>H3 diterima. Dengan demikian, kesadaran merek serta pemasaran media sosial secara bersama-sama memberikan pengaruh positif dan signifikan terhadap kebahagiaan konsumen</w:t>
      </w:r>
      <w:r w:rsidR="00D84027" w:rsidRPr="00D84027">
        <w:rPr>
          <w:color w:val="auto"/>
          <w:sz w:val="22"/>
          <w:szCs w:val="22"/>
          <w:lang w:val="en-US"/>
        </w:rPr>
        <w:t>.</w:t>
      </w:r>
    </w:p>
    <w:p w14:paraId="71D65BAC" w14:textId="77777777" w:rsidR="006903A5" w:rsidRPr="006903A5" w:rsidRDefault="006903A5" w:rsidP="001607FC">
      <w:pPr>
        <w:pStyle w:val="Default"/>
        <w:jc w:val="both"/>
        <w:rPr>
          <w:color w:val="auto"/>
          <w:sz w:val="22"/>
          <w:szCs w:val="22"/>
          <w:lang w:val="en-US"/>
        </w:rPr>
      </w:pPr>
    </w:p>
    <w:p w14:paraId="58A17D20" w14:textId="226A3949" w:rsidR="00446AC1" w:rsidRPr="00446AC1" w:rsidRDefault="00446AC1" w:rsidP="001607FC">
      <w:pPr>
        <w:pStyle w:val="Default"/>
        <w:jc w:val="both"/>
        <w:rPr>
          <w:b/>
          <w:color w:val="auto"/>
          <w:sz w:val="22"/>
          <w:szCs w:val="22"/>
          <w:lang w:val="en-US"/>
        </w:rPr>
      </w:pPr>
      <w:r w:rsidRPr="00446AC1">
        <w:rPr>
          <w:b/>
          <w:color w:val="auto"/>
          <w:sz w:val="22"/>
          <w:szCs w:val="22"/>
          <w:lang w:val="en-US"/>
        </w:rPr>
        <w:t>Pembahasan</w:t>
      </w:r>
    </w:p>
    <w:p w14:paraId="22999C32" w14:textId="77777777" w:rsidR="00446AC1" w:rsidRPr="00446AC1" w:rsidRDefault="00446AC1" w:rsidP="00446AC1">
      <w:pPr>
        <w:jc w:val="both"/>
        <w:rPr>
          <w:rFonts w:eastAsia="Times New Roman"/>
          <w:b/>
          <w:sz w:val="22"/>
          <w:szCs w:val="22"/>
          <w:lang w:val="id-ID" w:eastAsia="en-US"/>
        </w:rPr>
      </w:pPr>
      <w:r w:rsidRPr="00446AC1">
        <w:rPr>
          <w:rFonts w:eastAsia="Times New Roman"/>
          <w:b/>
          <w:i/>
          <w:sz w:val="22"/>
          <w:szCs w:val="22"/>
        </w:rPr>
        <w:t>Social Media Marketing</w:t>
      </w:r>
      <w:r w:rsidRPr="00446AC1">
        <w:rPr>
          <w:rFonts w:eastAsia="Times New Roman"/>
          <w:b/>
          <w:sz w:val="22"/>
          <w:szCs w:val="22"/>
        </w:rPr>
        <w:t xml:space="preserve"> Berpengaruh Positif dan Signifikan Terhadap Kepuasan Pelanggan</w:t>
      </w:r>
    </w:p>
    <w:p w14:paraId="1F186439" w14:textId="48639780" w:rsidR="006E37EE" w:rsidRPr="006E37EE" w:rsidRDefault="006E37EE" w:rsidP="006E37EE">
      <w:pPr>
        <w:ind w:firstLine="426"/>
        <w:jc w:val="both"/>
        <w:rPr>
          <w:rFonts w:eastAsia="Times New Roman"/>
          <w:sz w:val="22"/>
          <w:szCs w:val="22"/>
          <w:lang w:val="en-US"/>
        </w:rPr>
      </w:pPr>
      <w:r w:rsidRPr="006E37EE">
        <w:rPr>
          <w:rFonts w:eastAsia="Times New Roman"/>
          <w:sz w:val="22"/>
          <w:szCs w:val="22"/>
          <w:lang w:val="en-US"/>
        </w:rPr>
        <w:t xml:space="preserve">Indikator hiburan memperoleh skor </w:t>
      </w:r>
      <w:r>
        <w:rPr>
          <w:rFonts w:eastAsia="Times New Roman"/>
          <w:sz w:val="22"/>
          <w:szCs w:val="22"/>
          <w:lang w:val="en-US"/>
        </w:rPr>
        <w:t>rerata</w:t>
      </w:r>
      <w:r w:rsidRPr="006E37EE">
        <w:rPr>
          <w:rFonts w:eastAsia="Times New Roman"/>
          <w:sz w:val="22"/>
          <w:szCs w:val="22"/>
          <w:lang w:val="en-US"/>
        </w:rPr>
        <w:t xml:space="preserve"> 3,81 berdasarkan tanggapan pelanggan mengenai pemasaran media sosial. Hal ini menunjukkan pelanggan menganggap konten media sosial Kopi Kulo cukup sesuai dengan kebutuhan dan minat mereka. Berdasarkan pengujian statistik, hipotesis alternatif diterima dan hipotesis nol ditolak karena nilai t lebih besar dari nilai t-tabel yang penting (4,443 &gt; 1,661) pada tingkat signifikansi 0,000 &lt; 0,050. Temuan ini mengindikasikan pemasaran media sosial berpengaruh positif serta signifikan terhadap kepuasan konsumen. Hasil tersebut menegaskan pentingnya pemasaran media sosial dalam memberikan pengalaman positif bagi pelanggan.</w:t>
      </w:r>
    </w:p>
    <w:p w14:paraId="6CDB30F2" w14:textId="6FCC4618" w:rsidR="00446AC1" w:rsidRPr="00446AC1" w:rsidRDefault="006E37EE" w:rsidP="006E37EE">
      <w:pPr>
        <w:ind w:firstLine="426"/>
        <w:jc w:val="both"/>
        <w:rPr>
          <w:rFonts w:eastAsia="Times New Roman"/>
          <w:sz w:val="22"/>
          <w:szCs w:val="22"/>
          <w:lang w:val="en-US"/>
        </w:rPr>
      </w:pPr>
      <w:r w:rsidRPr="006E37EE">
        <w:rPr>
          <w:rFonts w:eastAsia="Times New Roman"/>
          <w:sz w:val="22"/>
          <w:szCs w:val="22"/>
          <w:lang w:val="en-US"/>
        </w:rPr>
        <w:t xml:space="preserve">Wawancara mendalam dengan konsumen Kopi Kulo yang berlangsung dari 23 </w:t>
      </w:r>
      <w:r>
        <w:rPr>
          <w:rFonts w:eastAsia="Times New Roman"/>
          <w:sz w:val="22"/>
          <w:szCs w:val="22"/>
          <w:lang w:val="en-US"/>
        </w:rPr>
        <w:t>-</w:t>
      </w:r>
      <w:r w:rsidRPr="006E37EE">
        <w:rPr>
          <w:rFonts w:eastAsia="Times New Roman"/>
          <w:sz w:val="22"/>
          <w:szCs w:val="22"/>
          <w:lang w:val="en-US"/>
        </w:rPr>
        <w:t xml:space="preserve"> 26 April 2025 memperkuat temuan tersebut. Sebagian besar responden menyatakan mereka pertama kali mengenal kedai melalui media sosial, khususnya Instagram. Setelah sering melihat informasi menarik di feed mereka, banyak yang merasa tertarik untuk mencoba produk tersebut</w:t>
      </w:r>
      <w:r w:rsidR="00446AC1" w:rsidRPr="00446AC1">
        <w:rPr>
          <w:rFonts w:eastAsia="Times New Roman"/>
          <w:sz w:val="22"/>
          <w:szCs w:val="22"/>
          <w:lang w:val="en-US"/>
        </w:rPr>
        <w:t xml:space="preserve">. </w:t>
      </w:r>
    </w:p>
    <w:p w14:paraId="2FF1B6D1" w14:textId="77777777" w:rsidR="00446AC1" w:rsidRPr="00446AC1" w:rsidRDefault="00446AC1" w:rsidP="00446AC1">
      <w:pPr>
        <w:jc w:val="both"/>
        <w:rPr>
          <w:rFonts w:eastAsia="Times New Roman"/>
          <w:b/>
          <w:sz w:val="22"/>
          <w:szCs w:val="22"/>
          <w:lang w:val="en-US"/>
        </w:rPr>
      </w:pPr>
      <w:r w:rsidRPr="00446AC1">
        <w:rPr>
          <w:rFonts w:eastAsia="Times New Roman"/>
          <w:b/>
          <w:i/>
          <w:sz w:val="22"/>
          <w:szCs w:val="22"/>
          <w:lang w:val="en-US"/>
        </w:rPr>
        <w:t>Brand Awareness</w:t>
      </w:r>
      <w:r w:rsidRPr="00446AC1">
        <w:rPr>
          <w:rFonts w:eastAsia="Times New Roman"/>
          <w:b/>
          <w:sz w:val="22"/>
          <w:szCs w:val="22"/>
          <w:lang w:val="en-US"/>
        </w:rPr>
        <w:t xml:space="preserve"> Berpengaruh Positif dan Signifikan Terhadap Kepuasan Pelanggan</w:t>
      </w:r>
    </w:p>
    <w:p w14:paraId="66FF2FFD" w14:textId="77777777" w:rsidR="00446AC1" w:rsidRPr="00446AC1" w:rsidRDefault="00446AC1" w:rsidP="00446AC1">
      <w:pPr>
        <w:ind w:firstLine="426"/>
        <w:jc w:val="both"/>
        <w:rPr>
          <w:rFonts w:eastAsia="Times New Roman"/>
          <w:sz w:val="22"/>
          <w:szCs w:val="22"/>
          <w:lang w:val="en-US"/>
        </w:rPr>
      </w:pPr>
      <w:r w:rsidRPr="00446AC1">
        <w:rPr>
          <w:rFonts w:eastAsia="Times New Roman"/>
          <w:sz w:val="22"/>
          <w:szCs w:val="22"/>
          <w:lang w:val="en-US"/>
        </w:rPr>
        <w:t xml:space="preserve">Berdasarkan hasil tanggapan konsumen terhadap </w:t>
      </w:r>
      <w:r w:rsidRPr="00446AC1">
        <w:rPr>
          <w:rFonts w:eastAsia="Times New Roman"/>
          <w:i/>
          <w:sz w:val="22"/>
          <w:szCs w:val="22"/>
          <w:lang w:val="en-US"/>
        </w:rPr>
        <w:t>Brand Awareness</w:t>
      </w:r>
      <w:r w:rsidRPr="00446AC1">
        <w:rPr>
          <w:rFonts w:eastAsia="Times New Roman"/>
          <w:sz w:val="22"/>
          <w:szCs w:val="22"/>
          <w:lang w:val="en-US"/>
        </w:rPr>
        <w:t xml:space="preserve"> terdapat nilai rata-rata sebesar 4,05 pada indikator brand recognition. Hal ini menunjukkan sebagian besar konsumen dapat mengenali merek Kopi Kulo, baik dari logo, desain kemasan, maupun tampilan produknya. Berdasarkan hasil uji statistik memperoleh nilai thitung lebih besar dari ttabel (4.625 &gt; 1,661) dengan signifikansi sebesar 0,001 &lt; 0.050. Maka dapat disimpulkan bahwa Ho ditolak dan Ha diterima. Artinya </w:t>
      </w:r>
      <w:r w:rsidRPr="00446AC1">
        <w:rPr>
          <w:rFonts w:eastAsia="Times New Roman"/>
          <w:i/>
          <w:sz w:val="22"/>
          <w:szCs w:val="22"/>
          <w:lang w:val="en-US"/>
        </w:rPr>
        <w:t>Brand Awareness</w:t>
      </w:r>
      <w:r w:rsidRPr="00446AC1">
        <w:rPr>
          <w:rFonts w:eastAsia="Times New Roman"/>
          <w:sz w:val="22"/>
          <w:szCs w:val="22"/>
          <w:lang w:val="en-US"/>
        </w:rPr>
        <w:t xml:space="preserve"> berpengaruh positif dan signfikan terhadap kepuasan pelanggan. Hasil ini menunjukkan bahwa semakin tinggi tingkat kesadaran konsumen terhadap merek Kopi Kulo, maka semakin besar pula tingkat kepuasan yang dirasakan.</w:t>
      </w:r>
    </w:p>
    <w:p w14:paraId="01856BEA" w14:textId="7FCBFCC6" w:rsidR="001607FC" w:rsidRDefault="00446AC1" w:rsidP="001607FC">
      <w:pPr>
        <w:pStyle w:val="Default"/>
        <w:jc w:val="both"/>
        <w:rPr>
          <w:rFonts w:eastAsia="Times New Roman"/>
          <w:sz w:val="22"/>
          <w:szCs w:val="22"/>
          <w:lang w:val="en-US"/>
        </w:rPr>
      </w:pPr>
      <w:r w:rsidRPr="00446AC1">
        <w:rPr>
          <w:rFonts w:eastAsia="Times New Roman"/>
          <w:sz w:val="22"/>
          <w:szCs w:val="22"/>
          <w:lang w:val="en-US"/>
        </w:rPr>
        <w:t>Hasil penelitian ini diperkuat dengan hasil wawancara dengan konsumen pada tanggal 23-26 April 2025, diketahui bahwa banyak pelanggan merasa sudah mengenal Kopi Kulo sejak lama karena sering melihat iklan atau unggahan di media sosial, maupun dari rekomendasi teman. Tingginya paparan terhadap merek ini membuat konsumen merasa yakin dan percaya terhadap produk yang ditawarkan. Kondisi ini menciptakan perasaan positif yang mendorong konsumen untuk mencoba, dan setelah mencoba, sebagian besar merasa puas karena pengalaman yang diperoleh sesuai atau bahkan melebihi ekspektasi.</w:t>
      </w:r>
    </w:p>
    <w:p w14:paraId="3C431628" w14:textId="77777777" w:rsidR="006E37EE" w:rsidRPr="00446AC1" w:rsidRDefault="006E37EE" w:rsidP="001607FC">
      <w:pPr>
        <w:pStyle w:val="Default"/>
        <w:jc w:val="both"/>
        <w:rPr>
          <w:color w:val="auto"/>
          <w:sz w:val="22"/>
          <w:szCs w:val="22"/>
          <w:lang w:val="en-US"/>
        </w:rPr>
      </w:pPr>
    </w:p>
    <w:p w14:paraId="4FAD47A4" w14:textId="72C62779" w:rsidR="00446AC1" w:rsidRPr="005D5D7D" w:rsidRDefault="00771E38" w:rsidP="005D5D7D">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1B1EAC2D" w14:textId="7A8E80B1" w:rsidR="00D84027" w:rsidRPr="005D5D7D" w:rsidRDefault="005033C1" w:rsidP="00AC5158">
      <w:pPr>
        <w:ind w:firstLine="426"/>
        <w:jc w:val="both"/>
        <w:rPr>
          <w:rFonts w:eastAsia="Times New Roman"/>
          <w:sz w:val="22"/>
          <w:szCs w:val="22"/>
        </w:rPr>
      </w:pPr>
      <w:r w:rsidRPr="005033C1">
        <w:rPr>
          <w:rFonts w:eastAsia="Times New Roman"/>
          <w:sz w:val="22"/>
          <w:szCs w:val="22"/>
        </w:rPr>
        <w:t xml:space="preserve">Berdasarkan hasil riset dan pengujian hipotesis, </w:t>
      </w:r>
      <w:r w:rsidR="006E37EE">
        <w:rPr>
          <w:rFonts w:eastAsia="Times New Roman"/>
          <w:sz w:val="22"/>
          <w:szCs w:val="22"/>
        </w:rPr>
        <w:t>penyimpulannya ialah</w:t>
      </w:r>
      <w:r w:rsidRPr="005033C1">
        <w:rPr>
          <w:rFonts w:eastAsia="Times New Roman"/>
          <w:sz w:val="22"/>
          <w:szCs w:val="22"/>
        </w:rPr>
        <w:t xml:space="preserve"> kepuasan pelanggan menerima </w:t>
      </w:r>
      <w:r w:rsidR="006E37EE">
        <w:rPr>
          <w:rFonts w:eastAsia="Times New Roman"/>
          <w:sz w:val="22"/>
          <w:szCs w:val="22"/>
        </w:rPr>
        <w:t xml:space="preserve">kontribusi </w:t>
      </w:r>
      <w:r w:rsidRPr="005033C1">
        <w:rPr>
          <w:rFonts w:eastAsia="Times New Roman"/>
          <w:sz w:val="22"/>
          <w:szCs w:val="22"/>
        </w:rPr>
        <w:t xml:space="preserve">positif </w:t>
      </w:r>
      <w:r w:rsidR="006E37EE">
        <w:rPr>
          <w:rFonts w:eastAsia="Times New Roman"/>
          <w:sz w:val="22"/>
          <w:szCs w:val="22"/>
        </w:rPr>
        <w:t>kemudian</w:t>
      </w:r>
      <w:r w:rsidRPr="005033C1">
        <w:rPr>
          <w:rFonts w:eastAsia="Times New Roman"/>
          <w:sz w:val="22"/>
          <w:szCs w:val="22"/>
        </w:rPr>
        <w:t xml:space="preserve"> signifikan dari pemasaran media sosial. Demikian pula, kebahagiaan konsumen memperoleh pengaruh positif serta bermakna dari pengenalan merek</w:t>
      </w:r>
      <w:r w:rsidR="005D5D7D" w:rsidRPr="005D5D7D">
        <w:rPr>
          <w:rFonts w:eastAsia="Times New Roman"/>
          <w:sz w:val="22"/>
          <w:szCs w:val="22"/>
        </w:rPr>
        <w:t xml:space="preserve">.  </w:t>
      </w:r>
    </w:p>
    <w:p w14:paraId="23A2FB4B" w14:textId="77777777" w:rsidR="008A05D0" w:rsidRDefault="008A05D0" w:rsidP="005D5D7D">
      <w:pPr>
        <w:jc w:val="both"/>
        <w:rPr>
          <w:rFonts w:eastAsia="Times New Roman"/>
          <w:b/>
          <w:sz w:val="22"/>
          <w:szCs w:val="22"/>
          <w:lang w:val="en-US"/>
        </w:rPr>
      </w:pPr>
    </w:p>
    <w:p w14:paraId="603B4347" w14:textId="77777777" w:rsidR="005D5D7D" w:rsidRPr="005D5D7D" w:rsidRDefault="005D5D7D" w:rsidP="005D5D7D">
      <w:pPr>
        <w:jc w:val="both"/>
        <w:rPr>
          <w:rFonts w:eastAsia="Times New Roman"/>
          <w:b/>
          <w:sz w:val="22"/>
          <w:szCs w:val="22"/>
          <w:lang w:val="en-US"/>
        </w:rPr>
      </w:pPr>
      <w:r w:rsidRPr="005D5D7D">
        <w:rPr>
          <w:rFonts w:eastAsia="Times New Roman"/>
          <w:b/>
          <w:sz w:val="22"/>
          <w:szCs w:val="22"/>
          <w:lang w:val="en-US"/>
        </w:rPr>
        <w:t xml:space="preserve">IMPLIKASI PENELITIAN </w:t>
      </w:r>
    </w:p>
    <w:p w14:paraId="5C90D920" w14:textId="4BC27555" w:rsidR="005D5D7D" w:rsidRPr="005D5D7D" w:rsidRDefault="005D5D7D" w:rsidP="005D5D7D">
      <w:pPr>
        <w:ind w:firstLine="720"/>
        <w:jc w:val="both"/>
        <w:rPr>
          <w:rFonts w:eastAsia="Times New Roman"/>
          <w:sz w:val="22"/>
          <w:szCs w:val="22"/>
          <w:lang w:val="en-US"/>
        </w:rPr>
      </w:pPr>
      <w:r w:rsidRPr="005D5D7D">
        <w:rPr>
          <w:rFonts w:eastAsia="Times New Roman"/>
          <w:sz w:val="22"/>
          <w:szCs w:val="22"/>
          <w:lang w:val="en-US"/>
        </w:rPr>
        <w:t xml:space="preserve">Hasil penelitian ini sejalan dengan teori perilaku konsumen menurut Kotler &amp; Keller (2016) yang menyatakan bahwa perilaku konsumen melibatkan proses pemilihan, pembelian, penggunaan, dan pembuangan produk untuk memenuhi kebutuhan dan keinginan mereka. </w:t>
      </w:r>
      <w:r w:rsidRPr="005D5D7D">
        <w:rPr>
          <w:rFonts w:eastAsia="Times New Roman"/>
          <w:i/>
          <w:sz w:val="22"/>
          <w:szCs w:val="22"/>
          <w:lang w:val="en-US"/>
        </w:rPr>
        <w:t>Social Media Marketing</w:t>
      </w:r>
      <w:r w:rsidRPr="005D5D7D">
        <w:rPr>
          <w:rFonts w:eastAsia="Times New Roman"/>
          <w:sz w:val="22"/>
          <w:szCs w:val="22"/>
          <w:lang w:val="en-US"/>
        </w:rPr>
        <w:t xml:space="preserve"> dan </w:t>
      </w:r>
      <w:r w:rsidRPr="005D5D7D">
        <w:rPr>
          <w:rFonts w:eastAsia="Times New Roman"/>
          <w:i/>
          <w:sz w:val="22"/>
          <w:szCs w:val="22"/>
          <w:lang w:val="en-US"/>
        </w:rPr>
        <w:t>Brand Awareness</w:t>
      </w:r>
      <w:r w:rsidRPr="005D5D7D">
        <w:rPr>
          <w:rFonts w:eastAsia="Times New Roman"/>
          <w:sz w:val="22"/>
          <w:szCs w:val="22"/>
          <w:lang w:val="en-US"/>
        </w:rPr>
        <w:t xml:space="preserve"> memengaruhi cara konsumen mengenali dan mempertimbangkan suatu merek, sedangkan kepuasan pelanggan menentukan apakah pengalaman tersebut memenuhi ekspektasi. </w:t>
      </w:r>
    </w:p>
    <w:p w14:paraId="5BCC1F3D" w14:textId="77777777" w:rsidR="007C369F" w:rsidRDefault="007C369F" w:rsidP="005D5D7D">
      <w:pPr>
        <w:jc w:val="both"/>
        <w:rPr>
          <w:rFonts w:eastAsia="Times New Roman"/>
          <w:b/>
          <w:sz w:val="22"/>
          <w:szCs w:val="22"/>
          <w:lang w:val="en-US"/>
        </w:rPr>
      </w:pPr>
    </w:p>
    <w:p w14:paraId="40D75F0C" w14:textId="77777777" w:rsidR="007C369F" w:rsidRDefault="007C369F" w:rsidP="005D5D7D">
      <w:pPr>
        <w:jc w:val="both"/>
        <w:rPr>
          <w:rFonts w:eastAsia="Times New Roman"/>
          <w:b/>
          <w:sz w:val="22"/>
          <w:szCs w:val="22"/>
          <w:lang w:val="en-US"/>
        </w:rPr>
      </w:pPr>
    </w:p>
    <w:p w14:paraId="21661AD0" w14:textId="77777777" w:rsidR="007C369F" w:rsidRDefault="007C369F" w:rsidP="005D5D7D">
      <w:pPr>
        <w:jc w:val="both"/>
        <w:rPr>
          <w:rFonts w:eastAsia="Times New Roman"/>
          <w:b/>
          <w:sz w:val="22"/>
          <w:szCs w:val="22"/>
          <w:lang w:val="en-US"/>
        </w:rPr>
      </w:pPr>
    </w:p>
    <w:p w14:paraId="3BE694C4" w14:textId="77777777" w:rsidR="005D5D7D" w:rsidRPr="005D5D7D" w:rsidRDefault="005D5D7D" w:rsidP="005D5D7D">
      <w:pPr>
        <w:jc w:val="both"/>
        <w:rPr>
          <w:rFonts w:eastAsia="Times New Roman"/>
          <w:b/>
          <w:sz w:val="22"/>
          <w:szCs w:val="22"/>
          <w:lang w:val="en-US"/>
        </w:rPr>
      </w:pPr>
      <w:bookmarkStart w:id="0" w:name="_GoBack"/>
      <w:bookmarkEnd w:id="0"/>
      <w:r w:rsidRPr="005D5D7D">
        <w:rPr>
          <w:rFonts w:eastAsia="Times New Roman"/>
          <w:b/>
          <w:sz w:val="22"/>
          <w:szCs w:val="22"/>
          <w:lang w:val="en-US"/>
        </w:rPr>
        <w:lastRenderedPageBreak/>
        <w:t>SARAN</w:t>
      </w:r>
    </w:p>
    <w:p w14:paraId="03BF45B4" w14:textId="0BAB755F" w:rsidR="001607FC" w:rsidRDefault="005D5D7D" w:rsidP="005D5D7D">
      <w:pPr>
        <w:ind w:firstLine="720"/>
        <w:jc w:val="both"/>
        <w:rPr>
          <w:rFonts w:eastAsia="Times New Roman"/>
          <w:sz w:val="22"/>
          <w:szCs w:val="22"/>
          <w:lang w:val="en-US"/>
        </w:rPr>
      </w:pPr>
      <w:r w:rsidRPr="005D5D7D">
        <w:rPr>
          <w:rFonts w:eastAsia="Times New Roman"/>
          <w:sz w:val="22"/>
          <w:szCs w:val="22"/>
          <w:lang w:val="en-US"/>
        </w:rPr>
        <w:t xml:space="preserve">Adapun saran yang dapat penulis berikan berdasarkan penelitian ini adalah sebagai berikut : </w:t>
      </w:r>
      <w:r w:rsidRPr="005D5D7D">
        <w:rPr>
          <w:rFonts w:eastAsia="Times New Roman"/>
          <w:i/>
          <w:sz w:val="22"/>
          <w:szCs w:val="22"/>
          <w:lang w:val="en-US"/>
        </w:rPr>
        <w:t>Social Media Marketing</w:t>
      </w:r>
      <w:r w:rsidRPr="005D5D7D">
        <w:rPr>
          <w:rFonts w:eastAsia="Times New Roman"/>
          <w:sz w:val="22"/>
          <w:szCs w:val="22"/>
          <w:lang w:val="en-US"/>
        </w:rPr>
        <w:t xml:space="preserve"> ditemukan dengan penilaian terkecil yaitu konsumen sering berinterkasi dengan akun media sosial Kopi Kulo. Sebaiknya pihak perusahaan perlu membuat postingan pada media sosial yang dapat membangun interkasi antar konsumen dan Kopi Kulo; </w:t>
      </w:r>
      <w:r w:rsidRPr="005D5D7D">
        <w:rPr>
          <w:rFonts w:eastAsia="Times New Roman"/>
          <w:i/>
          <w:sz w:val="22"/>
          <w:szCs w:val="22"/>
          <w:lang w:val="en-US"/>
        </w:rPr>
        <w:t>Brand Awareness</w:t>
      </w:r>
      <w:r w:rsidRPr="005D5D7D">
        <w:rPr>
          <w:rFonts w:eastAsia="Times New Roman"/>
          <w:sz w:val="22"/>
          <w:szCs w:val="22"/>
          <w:lang w:val="en-US"/>
        </w:rPr>
        <w:t xml:space="preserve"> ditemukan instrumen dengan penilaian terkecil yaitu pada konsumen tidak perlu berpikir panjang untuk menyebutkan Kopi Kulo. Perusahaan perlu meningkatkan daya ingat merek (</w:t>
      </w:r>
      <w:r w:rsidRPr="00F57EEE">
        <w:rPr>
          <w:rFonts w:eastAsia="Times New Roman"/>
          <w:i/>
          <w:sz w:val="22"/>
          <w:szCs w:val="22"/>
          <w:lang w:val="en-US"/>
        </w:rPr>
        <w:t>brand recall</w:t>
      </w:r>
      <w:r w:rsidRPr="005D5D7D">
        <w:rPr>
          <w:rFonts w:eastAsia="Times New Roman"/>
          <w:sz w:val="22"/>
          <w:szCs w:val="22"/>
          <w:lang w:val="en-US"/>
        </w:rPr>
        <w:t>) agar konsumen dapat secara spontan menyebutkan Kopi Kulo tanpa berpikir panjang. Strategi yang dapat dilakukan antara lain dengan memperkuat identitas visual merek (seperti logo, warna, dan tagline), meningkatkan konsistensi konten di media sosial, serta memperluas eksposur melalui promosi yang menarik dan mudah diingat</w:t>
      </w:r>
    </w:p>
    <w:p w14:paraId="75C119D3" w14:textId="0C089FA1" w:rsidR="005033C1" w:rsidRDefault="005033C1">
      <w:pPr>
        <w:spacing w:after="200" w:line="276" w:lineRule="auto"/>
        <w:rPr>
          <w:rFonts w:eastAsia="Times New Roman"/>
          <w:sz w:val="22"/>
          <w:szCs w:val="22"/>
          <w:lang w:val="en-US"/>
        </w:rPr>
      </w:pPr>
      <w:r>
        <w:rPr>
          <w:rFonts w:eastAsia="Times New Roman"/>
          <w:sz w:val="22"/>
          <w:szCs w:val="22"/>
          <w:lang w:val="en-US"/>
        </w:rPr>
        <w:br w:type="page"/>
      </w:r>
    </w:p>
    <w:p w14:paraId="7F723CA4" w14:textId="383BCF51" w:rsidR="001607FC" w:rsidRPr="00E318AD" w:rsidRDefault="00771E38" w:rsidP="005D5D7D">
      <w:pPr>
        <w:pStyle w:val="Default"/>
        <w:tabs>
          <w:tab w:val="left" w:pos="2805"/>
        </w:tabs>
        <w:jc w:val="both"/>
        <w:rPr>
          <w:color w:val="auto"/>
          <w:sz w:val="22"/>
          <w:szCs w:val="22"/>
        </w:rPr>
      </w:pPr>
      <w:r>
        <w:rPr>
          <w:b/>
          <w:bCs/>
          <w:color w:val="auto"/>
          <w:sz w:val="22"/>
          <w:szCs w:val="22"/>
          <w:lang w:val="en-US"/>
        </w:rPr>
        <w:lastRenderedPageBreak/>
        <w:t>V</w:t>
      </w:r>
      <w:r w:rsidR="001607FC" w:rsidRPr="00E318AD">
        <w:rPr>
          <w:b/>
          <w:bCs/>
          <w:color w:val="auto"/>
          <w:sz w:val="22"/>
          <w:szCs w:val="22"/>
        </w:rPr>
        <w:t xml:space="preserve">. REFERENSI </w:t>
      </w:r>
      <w:r w:rsidR="005D5D7D">
        <w:rPr>
          <w:b/>
          <w:bCs/>
          <w:color w:val="auto"/>
          <w:sz w:val="22"/>
          <w:szCs w:val="22"/>
        </w:rPr>
        <w:tab/>
      </w:r>
    </w:p>
    <w:p w14:paraId="3712E496" w14:textId="77777777" w:rsidR="00D84027" w:rsidRPr="00D84027" w:rsidRDefault="00D84027" w:rsidP="00B1314A">
      <w:pPr>
        <w:autoSpaceDE w:val="0"/>
        <w:autoSpaceDN w:val="0"/>
        <w:adjustRightInd w:val="0"/>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Deka, R., Anwar, M., &amp; Sari, N. (2019). </w:t>
      </w:r>
      <w:r w:rsidRPr="00D84027">
        <w:rPr>
          <w:rFonts w:eastAsia="Calibri" w:cs="Calibri"/>
          <w:i/>
          <w:iCs/>
          <w:sz w:val="22"/>
          <w:szCs w:val="22"/>
          <w:lang w:val="en" w:eastAsia="en-US"/>
        </w:rPr>
        <w:t>Manajemen merek: Konsep dan aplikasi Brand Awareness</w:t>
      </w:r>
      <w:r w:rsidRPr="00D84027">
        <w:rPr>
          <w:rFonts w:eastAsia="Calibri" w:cs="Calibri"/>
          <w:sz w:val="22"/>
          <w:szCs w:val="22"/>
          <w:lang w:val="en" w:eastAsia="en-US"/>
        </w:rPr>
        <w:t>. Jakarta: Prenadamedia Group.</w:t>
      </w:r>
    </w:p>
    <w:p w14:paraId="6AD81226" w14:textId="77777777" w:rsidR="00D84027" w:rsidRPr="00D84027" w:rsidRDefault="00D84027" w:rsidP="00B1314A">
      <w:pPr>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Eslami, S. (2020). The effect of brand experience on brand equity and </w:t>
      </w:r>
      <w:r w:rsidRPr="00D84027">
        <w:rPr>
          <w:rFonts w:eastAsia="Calibri" w:cs="Calibri"/>
          <w:i/>
          <w:sz w:val="22"/>
          <w:szCs w:val="22"/>
          <w:lang w:val="en" w:eastAsia="en-US"/>
        </w:rPr>
        <w:t>Brand Loyalty</w:t>
      </w:r>
      <w:r w:rsidRPr="00D84027">
        <w:rPr>
          <w:rFonts w:eastAsia="Calibri" w:cs="Calibri"/>
          <w:sz w:val="22"/>
          <w:szCs w:val="22"/>
          <w:lang w:val="en" w:eastAsia="en-US"/>
        </w:rPr>
        <w:t xml:space="preserve"> through the mediating role of </w:t>
      </w:r>
      <w:r w:rsidRPr="00D84027">
        <w:rPr>
          <w:rFonts w:eastAsia="Calibri" w:cs="Calibri"/>
          <w:i/>
          <w:sz w:val="22"/>
          <w:szCs w:val="22"/>
          <w:lang w:val="en" w:eastAsia="en-US"/>
        </w:rPr>
        <w:t>Brand Awareness</w:t>
      </w:r>
      <w:r w:rsidRPr="00D84027">
        <w:rPr>
          <w:rFonts w:eastAsia="Calibri" w:cs="Calibri"/>
          <w:sz w:val="22"/>
          <w:szCs w:val="22"/>
          <w:lang w:val="en" w:eastAsia="en-US"/>
        </w:rPr>
        <w:t xml:space="preserve">, brand image and perceived quality. </w:t>
      </w:r>
      <w:r w:rsidRPr="00D84027">
        <w:rPr>
          <w:rFonts w:eastAsia="Calibri" w:cs="Calibri"/>
          <w:i/>
          <w:sz w:val="22"/>
          <w:szCs w:val="22"/>
          <w:lang w:val="en" w:eastAsia="en-US"/>
        </w:rPr>
        <w:t>Archives of Pharmacy Practice,</w:t>
      </w:r>
      <w:r w:rsidRPr="00D84027">
        <w:rPr>
          <w:rFonts w:eastAsia="Calibri" w:cs="Calibri"/>
          <w:sz w:val="22"/>
          <w:szCs w:val="22"/>
          <w:lang w:val="en" w:eastAsia="en-US"/>
        </w:rPr>
        <w:t xml:space="preserve"> 11. </w:t>
      </w:r>
    </w:p>
    <w:p w14:paraId="7E3D3CD4" w14:textId="77777777" w:rsidR="00D84027" w:rsidRPr="00D84027" w:rsidRDefault="00D84027" w:rsidP="00B1314A">
      <w:pPr>
        <w:widowControl w:val="0"/>
        <w:autoSpaceDE w:val="0"/>
        <w:autoSpaceDN w:val="0"/>
        <w:adjustRightInd w:val="0"/>
        <w:ind w:left="480" w:hanging="480"/>
        <w:jc w:val="both"/>
        <w:rPr>
          <w:rFonts w:eastAsia="Calibri"/>
          <w:noProof/>
          <w:sz w:val="22"/>
          <w:szCs w:val="22"/>
          <w:lang w:val="en" w:eastAsia="en-US"/>
        </w:rPr>
      </w:pPr>
      <w:r w:rsidRPr="00D84027">
        <w:rPr>
          <w:rFonts w:eastAsia="Calibri"/>
          <w:noProof/>
          <w:sz w:val="22"/>
          <w:szCs w:val="22"/>
          <w:lang w:val="en" w:eastAsia="en-US"/>
        </w:rPr>
        <w:t xml:space="preserve">Fajri, D., &amp; Ma’ruf, J. J. (2018). Pengaruh Social Media Marketing Dan Promosi Harga Terhadap Kepuasan Konsumen Dan Pengalaman Konsumen Sebagai Variabel Mediasi Pada Maskapai Penerbangan Airasia Di Banda Aceh. </w:t>
      </w:r>
      <w:r w:rsidRPr="00D84027">
        <w:rPr>
          <w:rFonts w:eastAsia="Calibri"/>
          <w:i/>
          <w:iCs/>
          <w:noProof/>
          <w:sz w:val="22"/>
          <w:szCs w:val="22"/>
          <w:lang w:val="en" w:eastAsia="en-US"/>
        </w:rPr>
        <w:t>Jurnal Ilmiah Mahasiswa Ekonomi Manajemen</w:t>
      </w:r>
      <w:r w:rsidRPr="00D84027">
        <w:rPr>
          <w:rFonts w:eastAsia="Calibri"/>
          <w:noProof/>
          <w:sz w:val="22"/>
          <w:szCs w:val="22"/>
          <w:lang w:val="en" w:eastAsia="en-US"/>
        </w:rPr>
        <w:t xml:space="preserve">, </w:t>
      </w:r>
      <w:r w:rsidRPr="00D84027">
        <w:rPr>
          <w:rFonts w:eastAsia="Calibri"/>
          <w:i/>
          <w:iCs/>
          <w:noProof/>
          <w:sz w:val="22"/>
          <w:szCs w:val="22"/>
          <w:lang w:val="en" w:eastAsia="en-US"/>
        </w:rPr>
        <w:t>3</w:t>
      </w:r>
      <w:r w:rsidRPr="00D84027">
        <w:rPr>
          <w:rFonts w:eastAsia="Calibri"/>
          <w:noProof/>
          <w:sz w:val="22"/>
          <w:szCs w:val="22"/>
          <w:lang w:val="en" w:eastAsia="en-US"/>
        </w:rPr>
        <w:t>(2), 33–48.</w:t>
      </w:r>
    </w:p>
    <w:p w14:paraId="0E538921" w14:textId="77777777" w:rsidR="00D84027" w:rsidRPr="00D84027" w:rsidRDefault="00D84027" w:rsidP="00B1314A">
      <w:pPr>
        <w:autoSpaceDE w:val="0"/>
        <w:autoSpaceDN w:val="0"/>
        <w:adjustRightInd w:val="0"/>
        <w:ind w:left="480" w:hanging="480"/>
        <w:contextualSpacing/>
        <w:jc w:val="both"/>
        <w:rPr>
          <w:rFonts w:ascii="Calibri" w:eastAsia="Calibri" w:hAnsi="Calibri" w:cs="Calibri"/>
          <w:sz w:val="22"/>
          <w:szCs w:val="22"/>
          <w:lang w:val="en" w:eastAsia="en-US"/>
        </w:rPr>
      </w:pPr>
      <w:r w:rsidRPr="00D84027">
        <w:rPr>
          <w:rFonts w:eastAsia="Calibri" w:cs="Calibri"/>
          <w:noProof/>
          <w:sz w:val="22"/>
          <w:szCs w:val="22"/>
          <w:lang w:val="en" w:eastAsia="en-US"/>
        </w:rPr>
        <w:t xml:space="preserve">Fariandi, R., &amp; Ariani, D. W. (2022). The effect of </w:t>
      </w:r>
      <w:r w:rsidRPr="00D84027">
        <w:rPr>
          <w:rFonts w:eastAsia="Calibri" w:cs="Calibri"/>
          <w:i/>
          <w:noProof/>
          <w:sz w:val="22"/>
          <w:szCs w:val="22"/>
          <w:lang w:val="en" w:eastAsia="en-US"/>
        </w:rPr>
        <w:t>Social Media Marketing</w:t>
      </w:r>
      <w:r w:rsidRPr="00D84027">
        <w:rPr>
          <w:rFonts w:eastAsia="Calibri" w:cs="Calibri"/>
          <w:noProof/>
          <w:sz w:val="22"/>
          <w:szCs w:val="22"/>
          <w:lang w:val="en" w:eastAsia="en-US"/>
        </w:rPr>
        <w:t xml:space="preserve"> activities on </w:t>
      </w:r>
      <w:r w:rsidRPr="00D84027">
        <w:rPr>
          <w:rFonts w:eastAsia="Calibri" w:cs="Calibri"/>
          <w:i/>
          <w:noProof/>
          <w:sz w:val="22"/>
          <w:szCs w:val="22"/>
          <w:lang w:val="en" w:eastAsia="en-US"/>
        </w:rPr>
        <w:t>Brand Awareness</w:t>
      </w:r>
      <w:r w:rsidRPr="00D84027">
        <w:rPr>
          <w:rFonts w:eastAsia="Calibri" w:cs="Calibri"/>
          <w:noProof/>
          <w:sz w:val="22"/>
          <w:szCs w:val="22"/>
          <w:lang w:val="en" w:eastAsia="en-US"/>
        </w:rPr>
        <w:t xml:space="preserve">, brand image and </w:t>
      </w:r>
      <w:r w:rsidRPr="00D84027">
        <w:rPr>
          <w:rFonts w:eastAsia="Calibri" w:cs="Calibri"/>
          <w:i/>
          <w:noProof/>
          <w:sz w:val="22"/>
          <w:szCs w:val="22"/>
          <w:lang w:val="en" w:eastAsia="en-US"/>
        </w:rPr>
        <w:t>Brand Loyalty</w:t>
      </w:r>
      <w:r w:rsidRPr="00D84027">
        <w:rPr>
          <w:rFonts w:eastAsia="Calibri" w:cs="Calibri"/>
          <w:noProof/>
          <w:sz w:val="22"/>
          <w:szCs w:val="22"/>
          <w:lang w:val="en" w:eastAsia="en-US"/>
        </w:rPr>
        <w:t xml:space="preserve"> for the Netflix brand. </w:t>
      </w:r>
      <w:r w:rsidRPr="00D84027">
        <w:rPr>
          <w:rFonts w:eastAsia="Calibri" w:cs="Calibri"/>
          <w:i/>
          <w:iCs/>
          <w:noProof/>
          <w:sz w:val="22"/>
          <w:szCs w:val="22"/>
          <w:lang w:val="en" w:eastAsia="en-US"/>
        </w:rPr>
        <w:t>Journal of Management Science (JMAS)</w:t>
      </w:r>
      <w:r w:rsidRPr="00D84027">
        <w:rPr>
          <w:rFonts w:eastAsia="Calibri" w:cs="Calibri"/>
          <w:noProof/>
          <w:sz w:val="22"/>
          <w:szCs w:val="22"/>
          <w:lang w:val="en" w:eastAsia="en-US"/>
        </w:rPr>
        <w:t xml:space="preserve">, </w:t>
      </w:r>
      <w:r w:rsidRPr="00D84027">
        <w:rPr>
          <w:rFonts w:eastAsia="Calibri" w:cs="Calibri"/>
          <w:i/>
          <w:iCs/>
          <w:noProof/>
          <w:sz w:val="22"/>
          <w:szCs w:val="22"/>
          <w:lang w:val="en" w:eastAsia="en-US"/>
        </w:rPr>
        <w:t>5</w:t>
      </w:r>
      <w:r w:rsidRPr="00D84027">
        <w:rPr>
          <w:rFonts w:eastAsia="Calibri" w:cs="Calibri"/>
          <w:noProof/>
          <w:sz w:val="22"/>
          <w:szCs w:val="22"/>
          <w:lang w:val="en" w:eastAsia="en-US"/>
        </w:rPr>
        <w:t xml:space="preserve">(1), 359–365. </w:t>
      </w:r>
    </w:p>
    <w:p w14:paraId="35C0710F" w14:textId="77777777" w:rsidR="00D84027" w:rsidRPr="00D84027" w:rsidRDefault="00D84027" w:rsidP="00B1314A">
      <w:pPr>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Firmansyah, A. (2019). Pemasaran Produk &amp; Merek Planning and Strategy. Qiara Media. </w:t>
      </w:r>
    </w:p>
    <w:p w14:paraId="32BE1D86" w14:textId="77777777" w:rsidR="00D84027" w:rsidRPr="00D84027" w:rsidRDefault="00D84027" w:rsidP="00B1314A">
      <w:pPr>
        <w:widowControl w:val="0"/>
        <w:autoSpaceDE w:val="0"/>
        <w:autoSpaceDN w:val="0"/>
        <w:adjustRightInd w:val="0"/>
        <w:ind w:left="480" w:hanging="480"/>
        <w:jc w:val="both"/>
        <w:rPr>
          <w:rFonts w:eastAsia="Calibri"/>
          <w:noProof/>
          <w:sz w:val="22"/>
          <w:szCs w:val="22"/>
          <w:lang w:val="en" w:eastAsia="en-US"/>
        </w:rPr>
      </w:pPr>
      <w:r w:rsidRPr="00D84027">
        <w:rPr>
          <w:rFonts w:eastAsia="Calibri"/>
          <w:noProof/>
          <w:sz w:val="22"/>
          <w:szCs w:val="22"/>
          <w:lang w:val="en" w:eastAsia="en-US"/>
        </w:rPr>
        <w:t xml:space="preserve">Herawati, A. D., Arief, M. Y., &amp; Fandiyanto, R. (2023). Pengaruh Brand Awareness Dan Kualitas Produk Terhadap Minat Beli Ulang Dengan Kepuasan Konsumen Sebagai Variabel Intervening Pada Seafood Situbondo. </w:t>
      </w:r>
      <w:r w:rsidRPr="00D84027">
        <w:rPr>
          <w:rFonts w:eastAsia="Calibri"/>
          <w:i/>
          <w:iCs/>
          <w:noProof/>
          <w:sz w:val="22"/>
          <w:szCs w:val="22"/>
          <w:lang w:val="en" w:eastAsia="en-US"/>
        </w:rPr>
        <w:t>Jurnal Mahasiswa Entrepreneurship (JME)</w:t>
      </w:r>
      <w:r w:rsidRPr="00D84027">
        <w:rPr>
          <w:rFonts w:eastAsia="Calibri"/>
          <w:noProof/>
          <w:sz w:val="22"/>
          <w:szCs w:val="22"/>
          <w:lang w:val="en" w:eastAsia="en-US"/>
        </w:rPr>
        <w:t xml:space="preserve">, </w:t>
      </w:r>
      <w:r w:rsidRPr="00D84027">
        <w:rPr>
          <w:rFonts w:eastAsia="Calibri"/>
          <w:i/>
          <w:iCs/>
          <w:noProof/>
          <w:sz w:val="22"/>
          <w:szCs w:val="22"/>
          <w:lang w:val="en" w:eastAsia="en-US"/>
        </w:rPr>
        <w:t>2</w:t>
      </w:r>
      <w:r w:rsidRPr="00D84027">
        <w:rPr>
          <w:rFonts w:eastAsia="Calibri"/>
          <w:noProof/>
          <w:sz w:val="22"/>
          <w:szCs w:val="22"/>
          <w:lang w:val="en" w:eastAsia="en-US"/>
        </w:rPr>
        <w:t>(7), 1434. https://doi.org/10.36841/jme.v2i7.3557</w:t>
      </w:r>
    </w:p>
    <w:p w14:paraId="427F65B0" w14:textId="77777777" w:rsidR="00D84027" w:rsidRPr="00D84027" w:rsidRDefault="00D84027" w:rsidP="00B1314A">
      <w:pPr>
        <w:autoSpaceDE w:val="0"/>
        <w:autoSpaceDN w:val="0"/>
        <w:adjustRightInd w:val="0"/>
        <w:ind w:left="480" w:hanging="480"/>
        <w:contextualSpacing/>
        <w:jc w:val="both"/>
        <w:rPr>
          <w:rFonts w:eastAsia="Calibri" w:cs="Calibri"/>
          <w:sz w:val="22"/>
          <w:szCs w:val="22"/>
          <w:lang w:val="en" w:eastAsia="en-US"/>
        </w:rPr>
      </w:pPr>
      <w:r w:rsidRPr="00D84027">
        <w:rPr>
          <w:rFonts w:eastAsia="Calibri" w:cs="Calibri"/>
          <w:sz w:val="22"/>
          <w:szCs w:val="22"/>
          <w:lang w:val="en" w:eastAsia="en-US"/>
        </w:rPr>
        <w:t xml:space="preserve">Hill, R. (2023). </w:t>
      </w:r>
      <w:r w:rsidRPr="00D84027">
        <w:rPr>
          <w:rFonts w:eastAsia="Calibri" w:cs="Calibri"/>
          <w:i/>
          <w:sz w:val="22"/>
          <w:szCs w:val="22"/>
          <w:lang w:val="en" w:eastAsia="en-US"/>
        </w:rPr>
        <w:t>Social Media Marketing</w:t>
      </w:r>
      <w:r w:rsidRPr="00D84027">
        <w:rPr>
          <w:rFonts w:eastAsia="Calibri" w:cs="Calibri"/>
          <w:sz w:val="22"/>
          <w:szCs w:val="22"/>
          <w:lang w:val="en" w:eastAsia="en-US"/>
        </w:rPr>
        <w:t xml:space="preserve"> 2024: Mastering New Trends &amp; Strategies for Online Success. Self</w:t>
      </w:r>
      <w:r w:rsidRPr="00D84027">
        <w:rPr>
          <w:rFonts w:eastAsia="Calibri" w:cs="Calibri"/>
          <w:sz w:val="22"/>
          <w:szCs w:val="22"/>
          <w:lang w:val="en" w:eastAsia="en-US"/>
        </w:rPr>
        <w:noBreakHyphen/>
        <w:t xml:space="preserve">published. </w:t>
      </w:r>
    </w:p>
    <w:p w14:paraId="2C6CD9C5" w14:textId="77777777" w:rsidR="00D84027" w:rsidRPr="00D84027" w:rsidRDefault="00D84027" w:rsidP="00B1314A">
      <w:pPr>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Indrasari, M. (2019) Pemasaran dan Kepuasan Pelanggan. Surabaya: UNITOMO PRESS. Jaya, C. L., &amp; Tampubolon, M. (2023). Pengaruh Sosial Media Marketing Dan Kualitas Produk Terhadap Kepuasan Pelanggan di The Wrappers, Medan. </w:t>
      </w:r>
      <w:r w:rsidRPr="00D84027">
        <w:rPr>
          <w:rFonts w:eastAsia="Calibri" w:cs="Calibri"/>
          <w:i/>
          <w:sz w:val="22"/>
          <w:szCs w:val="22"/>
          <w:lang w:val="en" w:eastAsia="en-US"/>
        </w:rPr>
        <w:t>Jurnal Media Ekonomi (JURMEK),</w:t>
      </w:r>
      <w:r w:rsidRPr="00D84027">
        <w:rPr>
          <w:rFonts w:eastAsia="Calibri" w:cs="Calibri"/>
          <w:sz w:val="22"/>
          <w:szCs w:val="22"/>
          <w:lang w:val="en" w:eastAsia="en-US"/>
        </w:rPr>
        <w:t xml:space="preserve"> 28(3), 118–127. </w:t>
      </w:r>
    </w:p>
    <w:p w14:paraId="66EB2352" w14:textId="77777777" w:rsidR="00D84027" w:rsidRPr="00D84027" w:rsidRDefault="00D84027" w:rsidP="00B1314A">
      <w:pPr>
        <w:autoSpaceDE w:val="0"/>
        <w:autoSpaceDN w:val="0"/>
        <w:adjustRightInd w:val="0"/>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Indriyani, D., &amp; Suri, M. (2020). </w:t>
      </w:r>
      <w:r w:rsidRPr="00D84027">
        <w:rPr>
          <w:rFonts w:eastAsia="Calibri" w:cs="Calibri"/>
          <w:i/>
          <w:iCs/>
          <w:sz w:val="22"/>
          <w:szCs w:val="22"/>
          <w:lang w:val="en" w:eastAsia="en-US"/>
        </w:rPr>
        <w:t>Strategi Social Media Marketing dalam membangun loyalitas pelanggan</w:t>
      </w:r>
      <w:r w:rsidRPr="00D84027">
        <w:rPr>
          <w:rFonts w:eastAsia="Calibri" w:cs="Calibri"/>
          <w:sz w:val="22"/>
          <w:szCs w:val="22"/>
          <w:lang w:val="en" w:eastAsia="en-US"/>
        </w:rPr>
        <w:t>. Jakarta: Rajawali Pers.</w:t>
      </w:r>
    </w:p>
    <w:p w14:paraId="65B6E8F0" w14:textId="77777777" w:rsidR="00D84027" w:rsidRPr="00D84027" w:rsidRDefault="00D84027" w:rsidP="00B1314A">
      <w:pPr>
        <w:autoSpaceDE w:val="0"/>
        <w:autoSpaceDN w:val="0"/>
        <w:adjustRightInd w:val="0"/>
        <w:ind w:left="480" w:hanging="480"/>
        <w:contextualSpacing/>
        <w:jc w:val="both"/>
        <w:rPr>
          <w:rFonts w:eastAsia="Calibri" w:cs="Calibri"/>
          <w:noProof/>
          <w:sz w:val="22"/>
          <w:szCs w:val="22"/>
          <w:lang w:val="en" w:eastAsia="en-US"/>
        </w:rPr>
      </w:pPr>
      <w:r w:rsidRPr="00D84027">
        <w:rPr>
          <w:rFonts w:eastAsia="Calibri" w:cs="Calibri"/>
          <w:noProof/>
          <w:sz w:val="22"/>
          <w:szCs w:val="22"/>
          <w:lang w:val="en" w:eastAsia="en-US"/>
        </w:rPr>
        <w:t xml:space="preserve">Jaya, C. L., &amp; Tampubolon, M. (2023). Pengaruh Sosial Media Marketing Dan Kualitas Produk Terhadap Kepuasan Pelanggan Di the Wrappers, Medan. </w:t>
      </w:r>
      <w:r w:rsidRPr="00D84027">
        <w:rPr>
          <w:rFonts w:eastAsia="Calibri" w:cs="Calibri"/>
          <w:i/>
          <w:iCs/>
          <w:noProof/>
          <w:sz w:val="22"/>
          <w:szCs w:val="22"/>
          <w:lang w:val="en" w:eastAsia="en-US"/>
        </w:rPr>
        <w:t>Jurnal Media Ekonomi (JURMEK)</w:t>
      </w:r>
      <w:r w:rsidRPr="00D84027">
        <w:rPr>
          <w:rFonts w:eastAsia="Calibri" w:cs="Calibri"/>
          <w:noProof/>
          <w:sz w:val="22"/>
          <w:szCs w:val="22"/>
          <w:lang w:val="en" w:eastAsia="en-US"/>
        </w:rPr>
        <w:t xml:space="preserve">, </w:t>
      </w:r>
      <w:r w:rsidRPr="00D84027">
        <w:rPr>
          <w:rFonts w:eastAsia="Calibri" w:cs="Calibri"/>
          <w:i/>
          <w:iCs/>
          <w:noProof/>
          <w:sz w:val="22"/>
          <w:szCs w:val="22"/>
          <w:lang w:val="en" w:eastAsia="en-US"/>
        </w:rPr>
        <w:t>28</w:t>
      </w:r>
      <w:r w:rsidRPr="00D84027">
        <w:rPr>
          <w:rFonts w:eastAsia="Calibri" w:cs="Calibri"/>
          <w:noProof/>
          <w:sz w:val="22"/>
          <w:szCs w:val="22"/>
          <w:lang w:val="en" w:eastAsia="en-US"/>
        </w:rPr>
        <w:t xml:space="preserve">(3), 118–127. </w:t>
      </w:r>
    </w:p>
    <w:p w14:paraId="35132B76" w14:textId="77777777" w:rsidR="00D84027" w:rsidRPr="00D84027" w:rsidRDefault="00D84027" w:rsidP="00B1314A">
      <w:pPr>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Kotler, P. &amp; Armstrong, G. (2018), Marketing management: an Asian perspective. London Pearson. </w:t>
      </w:r>
    </w:p>
    <w:p w14:paraId="62301F79" w14:textId="77777777" w:rsidR="00D84027" w:rsidRPr="00D84027" w:rsidRDefault="00D84027" w:rsidP="00B1314A">
      <w:pPr>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Mahaputra, M. R., &amp; Saputra, F. (2021). Relationship Word of Mouth , Advertising and Product Quality To </w:t>
      </w:r>
      <w:r w:rsidRPr="00D84027">
        <w:rPr>
          <w:rFonts w:eastAsia="Calibri" w:cs="Calibri"/>
          <w:i/>
          <w:sz w:val="22"/>
          <w:szCs w:val="22"/>
          <w:lang w:val="en" w:eastAsia="en-US"/>
        </w:rPr>
        <w:t>Brand Awareness</w:t>
      </w:r>
      <w:r w:rsidRPr="00D84027">
        <w:rPr>
          <w:rFonts w:eastAsia="Calibri" w:cs="Calibri"/>
          <w:sz w:val="22"/>
          <w:szCs w:val="22"/>
          <w:lang w:val="en" w:eastAsia="en-US"/>
        </w:rPr>
        <w:t xml:space="preserve">. </w:t>
      </w:r>
      <w:r w:rsidRPr="00D84027">
        <w:rPr>
          <w:rFonts w:eastAsia="Calibri" w:cs="Calibri"/>
          <w:i/>
          <w:sz w:val="22"/>
          <w:szCs w:val="22"/>
          <w:lang w:val="en" w:eastAsia="en-US"/>
        </w:rPr>
        <w:t>Dinasti International Journal of Digital Business Management</w:t>
      </w:r>
      <w:r w:rsidRPr="00D84027">
        <w:rPr>
          <w:rFonts w:eastAsia="Calibri" w:cs="Calibri"/>
          <w:sz w:val="22"/>
          <w:szCs w:val="22"/>
          <w:lang w:val="en" w:eastAsia="en-US"/>
        </w:rPr>
        <w:t xml:space="preserve">, 2(6), 1099–1108 </w:t>
      </w:r>
    </w:p>
    <w:p w14:paraId="4EEC832F" w14:textId="77777777" w:rsidR="00D84027" w:rsidRPr="00D84027" w:rsidRDefault="00D84027" w:rsidP="00B1314A">
      <w:pPr>
        <w:autoSpaceDE w:val="0"/>
        <w:autoSpaceDN w:val="0"/>
        <w:adjustRightInd w:val="0"/>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Oktriyanto, H. (2021). </w:t>
      </w:r>
      <w:r w:rsidRPr="00D84027">
        <w:rPr>
          <w:rFonts w:eastAsia="Calibri" w:cs="Calibri"/>
          <w:i/>
          <w:iCs/>
          <w:sz w:val="22"/>
          <w:szCs w:val="22"/>
          <w:lang w:val="en" w:eastAsia="en-US"/>
        </w:rPr>
        <w:t>Digital marketing: Strategi pemasaran di era digital</w:t>
      </w:r>
      <w:r w:rsidRPr="00D84027">
        <w:rPr>
          <w:rFonts w:eastAsia="Calibri" w:cs="Calibri"/>
          <w:sz w:val="22"/>
          <w:szCs w:val="22"/>
          <w:lang w:val="en" w:eastAsia="en-US"/>
        </w:rPr>
        <w:t>. Yogyakarta: Deepublish</w:t>
      </w:r>
    </w:p>
    <w:p w14:paraId="62718F8B" w14:textId="77777777" w:rsidR="00D84027" w:rsidRPr="00D84027" w:rsidRDefault="00D84027" w:rsidP="00B1314A">
      <w:pPr>
        <w:autoSpaceDE w:val="0"/>
        <w:autoSpaceDN w:val="0"/>
        <w:adjustRightInd w:val="0"/>
        <w:ind w:left="720" w:hanging="720"/>
        <w:contextualSpacing/>
        <w:jc w:val="both"/>
        <w:rPr>
          <w:rFonts w:eastAsia="Calibri" w:cs="Calibri"/>
          <w:noProof/>
          <w:sz w:val="22"/>
          <w:szCs w:val="22"/>
          <w:lang w:val="en" w:eastAsia="en-US"/>
        </w:rPr>
      </w:pPr>
      <w:r w:rsidRPr="00D84027">
        <w:rPr>
          <w:rFonts w:eastAsia="Calibri" w:cs="Calibri"/>
          <w:sz w:val="22"/>
          <w:szCs w:val="22"/>
          <w:lang w:val="en" w:eastAsia="en-US"/>
        </w:rPr>
        <w:t xml:space="preserve">Priansa, D. J. (2017). </w:t>
      </w:r>
      <w:r w:rsidRPr="00D84027">
        <w:rPr>
          <w:rFonts w:eastAsia="Calibri" w:cs="Calibri"/>
          <w:i/>
          <w:iCs/>
          <w:sz w:val="22"/>
          <w:szCs w:val="22"/>
          <w:lang w:val="en" w:eastAsia="en-US"/>
        </w:rPr>
        <w:t>Perilaku konsumen dalam persaingan bisnis kontemporer</w:t>
      </w:r>
      <w:r w:rsidRPr="00D84027">
        <w:rPr>
          <w:rFonts w:eastAsia="Calibri" w:cs="Calibri"/>
          <w:sz w:val="22"/>
          <w:szCs w:val="22"/>
          <w:lang w:val="en" w:eastAsia="en-US"/>
        </w:rPr>
        <w:t>. Bandung: Alfabeta.</w:t>
      </w:r>
    </w:p>
    <w:p w14:paraId="399CAFCC" w14:textId="77777777" w:rsidR="00D84027" w:rsidRPr="00D84027" w:rsidRDefault="00D84027" w:rsidP="00B1314A">
      <w:pPr>
        <w:autoSpaceDE w:val="0"/>
        <w:autoSpaceDN w:val="0"/>
        <w:adjustRightInd w:val="0"/>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Ranti, A. F., &amp; Arslan, M. (2024</w:t>
      </w:r>
      <w:r w:rsidRPr="00D84027">
        <w:rPr>
          <w:rFonts w:eastAsia="Calibri" w:cs="Calibri"/>
          <w:i/>
          <w:sz w:val="22"/>
          <w:szCs w:val="22"/>
          <w:lang w:val="en" w:eastAsia="en-US"/>
        </w:rPr>
        <w:t xml:space="preserve">). </w:t>
      </w:r>
      <w:r w:rsidRPr="00D84027">
        <w:rPr>
          <w:rFonts w:eastAsia="Calibri" w:cs="Calibri"/>
          <w:i/>
          <w:iCs/>
          <w:sz w:val="22"/>
          <w:szCs w:val="22"/>
          <w:lang w:val="en" w:eastAsia="en-US"/>
        </w:rPr>
        <w:t>Social Media Marketing: Pendekatan strategi dan perilaku konsumen</w:t>
      </w:r>
      <w:r w:rsidRPr="00D84027">
        <w:rPr>
          <w:rFonts w:eastAsia="Calibri" w:cs="Calibri"/>
          <w:sz w:val="22"/>
          <w:szCs w:val="22"/>
          <w:lang w:val="en" w:eastAsia="en-US"/>
        </w:rPr>
        <w:t>. Yogyakarta: Deepublish.</w:t>
      </w:r>
    </w:p>
    <w:p w14:paraId="652B8C4B" w14:textId="77777777" w:rsidR="00D84027" w:rsidRPr="00D84027" w:rsidRDefault="00D84027" w:rsidP="00B1314A">
      <w:pPr>
        <w:autoSpaceDE w:val="0"/>
        <w:autoSpaceDN w:val="0"/>
        <w:adjustRightInd w:val="0"/>
        <w:ind w:left="720" w:hanging="720"/>
        <w:contextualSpacing/>
        <w:jc w:val="both"/>
        <w:rPr>
          <w:rFonts w:eastAsia="Calibri" w:cs="Calibri"/>
          <w:noProof/>
          <w:sz w:val="22"/>
          <w:szCs w:val="22"/>
          <w:lang w:val="en" w:eastAsia="en-US"/>
        </w:rPr>
      </w:pPr>
      <w:r w:rsidRPr="00D84027">
        <w:rPr>
          <w:rFonts w:eastAsia="Calibri" w:cs="Calibri"/>
          <w:noProof/>
          <w:sz w:val="22"/>
          <w:szCs w:val="22"/>
          <w:lang w:val="en" w:eastAsia="en-US"/>
        </w:rPr>
        <w:t xml:space="preserve">Sadikin, A. (2020) Pengantar Manajemen Dan Bisnis. K-Media, Yogyakarta. </w:t>
      </w:r>
    </w:p>
    <w:p w14:paraId="52B2096A" w14:textId="77777777" w:rsidR="00D84027" w:rsidRPr="00D84027" w:rsidRDefault="00D84027" w:rsidP="00B1314A">
      <w:pPr>
        <w:autoSpaceDE w:val="0"/>
        <w:autoSpaceDN w:val="0"/>
        <w:adjustRightInd w:val="0"/>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Setiadi, N. J., &amp; Madiawat, R. (2024). </w:t>
      </w:r>
      <w:r w:rsidRPr="00D84027">
        <w:rPr>
          <w:rFonts w:eastAsia="Calibri" w:cs="Calibri"/>
          <w:i/>
          <w:iCs/>
          <w:sz w:val="22"/>
          <w:szCs w:val="22"/>
          <w:lang w:val="en" w:eastAsia="en-US"/>
        </w:rPr>
        <w:t>Perilaku konsumen dan strategi pemasaran kontemporer</w:t>
      </w:r>
      <w:r w:rsidRPr="00D84027">
        <w:rPr>
          <w:rFonts w:eastAsia="Calibri" w:cs="Calibri"/>
          <w:sz w:val="22"/>
          <w:szCs w:val="22"/>
          <w:lang w:val="en" w:eastAsia="en-US"/>
        </w:rPr>
        <w:t>. Jakarta: Kencana.</w:t>
      </w:r>
    </w:p>
    <w:p w14:paraId="131FFE21" w14:textId="77777777" w:rsidR="00D84027" w:rsidRPr="00D84027" w:rsidRDefault="00D84027" w:rsidP="00B1314A">
      <w:pPr>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 xml:space="preserve">Sugiyono. (2018). Metode penelitian pendidikan: Pendekatan kuantitatif, kualitatif, dan R&amp;D. Bandung: Alfabeta. </w:t>
      </w:r>
    </w:p>
    <w:p w14:paraId="4D64EA90" w14:textId="77777777" w:rsidR="00D84027" w:rsidRPr="00D84027" w:rsidRDefault="00D84027" w:rsidP="00B1314A">
      <w:pPr>
        <w:ind w:left="720" w:hanging="720"/>
        <w:contextualSpacing/>
        <w:jc w:val="both"/>
        <w:rPr>
          <w:rFonts w:eastAsia="Calibri" w:cs="Calibri"/>
          <w:sz w:val="22"/>
          <w:szCs w:val="22"/>
          <w:lang w:val="en" w:eastAsia="en-US"/>
        </w:rPr>
      </w:pPr>
      <w:r w:rsidRPr="00D84027">
        <w:rPr>
          <w:rFonts w:eastAsia="Calibri" w:cs="Calibri"/>
          <w:sz w:val="22"/>
          <w:szCs w:val="22"/>
          <w:lang w:val="en" w:eastAsia="en-US"/>
        </w:rPr>
        <w:t>Tjiptono Fandy (2019). Strategi Pemasaran. Yogyakarta: Andi. Tondang, G. A</w:t>
      </w:r>
    </w:p>
    <w:p w14:paraId="54A90414" w14:textId="07375D24" w:rsidR="00DB10F6" w:rsidRDefault="00DB10F6" w:rsidP="00B1314A">
      <w:pPr>
        <w:jc w:val="both"/>
      </w:pPr>
    </w:p>
    <w:p w14:paraId="6CF949F2" w14:textId="61226A5F" w:rsidR="00E16D83" w:rsidRPr="001607FC" w:rsidRDefault="00E16D83" w:rsidP="00B1314A">
      <w:pPr>
        <w:jc w:val="both"/>
      </w:pPr>
    </w:p>
    <w:sectPr w:rsidR="00E16D83" w:rsidRPr="001607FC" w:rsidSect="001607FC">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5D339" w14:textId="77777777" w:rsidR="00282FA7" w:rsidRDefault="00282FA7">
      <w:r>
        <w:separator/>
      </w:r>
    </w:p>
  </w:endnote>
  <w:endnote w:type="continuationSeparator" w:id="0">
    <w:p w14:paraId="5FCA4B38" w14:textId="77777777" w:rsidR="00282FA7" w:rsidRDefault="00282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796C9" w14:textId="77777777" w:rsidR="00282FA7" w:rsidRDefault="00282FA7">
      <w:r>
        <w:separator/>
      </w:r>
    </w:p>
  </w:footnote>
  <w:footnote w:type="continuationSeparator" w:id="0">
    <w:p w14:paraId="39F0A595" w14:textId="77777777" w:rsidR="00282FA7" w:rsidRDefault="00282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760E5" w14:textId="5B361805" w:rsidR="00023C35" w:rsidRPr="00EC26A3" w:rsidRDefault="003660C9" w:rsidP="00ED11CE">
    <w:pPr>
      <w:pStyle w:val="Header"/>
      <w:tabs>
        <w:tab w:val="clear" w:pos="9360"/>
        <w:tab w:val="right" w:pos="8789"/>
      </w:tabs>
      <w:rPr>
        <w:sz w:val="20"/>
        <w:szCs w:val="20"/>
        <w:lang w:val="id-ID"/>
      </w:rPr>
    </w:pPr>
    <w:r w:rsidRPr="003660C9">
      <w:rPr>
        <w:noProof/>
        <w:sz w:val="20"/>
        <w:szCs w:val="20"/>
        <w:lang w:val="en-US" w:eastAsia="en-US"/>
      </w:rPr>
      <w:drawing>
        <wp:inline distT="0" distB="0" distL="0" distR="0" wp14:anchorId="454468E2" wp14:editId="52F3F301">
          <wp:extent cx="5788855" cy="464269"/>
          <wp:effectExtent l="0" t="0" r="2540" b="0"/>
          <wp:docPr id="499401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01390" name=""/>
                  <pic:cNvPicPr/>
                </pic:nvPicPr>
                <pic:blipFill>
                  <a:blip r:embed="rId1"/>
                  <a:stretch>
                    <a:fillRect/>
                  </a:stretch>
                </pic:blipFill>
                <pic:spPr>
                  <a:xfrm>
                    <a:off x="0" y="0"/>
                    <a:ext cx="5893699" cy="472678"/>
                  </a:xfrm>
                  <a:prstGeom prst="rect">
                    <a:avLst/>
                  </a:prstGeom>
                </pic:spPr>
              </pic:pic>
            </a:graphicData>
          </a:graphic>
        </wp:inline>
      </w:drawing>
    </w:r>
    <w:r w:rsidR="00282FA7">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2049" type="#_x0000_t75" style="position:absolute;margin-left:7.7pt;margin-top:226.5pt;width:437pt;height:437pt;z-index:-251658752;mso-position-horizontal-relative:margin;mso-position-vertical-relative:page" o:allowincell="f">
          <v:imagedata r:id="rId2"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1F7B80"/>
    <w:multiLevelType w:val="hybridMultilevel"/>
    <w:tmpl w:val="0F64B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83"/>
    <w:rsid w:val="00023C35"/>
    <w:rsid w:val="0003602D"/>
    <w:rsid w:val="0004657D"/>
    <w:rsid w:val="00050402"/>
    <w:rsid w:val="00051CC7"/>
    <w:rsid w:val="0005745C"/>
    <w:rsid w:val="000574A1"/>
    <w:rsid w:val="000A6EEB"/>
    <w:rsid w:val="000F6B10"/>
    <w:rsid w:val="001607FC"/>
    <w:rsid w:val="00165ABE"/>
    <w:rsid w:val="001E20A1"/>
    <w:rsid w:val="001E4B69"/>
    <w:rsid w:val="001F202D"/>
    <w:rsid w:val="00257824"/>
    <w:rsid w:val="00275AED"/>
    <w:rsid w:val="00282FA7"/>
    <w:rsid w:val="00287BA8"/>
    <w:rsid w:val="002A726C"/>
    <w:rsid w:val="002B6640"/>
    <w:rsid w:val="00316ADD"/>
    <w:rsid w:val="00330B9F"/>
    <w:rsid w:val="0033465A"/>
    <w:rsid w:val="00342449"/>
    <w:rsid w:val="003660C9"/>
    <w:rsid w:val="00392215"/>
    <w:rsid w:val="003D5CD2"/>
    <w:rsid w:val="00433BD9"/>
    <w:rsid w:val="00446AC1"/>
    <w:rsid w:val="00455F8B"/>
    <w:rsid w:val="00464B8B"/>
    <w:rsid w:val="00486121"/>
    <w:rsid w:val="0049656D"/>
    <w:rsid w:val="005033C1"/>
    <w:rsid w:val="00505350"/>
    <w:rsid w:val="00533D67"/>
    <w:rsid w:val="005548A6"/>
    <w:rsid w:val="005B20D5"/>
    <w:rsid w:val="005D00D8"/>
    <w:rsid w:val="005D5D7D"/>
    <w:rsid w:val="006903A5"/>
    <w:rsid w:val="006A7FDC"/>
    <w:rsid w:val="006B4976"/>
    <w:rsid w:val="006E37EE"/>
    <w:rsid w:val="006F1599"/>
    <w:rsid w:val="007000C9"/>
    <w:rsid w:val="00734734"/>
    <w:rsid w:val="00745455"/>
    <w:rsid w:val="0076059B"/>
    <w:rsid w:val="00771E38"/>
    <w:rsid w:val="0079218A"/>
    <w:rsid w:val="007C369F"/>
    <w:rsid w:val="008156A5"/>
    <w:rsid w:val="008237D8"/>
    <w:rsid w:val="00834434"/>
    <w:rsid w:val="00837682"/>
    <w:rsid w:val="008435E8"/>
    <w:rsid w:val="00844CEB"/>
    <w:rsid w:val="008900CD"/>
    <w:rsid w:val="00895705"/>
    <w:rsid w:val="008A05D0"/>
    <w:rsid w:val="00904F50"/>
    <w:rsid w:val="009452D3"/>
    <w:rsid w:val="009912F7"/>
    <w:rsid w:val="0099197D"/>
    <w:rsid w:val="009955B0"/>
    <w:rsid w:val="009959B0"/>
    <w:rsid w:val="009B302B"/>
    <w:rsid w:val="00A0043D"/>
    <w:rsid w:val="00A275CD"/>
    <w:rsid w:val="00A3379F"/>
    <w:rsid w:val="00A444A8"/>
    <w:rsid w:val="00A65655"/>
    <w:rsid w:val="00A67950"/>
    <w:rsid w:val="00A76544"/>
    <w:rsid w:val="00AC5158"/>
    <w:rsid w:val="00AE1092"/>
    <w:rsid w:val="00B1314A"/>
    <w:rsid w:val="00B5621A"/>
    <w:rsid w:val="00BB525E"/>
    <w:rsid w:val="00C02672"/>
    <w:rsid w:val="00C25A7E"/>
    <w:rsid w:val="00C4019C"/>
    <w:rsid w:val="00C434DB"/>
    <w:rsid w:val="00C55AE6"/>
    <w:rsid w:val="00CA4132"/>
    <w:rsid w:val="00CE077B"/>
    <w:rsid w:val="00CF6140"/>
    <w:rsid w:val="00D14736"/>
    <w:rsid w:val="00D719E2"/>
    <w:rsid w:val="00D75CC3"/>
    <w:rsid w:val="00D84027"/>
    <w:rsid w:val="00DA6CE0"/>
    <w:rsid w:val="00DB10F6"/>
    <w:rsid w:val="00DB50E2"/>
    <w:rsid w:val="00DE1EE8"/>
    <w:rsid w:val="00E16D83"/>
    <w:rsid w:val="00E234C4"/>
    <w:rsid w:val="00E6428B"/>
    <w:rsid w:val="00E93746"/>
    <w:rsid w:val="00EC26A3"/>
    <w:rsid w:val="00F27AE1"/>
    <w:rsid w:val="00F472B3"/>
    <w:rsid w:val="00F57EEE"/>
    <w:rsid w:val="00F600B0"/>
    <w:rsid w:val="00FD2821"/>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1">
    <w:name w:val="Unresolved Mention1"/>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71179">
      <w:bodyDiv w:val="1"/>
      <w:marLeft w:val="0"/>
      <w:marRight w:val="0"/>
      <w:marTop w:val="0"/>
      <w:marBottom w:val="0"/>
      <w:divBdr>
        <w:top w:val="none" w:sz="0" w:space="0" w:color="auto"/>
        <w:left w:val="none" w:sz="0" w:space="0" w:color="auto"/>
        <w:bottom w:val="none" w:sz="0" w:space="0" w:color="auto"/>
        <w:right w:val="none" w:sz="0" w:space="0" w:color="auto"/>
      </w:divBdr>
    </w:div>
    <w:div w:id="464586300">
      <w:bodyDiv w:val="1"/>
      <w:marLeft w:val="0"/>
      <w:marRight w:val="0"/>
      <w:marTop w:val="0"/>
      <w:marBottom w:val="0"/>
      <w:divBdr>
        <w:top w:val="none" w:sz="0" w:space="0" w:color="auto"/>
        <w:left w:val="none" w:sz="0" w:space="0" w:color="auto"/>
        <w:bottom w:val="none" w:sz="0" w:space="0" w:color="auto"/>
        <w:right w:val="none" w:sz="0" w:space="0" w:color="auto"/>
      </w:divBdr>
    </w:div>
    <w:div w:id="500312184">
      <w:bodyDiv w:val="1"/>
      <w:marLeft w:val="0"/>
      <w:marRight w:val="0"/>
      <w:marTop w:val="0"/>
      <w:marBottom w:val="0"/>
      <w:divBdr>
        <w:top w:val="none" w:sz="0" w:space="0" w:color="auto"/>
        <w:left w:val="none" w:sz="0" w:space="0" w:color="auto"/>
        <w:bottom w:val="none" w:sz="0" w:space="0" w:color="auto"/>
        <w:right w:val="none" w:sz="0" w:space="0" w:color="auto"/>
      </w:divBdr>
    </w:div>
    <w:div w:id="660810483">
      <w:bodyDiv w:val="1"/>
      <w:marLeft w:val="0"/>
      <w:marRight w:val="0"/>
      <w:marTop w:val="0"/>
      <w:marBottom w:val="0"/>
      <w:divBdr>
        <w:top w:val="none" w:sz="0" w:space="0" w:color="auto"/>
        <w:left w:val="none" w:sz="0" w:space="0" w:color="auto"/>
        <w:bottom w:val="none" w:sz="0" w:space="0" w:color="auto"/>
        <w:right w:val="none" w:sz="0" w:space="0" w:color="auto"/>
      </w:divBdr>
    </w:div>
    <w:div w:id="982731164">
      <w:bodyDiv w:val="1"/>
      <w:marLeft w:val="0"/>
      <w:marRight w:val="0"/>
      <w:marTop w:val="0"/>
      <w:marBottom w:val="0"/>
      <w:divBdr>
        <w:top w:val="none" w:sz="0" w:space="0" w:color="auto"/>
        <w:left w:val="none" w:sz="0" w:space="0" w:color="auto"/>
        <w:bottom w:val="none" w:sz="0" w:space="0" w:color="auto"/>
        <w:right w:val="none" w:sz="0" w:space="0" w:color="auto"/>
      </w:divBdr>
    </w:div>
    <w:div w:id="1214269986">
      <w:bodyDiv w:val="1"/>
      <w:marLeft w:val="0"/>
      <w:marRight w:val="0"/>
      <w:marTop w:val="0"/>
      <w:marBottom w:val="0"/>
      <w:divBdr>
        <w:top w:val="none" w:sz="0" w:space="0" w:color="auto"/>
        <w:left w:val="none" w:sz="0" w:space="0" w:color="auto"/>
        <w:bottom w:val="none" w:sz="0" w:space="0" w:color="auto"/>
        <w:right w:val="none" w:sz="0" w:space="0" w:color="auto"/>
      </w:divBdr>
    </w:div>
    <w:div w:id="1803618821">
      <w:bodyDiv w:val="1"/>
      <w:marLeft w:val="0"/>
      <w:marRight w:val="0"/>
      <w:marTop w:val="0"/>
      <w:marBottom w:val="0"/>
      <w:divBdr>
        <w:top w:val="none" w:sz="0" w:space="0" w:color="auto"/>
        <w:left w:val="none" w:sz="0" w:space="0" w:color="auto"/>
        <w:bottom w:val="none" w:sz="0" w:space="0" w:color="auto"/>
        <w:right w:val="none" w:sz="0" w:space="0" w:color="auto"/>
      </w:divBdr>
    </w:div>
    <w:div w:id="18996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96A9C-C75E-40E0-BF8A-A22BC66D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2658</Words>
  <Characters>15154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2025-08-09T08:51:00Z</dcterms:created>
  <dcterms:modified xsi:type="dcterms:W3CDTF">2025-08-09T08:51:00Z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fea53595-5c5d-38ba-8ce3-8266b813a2f8</vt:lpwstr>
  </property>
  <property fmtid="{D5CDD505-2E9C-101B-9397-08002B2CF9AE}" pid="24" name="Mendeley Citation Style_1">
    <vt:lpwstr>http://www.zotero.org/styles/apa</vt:lpwstr>
  </property>
</Properties>
</file>