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70C45" w14:textId="77777777" w:rsidR="0038698C" w:rsidRPr="00E86164" w:rsidRDefault="0038698C" w:rsidP="0038698C">
      <w:pPr>
        <w:spacing w:line="480" w:lineRule="auto"/>
        <w:jc w:val="center"/>
        <w:rPr>
          <w:b/>
          <w:bCs/>
        </w:rPr>
      </w:pPr>
      <w:r w:rsidRPr="00E86164">
        <w:rPr>
          <w:b/>
          <w:bCs/>
        </w:rPr>
        <w:t>PENGARUH KUALITAS PELAPORAN KEUANGAN, STRUKTUR KEPEMILIKAN, DEBT MATURITY DAN RISIKO LITIGASI TERHADAP EFESIENSI INVESTASI PADA PERUSAHAAN CONSUMER NON-CYCLICALS</w:t>
      </w:r>
    </w:p>
    <w:p w14:paraId="6365541F" w14:textId="115258D1" w:rsidR="00E16D83" w:rsidRPr="00316E58" w:rsidRDefault="00E16D83" w:rsidP="0038698C">
      <w:pPr>
        <w:pStyle w:val="IEEEAuthorName"/>
        <w:spacing w:before="0" w:after="0"/>
        <w:jc w:val="left"/>
        <w:rPr>
          <w:b/>
          <w:szCs w:val="22"/>
          <w:lang w:val="en-US"/>
        </w:rPr>
      </w:pPr>
    </w:p>
    <w:p w14:paraId="3EC71029" w14:textId="77777777" w:rsidR="00CE077B" w:rsidRDefault="00CE077B" w:rsidP="00CE077B">
      <w:pPr>
        <w:pStyle w:val="Default"/>
        <w:jc w:val="center"/>
        <w:rPr>
          <w:b/>
          <w:bCs/>
          <w:sz w:val="20"/>
          <w:szCs w:val="20"/>
        </w:rPr>
      </w:pPr>
    </w:p>
    <w:p w14:paraId="52644722" w14:textId="5D7ABFE5" w:rsidR="0038698C" w:rsidRPr="0038698C" w:rsidRDefault="0038698C" w:rsidP="0038698C">
      <w:pPr>
        <w:spacing w:line="480" w:lineRule="auto"/>
        <w:jc w:val="center"/>
        <w:rPr>
          <w:b/>
          <w:bCs/>
          <w:sz w:val="20"/>
          <w:szCs w:val="20"/>
        </w:rPr>
      </w:pPr>
      <w:r w:rsidRPr="0038698C">
        <w:rPr>
          <w:b/>
          <w:bCs/>
          <w:sz w:val="20"/>
          <w:szCs w:val="20"/>
        </w:rPr>
        <w:t xml:space="preserve">Agung Widayani¹, </w:t>
      </w:r>
      <w:proofErr w:type="spellStart"/>
      <w:r w:rsidRPr="0038698C">
        <w:rPr>
          <w:b/>
          <w:bCs/>
          <w:sz w:val="20"/>
          <w:szCs w:val="20"/>
        </w:rPr>
        <w:t>Shafrani</w:t>
      </w:r>
      <w:proofErr w:type="spellEnd"/>
      <w:r w:rsidRPr="0038698C">
        <w:rPr>
          <w:b/>
          <w:bCs/>
          <w:sz w:val="20"/>
          <w:szCs w:val="20"/>
        </w:rPr>
        <w:t xml:space="preserve"> Dizar²</w:t>
      </w:r>
    </w:p>
    <w:p w14:paraId="0E629D93" w14:textId="77777777" w:rsidR="00CE077B" w:rsidRDefault="00CE077B" w:rsidP="00CE077B">
      <w:pPr>
        <w:pStyle w:val="Default"/>
        <w:rPr>
          <w:sz w:val="13"/>
          <w:szCs w:val="13"/>
        </w:rPr>
      </w:pPr>
    </w:p>
    <w:p w14:paraId="12978667" w14:textId="754A101F" w:rsidR="00EC26A3" w:rsidRDefault="0038698C" w:rsidP="0038698C">
      <w:pPr>
        <w:spacing w:line="480" w:lineRule="auto"/>
        <w:jc w:val="center"/>
        <w:rPr>
          <w:sz w:val="20"/>
          <w:szCs w:val="20"/>
          <w:lang w:val="id-ID" w:bidi="ar-BH"/>
        </w:rPr>
      </w:pPr>
      <w:r w:rsidRPr="0038698C">
        <w:rPr>
          <w:b/>
          <w:bCs/>
          <w:sz w:val="20"/>
          <w:szCs w:val="20"/>
        </w:rPr>
        <w:t xml:space="preserve">Universitas </w:t>
      </w:r>
      <w:proofErr w:type="spellStart"/>
      <w:r w:rsidRPr="0038698C">
        <w:rPr>
          <w:b/>
          <w:bCs/>
          <w:sz w:val="20"/>
          <w:szCs w:val="20"/>
        </w:rPr>
        <w:t>Trisakti</w:t>
      </w:r>
      <w:proofErr w:type="spellEnd"/>
      <w:r w:rsidRPr="0038698C">
        <w:rPr>
          <w:b/>
          <w:bCs/>
          <w:sz w:val="20"/>
          <w:szCs w:val="20"/>
        </w:rPr>
        <w:t>, Jakarta, Indonesia</w:t>
      </w:r>
      <w:r w:rsidRPr="0038698C">
        <w:rPr>
          <w:b/>
          <w:bCs/>
          <w:sz w:val="20"/>
          <w:szCs w:val="20"/>
        </w:rPr>
        <w:br/>
      </w:r>
      <w:r w:rsidRPr="0038698C">
        <w:rPr>
          <w:b/>
          <w:bCs/>
          <w:i/>
          <w:iCs/>
          <w:sz w:val="20"/>
          <w:szCs w:val="20"/>
        </w:rPr>
        <w:t xml:space="preserve">Corresponding author, Accounting Study Program, Faculty of Economics and Business, Universitas </w:t>
      </w:r>
      <w:proofErr w:type="spellStart"/>
      <w:r w:rsidRPr="0038698C">
        <w:rPr>
          <w:b/>
          <w:bCs/>
          <w:i/>
          <w:iCs/>
          <w:sz w:val="20"/>
          <w:szCs w:val="20"/>
        </w:rPr>
        <w:t>Trisakti</w:t>
      </w:r>
      <w:proofErr w:type="spellEnd"/>
      <w:r w:rsidRPr="0038698C">
        <w:rPr>
          <w:b/>
          <w:bCs/>
          <w:i/>
          <w:iCs/>
          <w:sz w:val="20"/>
          <w:szCs w:val="20"/>
        </w:rPr>
        <w:t>, Jl. Kyai Tapa No. 1, Grogol, 11440, Jakarta, Indonesia</w:t>
      </w:r>
      <w:r w:rsidR="00EC26A3" w:rsidRPr="0038698C">
        <w:rPr>
          <w:sz w:val="20"/>
          <w:szCs w:val="20"/>
          <w:lang w:val="id-ID" w:bidi="ar-BH"/>
        </w:rPr>
        <w:t xml:space="preserve"> </w:t>
      </w:r>
    </w:p>
    <w:tbl>
      <w:tblPr>
        <w:tblW w:w="6095" w:type="dxa"/>
        <w:tblInd w:w="1842" w:type="dxa"/>
        <w:tblBorders>
          <w:top w:val="nil"/>
          <w:left w:val="nil"/>
          <w:bottom w:val="nil"/>
          <w:right w:val="nil"/>
          <w:insideH w:val="nil"/>
          <w:insideV w:val="nil"/>
        </w:tblBorders>
        <w:tblLayout w:type="fixed"/>
        <w:tblLook w:val="0400" w:firstRow="0" w:lastRow="0" w:firstColumn="0" w:lastColumn="0" w:noHBand="0" w:noVBand="1"/>
      </w:tblPr>
      <w:tblGrid>
        <w:gridCol w:w="6095"/>
      </w:tblGrid>
      <w:tr w:rsidR="00376FE4" w14:paraId="022F9B07" w14:textId="77777777" w:rsidTr="00E93A4E">
        <w:tc>
          <w:tcPr>
            <w:tcW w:w="4819" w:type="dxa"/>
          </w:tcPr>
          <w:p w14:paraId="03EEFB69" w14:textId="77777777" w:rsidR="00376FE4" w:rsidRDefault="00376FE4" w:rsidP="00376FE4">
            <w:pPr>
              <w:tabs>
                <w:tab w:val="left" w:pos="3119"/>
              </w:tabs>
              <w:jc w:val="center"/>
              <w:rPr>
                <w:rFonts w:eastAsia="Times New Roman"/>
                <w:i/>
                <w:vertAlign w:val="superscript"/>
              </w:rPr>
            </w:pPr>
            <w:r w:rsidRPr="00E86164">
              <w:rPr>
                <w:b/>
                <w:bCs/>
              </w:rPr>
              <w:t>agungwdyn.05@gmail.com</w:t>
            </w:r>
            <w:r>
              <w:rPr>
                <w:rFonts w:eastAsia="Times New Roman"/>
                <w:i/>
                <w:vertAlign w:val="superscript"/>
              </w:rPr>
              <w:t>1)</w:t>
            </w:r>
          </w:p>
        </w:tc>
      </w:tr>
      <w:tr w:rsidR="00376FE4" w14:paraId="7BC09FF6" w14:textId="77777777" w:rsidTr="00E93A4E">
        <w:tc>
          <w:tcPr>
            <w:tcW w:w="4819" w:type="dxa"/>
          </w:tcPr>
          <w:p w14:paraId="775B11A3" w14:textId="77777777" w:rsidR="00376FE4" w:rsidRDefault="00376FE4" w:rsidP="00376FE4">
            <w:pPr>
              <w:tabs>
                <w:tab w:val="left" w:pos="3119"/>
              </w:tabs>
              <w:jc w:val="center"/>
              <w:rPr>
                <w:rFonts w:eastAsia="Times New Roman"/>
                <w:i/>
                <w:vertAlign w:val="superscript"/>
              </w:rPr>
            </w:pPr>
            <w:r w:rsidRPr="00E86164">
              <w:rPr>
                <w:b/>
                <w:bCs/>
              </w:rPr>
              <w:t>shafrani@trisakti.ac.id</w:t>
            </w:r>
            <w:r>
              <w:rPr>
                <w:rFonts w:eastAsia="Times New Roman"/>
                <w:i/>
                <w:vertAlign w:val="superscript"/>
              </w:rPr>
              <w:t>2)</w:t>
            </w:r>
          </w:p>
        </w:tc>
      </w:tr>
    </w:tbl>
    <w:p w14:paraId="7BD3B5B6" w14:textId="77777777" w:rsidR="00376FE4" w:rsidRPr="0038698C" w:rsidRDefault="00376FE4" w:rsidP="0038698C">
      <w:pPr>
        <w:spacing w:line="480" w:lineRule="auto"/>
        <w:jc w:val="center"/>
        <w:rPr>
          <w:rStyle w:val="Hyperlink"/>
          <w:b/>
          <w:bCs/>
          <w:i/>
          <w:iCs/>
          <w:color w:val="auto"/>
          <w:sz w:val="20"/>
          <w:szCs w:val="20"/>
          <w:u w:val="none"/>
        </w:rPr>
      </w:pPr>
    </w:p>
    <w:p w14:paraId="5A0BE9C5" w14:textId="77777777" w:rsidR="00E16D83" w:rsidRPr="009547FB" w:rsidRDefault="00E16D83" w:rsidP="00E16D83">
      <w:pPr>
        <w:jc w:val="both"/>
        <w:rPr>
          <w:sz w:val="22"/>
          <w:szCs w:val="22"/>
          <w:lang w:val="en-ID"/>
        </w:rPr>
      </w:pPr>
    </w:p>
    <w:p w14:paraId="649F0815" w14:textId="77777777" w:rsidR="0038698C" w:rsidRDefault="0038698C" w:rsidP="0038698C">
      <w:pPr>
        <w:jc w:val="center"/>
        <w:rPr>
          <w:rFonts w:eastAsia="Times New Roman"/>
        </w:rPr>
      </w:pPr>
      <w:proofErr w:type="spellStart"/>
      <w:r>
        <w:rPr>
          <w:rFonts w:eastAsia="Times New Roman"/>
          <w:b/>
        </w:rPr>
        <w:t>Abstrak</w:t>
      </w:r>
      <w:proofErr w:type="spellEnd"/>
      <w:r>
        <w:rPr>
          <w:rFonts w:eastAsia="Times New Roman"/>
          <w:b/>
        </w:rPr>
        <w:t xml:space="preserve"> </w:t>
      </w:r>
    </w:p>
    <w:p w14:paraId="4405F5DB" w14:textId="77777777" w:rsidR="0038698C" w:rsidRPr="0038698C" w:rsidRDefault="0038698C" w:rsidP="0038698C">
      <w:pPr>
        <w:jc w:val="both"/>
        <w:rPr>
          <w:rFonts w:eastAsia="Times New Roman"/>
          <w:sz w:val="22"/>
          <w:szCs w:val="22"/>
          <w:lang w:val="en-ID"/>
        </w:rPr>
      </w:pPr>
      <w:proofErr w:type="spellStart"/>
      <w:r w:rsidRPr="0038698C">
        <w:rPr>
          <w:rFonts w:eastAsia="Times New Roman"/>
          <w:sz w:val="22"/>
          <w:szCs w:val="22"/>
          <w:lang w:val="en-ID"/>
        </w:rPr>
        <w:t>Penelitian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bertujuan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untuk</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menganalisis</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pengaruh</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kualitas</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pelaporan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keuangan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kepemilikan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institusional</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kepemilikan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manajerial</w:t>
      </w:r>
      <w:proofErr w:type="spellEnd"/>
      <w:r w:rsidRPr="0038698C">
        <w:rPr>
          <w:rFonts w:eastAsia="Times New Roman"/>
          <w:sz w:val="22"/>
          <w:szCs w:val="22"/>
          <w:lang w:val="en-ID"/>
        </w:rPr>
        <w:t xml:space="preserve">, </w:t>
      </w:r>
      <w:r w:rsidRPr="0038698C">
        <w:rPr>
          <w:rFonts w:eastAsia="Times New Roman"/>
          <w:i/>
          <w:iCs/>
          <w:sz w:val="22"/>
          <w:szCs w:val="22"/>
          <w:lang w:val="en-ID"/>
        </w:rPr>
        <w:t>debt maturity</w:t>
      </w:r>
      <w:r w:rsidRPr="0038698C">
        <w:rPr>
          <w:rFonts w:eastAsia="Times New Roman"/>
          <w:sz w:val="22"/>
          <w:szCs w:val="22"/>
          <w:lang w:val="en-ID"/>
        </w:rPr>
        <w:t xml:space="preserve">, dan </w:t>
      </w:r>
      <w:proofErr w:type="spellStart"/>
      <w:r w:rsidRPr="0038698C">
        <w:rPr>
          <w:rFonts w:eastAsia="Times New Roman"/>
          <w:sz w:val="22"/>
          <w:szCs w:val="22"/>
          <w:lang w:val="en-ID"/>
        </w:rPr>
        <w:t>risiko</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litigasi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terhadap</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efisiensi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investasi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perusahaan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Penelitian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merupakan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penelitian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kuantitatif</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dengan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menggunakan</w:t>
      </w:r>
      <w:proofErr w:type="spellEnd"/>
      <w:r w:rsidRPr="0038698C">
        <w:rPr>
          <w:rFonts w:eastAsia="Times New Roman"/>
          <w:sz w:val="22"/>
          <w:szCs w:val="22"/>
          <w:lang w:val="en-ID"/>
        </w:rPr>
        <w:t xml:space="preserve"> data </w:t>
      </w:r>
      <w:proofErr w:type="spellStart"/>
      <w:r w:rsidRPr="0038698C">
        <w:rPr>
          <w:rFonts w:eastAsia="Times New Roman"/>
          <w:sz w:val="22"/>
          <w:szCs w:val="22"/>
          <w:lang w:val="en-ID"/>
        </w:rPr>
        <w:t>sekunder</w:t>
      </w:r>
      <w:proofErr w:type="spellEnd"/>
      <w:r w:rsidRPr="0038698C">
        <w:rPr>
          <w:rFonts w:eastAsia="Times New Roman"/>
          <w:sz w:val="22"/>
          <w:szCs w:val="22"/>
          <w:lang w:val="en-ID"/>
        </w:rPr>
        <w:t xml:space="preserve"> yang </w:t>
      </w:r>
      <w:proofErr w:type="spellStart"/>
      <w:r w:rsidRPr="0038698C">
        <w:rPr>
          <w:rFonts w:eastAsia="Times New Roman"/>
          <w:sz w:val="22"/>
          <w:szCs w:val="22"/>
          <w:lang w:val="en-ID"/>
        </w:rPr>
        <w:t>diperoleh</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dari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laporan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keuangan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perusahaan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sektor</w:t>
      </w:r>
      <w:proofErr w:type="spellEnd"/>
      <w:r w:rsidRPr="0038698C">
        <w:rPr>
          <w:rFonts w:eastAsia="Times New Roman"/>
          <w:sz w:val="22"/>
          <w:szCs w:val="22"/>
          <w:lang w:val="en-ID"/>
        </w:rPr>
        <w:t xml:space="preserve"> </w:t>
      </w:r>
      <w:r w:rsidRPr="0038698C">
        <w:rPr>
          <w:rFonts w:eastAsia="Times New Roman"/>
          <w:i/>
          <w:iCs/>
          <w:sz w:val="22"/>
          <w:szCs w:val="22"/>
          <w:lang w:val="en-ID"/>
        </w:rPr>
        <w:t>Consumer Non-Cyclicals</w:t>
      </w:r>
      <w:r w:rsidRPr="0038698C">
        <w:rPr>
          <w:rFonts w:eastAsia="Times New Roman"/>
          <w:sz w:val="22"/>
          <w:szCs w:val="22"/>
          <w:lang w:val="en-ID"/>
        </w:rPr>
        <w:t xml:space="preserve"> yang </w:t>
      </w:r>
      <w:proofErr w:type="spellStart"/>
      <w:r w:rsidRPr="0038698C">
        <w:rPr>
          <w:rFonts w:eastAsia="Times New Roman"/>
          <w:sz w:val="22"/>
          <w:szCs w:val="22"/>
          <w:lang w:val="en-ID"/>
        </w:rPr>
        <w:t>terdaftar</w:t>
      </w:r>
      <w:proofErr w:type="spellEnd"/>
      <w:r w:rsidRPr="0038698C">
        <w:rPr>
          <w:rFonts w:eastAsia="Times New Roman"/>
          <w:sz w:val="22"/>
          <w:szCs w:val="22"/>
          <w:lang w:val="en-ID"/>
        </w:rPr>
        <w:t xml:space="preserve"> di Bursa </w:t>
      </w:r>
      <w:proofErr w:type="spellStart"/>
      <w:r w:rsidRPr="0038698C">
        <w:rPr>
          <w:rFonts w:eastAsia="Times New Roman"/>
          <w:sz w:val="22"/>
          <w:szCs w:val="22"/>
          <w:lang w:val="en-ID"/>
        </w:rPr>
        <w:t>Efek</w:t>
      </w:r>
      <w:proofErr w:type="spellEnd"/>
      <w:r w:rsidRPr="0038698C">
        <w:rPr>
          <w:rFonts w:eastAsia="Times New Roman"/>
          <w:sz w:val="22"/>
          <w:szCs w:val="22"/>
          <w:lang w:val="en-ID"/>
        </w:rPr>
        <w:t xml:space="preserve"> Indonesia </w:t>
      </w:r>
      <w:proofErr w:type="spellStart"/>
      <w:r w:rsidRPr="0038698C">
        <w:rPr>
          <w:rFonts w:eastAsia="Times New Roman"/>
          <w:sz w:val="22"/>
          <w:szCs w:val="22"/>
          <w:lang w:val="en-ID"/>
        </w:rPr>
        <w:t>periode</w:t>
      </w:r>
      <w:proofErr w:type="spellEnd"/>
      <w:r w:rsidRPr="0038698C">
        <w:rPr>
          <w:rFonts w:eastAsia="Times New Roman"/>
          <w:sz w:val="22"/>
          <w:szCs w:val="22"/>
          <w:lang w:val="en-ID"/>
        </w:rPr>
        <w:t xml:space="preserve"> 2022–2024. Sampel </w:t>
      </w:r>
      <w:proofErr w:type="spellStart"/>
      <w:r w:rsidRPr="0038698C">
        <w:rPr>
          <w:rFonts w:eastAsia="Times New Roman"/>
          <w:sz w:val="22"/>
          <w:szCs w:val="22"/>
          <w:lang w:val="en-ID"/>
        </w:rPr>
        <w:t>penelitian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ditentukan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menggunakan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metode</w:t>
      </w:r>
      <w:proofErr w:type="spellEnd"/>
      <w:r w:rsidRPr="0038698C">
        <w:rPr>
          <w:rFonts w:eastAsia="Times New Roman"/>
          <w:sz w:val="22"/>
          <w:szCs w:val="22"/>
          <w:lang w:val="en-ID"/>
        </w:rPr>
        <w:t xml:space="preserve"> </w:t>
      </w:r>
      <w:r w:rsidRPr="0038698C">
        <w:rPr>
          <w:rFonts w:eastAsia="Times New Roman"/>
          <w:i/>
          <w:iCs/>
          <w:sz w:val="22"/>
          <w:szCs w:val="22"/>
          <w:lang w:val="en-ID"/>
        </w:rPr>
        <w:t>purposive sampling</w:t>
      </w:r>
      <w:r w:rsidRPr="0038698C">
        <w:rPr>
          <w:rFonts w:eastAsia="Times New Roman"/>
          <w:sz w:val="22"/>
          <w:szCs w:val="22"/>
          <w:lang w:val="en-ID"/>
        </w:rPr>
        <w:t xml:space="preserve">. Teknik </w:t>
      </w:r>
      <w:proofErr w:type="spellStart"/>
      <w:r w:rsidRPr="0038698C">
        <w:rPr>
          <w:rFonts w:eastAsia="Times New Roman"/>
          <w:sz w:val="22"/>
          <w:szCs w:val="22"/>
          <w:lang w:val="en-ID"/>
        </w:rPr>
        <w:t>analisis</w:t>
      </w:r>
      <w:proofErr w:type="spellEnd"/>
      <w:r w:rsidRPr="0038698C">
        <w:rPr>
          <w:rFonts w:eastAsia="Times New Roman"/>
          <w:sz w:val="22"/>
          <w:szCs w:val="22"/>
          <w:lang w:val="en-ID"/>
        </w:rPr>
        <w:t xml:space="preserve"> data yang </w:t>
      </w:r>
      <w:proofErr w:type="spellStart"/>
      <w:r w:rsidRPr="0038698C">
        <w:rPr>
          <w:rFonts w:eastAsia="Times New Roman"/>
          <w:sz w:val="22"/>
          <w:szCs w:val="22"/>
          <w:lang w:val="en-ID"/>
        </w:rPr>
        <w:t>digunakan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meliputi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analisis</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statistik</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deskriptif</w:t>
      </w:r>
      <w:proofErr w:type="spellEnd"/>
      <w:r w:rsidRPr="0038698C">
        <w:rPr>
          <w:rFonts w:eastAsia="Times New Roman"/>
          <w:sz w:val="22"/>
          <w:szCs w:val="22"/>
          <w:lang w:val="en-ID"/>
        </w:rPr>
        <w:t xml:space="preserve"> dan </w:t>
      </w:r>
      <w:proofErr w:type="spellStart"/>
      <w:r w:rsidRPr="0038698C">
        <w:rPr>
          <w:rFonts w:eastAsia="Times New Roman"/>
          <w:sz w:val="22"/>
          <w:szCs w:val="22"/>
          <w:lang w:val="en-ID"/>
        </w:rPr>
        <w:t>regresi</w:t>
      </w:r>
      <w:proofErr w:type="spellEnd"/>
      <w:r w:rsidRPr="0038698C">
        <w:rPr>
          <w:rFonts w:eastAsia="Times New Roman"/>
          <w:sz w:val="22"/>
          <w:szCs w:val="22"/>
          <w:lang w:val="en-ID"/>
        </w:rPr>
        <w:t xml:space="preserve"> data panel </w:t>
      </w:r>
      <w:proofErr w:type="spellStart"/>
      <w:r w:rsidRPr="0038698C">
        <w:rPr>
          <w:rFonts w:eastAsia="Times New Roman"/>
          <w:sz w:val="22"/>
          <w:szCs w:val="22"/>
          <w:lang w:val="en-ID"/>
        </w:rPr>
        <w:t>untuk</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menguji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hubungan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antarvariabel</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penelitian</w:t>
      </w:r>
      <w:proofErr w:type="spellEnd"/>
      <w:r w:rsidRPr="0038698C">
        <w:rPr>
          <w:rFonts w:eastAsia="Times New Roman"/>
          <w:sz w:val="22"/>
          <w:szCs w:val="22"/>
          <w:lang w:val="en-ID"/>
        </w:rPr>
        <w:t xml:space="preserve">. Hasil </w:t>
      </w:r>
      <w:proofErr w:type="spellStart"/>
      <w:r w:rsidRPr="0038698C">
        <w:rPr>
          <w:rFonts w:eastAsia="Times New Roman"/>
          <w:sz w:val="22"/>
          <w:szCs w:val="22"/>
          <w:lang w:val="en-ID"/>
        </w:rPr>
        <w:t>penelitian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menunjukkan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bahwa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kualitas</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pelaporan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keuangan</w:t>
      </w:r>
      <w:proofErr w:type="spellEnd"/>
      <w:r w:rsidRPr="0038698C">
        <w:rPr>
          <w:rFonts w:eastAsia="Times New Roman"/>
          <w:sz w:val="22"/>
          <w:szCs w:val="22"/>
          <w:lang w:val="en-ID"/>
        </w:rPr>
        <w:t xml:space="preserve"> dan </w:t>
      </w:r>
      <w:proofErr w:type="spellStart"/>
      <w:r w:rsidRPr="0038698C">
        <w:rPr>
          <w:rFonts w:eastAsia="Times New Roman"/>
          <w:sz w:val="22"/>
          <w:szCs w:val="22"/>
          <w:lang w:val="en-ID"/>
        </w:rPr>
        <w:t>kepemilikan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institusional</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berpengaruh</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positif</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terhadap</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efisiensi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investasi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sedangkan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risiko</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litigasi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berpengaruh</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negatif</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terhadap</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efisiensi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investasi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Sementara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itu</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kepemilikan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manajerial</w:t>
      </w:r>
      <w:proofErr w:type="spellEnd"/>
      <w:r w:rsidRPr="0038698C">
        <w:rPr>
          <w:rFonts w:eastAsia="Times New Roman"/>
          <w:sz w:val="22"/>
          <w:szCs w:val="22"/>
          <w:lang w:val="en-ID"/>
        </w:rPr>
        <w:t xml:space="preserve"> dan </w:t>
      </w:r>
      <w:r w:rsidRPr="0038698C">
        <w:rPr>
          <w:rFonts w:eastAsia="Times New Roman"/>
          <w:i/>
          <w:iCs/>
          <w:sz w:val="22"/>
          <w:szCs w:val="22"/>
          <w:lang w:val="en-ID"/>
        </w:rPr>
        <w:t>debt maturity</w:t>
      </w:r>
      <w:r w:rsidRPr="0038698C">
        <w:rPr>
          <w:rFonts w:eastAsia="Times New Roman"/>
          <w:sz w:val="22"/>
          <w:szCs w:val="22"/>
          <w:lang w:val="en-ID"/>
        </w:rPr>
        <w:t xml:space="preserve"> </w:t>
      </w:r>
      <w:proofErr w:type="spellStart"/>
      <w:r w:rsidRPr="0038698C">
        <w:rPr>
          <w:rFonts w:eastAsia="Times New Roman"/>
          <w:sz w:val="22"/>
          <w:szCs w:val="22"/>
          <w:lang w:val="en-ID"/>
        </w:rPr>
        <w:t>tidak</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menunjukkan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pengaruh</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signifikan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terhadap</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efisiensi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investasi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Temuan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mengindikasikan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bahwa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kualitas</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informasi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keuangan</w:t>
      </w:r>
      <w:proofErr w:type="spellEnd"/>
      <w:r w:rsidRPr="0038698C">
        <w:rPr>
          <w:rFonts w:eastAsia="Times New Roman"/>
          <w:sz w:val="22"/>
          <w:szCs w:val="22"/>
          <w:lang w:val="en-ID"/>
        </w:rPr>
        <w:t xml:space="preserve"> dan </w:t>
      </w:r>
      <w:proofErr w:type="spellStart"/>
      <w:r w:rsidRPr="0038698C">
        <w:rPr>
          <w:rFonts w:eastAsia="Times New Roman"/>
          <w:sz w:val="22"/>
          <w:szCs w:val="22"/>
          <w:lang w:val="en-ID"/>
        </w:rPr>
        <w:t>mekanisme</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pengawasan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institusional</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berperan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penting</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dalam</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meningkatkan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efisiensi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alokasi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investasi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perusahaan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sedangkan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tingginya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risiko</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litigasi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dapat</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menghambat</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pengambilan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keputusan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investasi</w:t>
      </w:r>
      <w:proofErr w:type="spellEnd"/>
      <w:r w:rsidRPr="0038698C">
        <w:rPr>
          <w:rFonts w:eastAsia="Times New Roman"/>
          <w:sz w:val="22"/>
          <w:szCs w:val="22"/>
          <w:lang w:val="en-ID"/>
        </w:rPr>
        <w:t xml:space="preserve"> yang optimal. </w:t>
      </w:r>
      <w:proofErr w:type="spellStart"/>
      <w:r w:rsidRPr="0038698C">
        <w:rPr>
          <w:rFonts w:eastAsia="Times New Roman"/>
          <w:sz w:val="22"/>
          <w:szCs w:val="22"/>
          <w:lang w:val="en-ID"/>
        </w:rPr>
        <w:t>Secara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keseluruhan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hasil</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penelitian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memberikan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implikasi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bagi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perusahaan</w:t>
      </w:r>
      <w:proofErr w:type="spellEnd"/>
      <w:r w:rsidRPr="0038698C">
        <w:rPr>
          <w:rFonts w:eastAsia="Times New Roman"/>
          <w:sz w:val="22"/>
          <w:szCs w:val="22"/>
          <w:lang w:val="en-ID"/>
        </w:rPr>
        <w:t xml:space="preserve"> dan </w:t>
      </w:r>
      <w:proofErr w:type="spellStart"/>
      <w:r w:rsidRPr="0038698C">
        <w:rPr>
          <w:rFonts w:eastAsia="Times New Roman"/>
          <w:sz w:val="22"/>
          <w:szCs w:val="22"/>
          <w:lang w:val="en-ID"/>
        </w:rPr>
        <w:t>pemangku</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kepentingan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dalam</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memperkuat</w:t>
      </w:r>
      <w:proofErr w:type="spellEnd"/>
      <w:r w:rsidRPr="0038698C">
        <w:rPr>
          <w:rFonts w:eastAsia="Times New Roman"/>
          <w:sz w:val="22"/>
          <w:szCs w:val="22"/>
          <w:lang w:val="en-ID"/>
        </w:rPr>
        <w:t xml:space="preserve"> tata </w:t>
      </w:r>
      <w:proofErr w:type="spellStart"/>
      <w:r w:rsidRPr="0038698C">
        <w:rPr>
          <w:rFonts w:eastAsia="Times New Roman"/>
          <w:sz w:val="22"/>
          <w:szCs w:val="22"/>
          <w:lang w:val="en-ID"/>
        </w:rPr>
        <w:t>kelola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serta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pengelolaan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risiko</w:t>
      </w:r>
      <w:proofErr w:type="spellEnd"/>
      <w:r w:rsidRPr="0038698C">
        <w:rPr>
          <w:rFonts w:eastAsia="Times New Roman"/>
          <w:sz w:val="22"/>
          <w:szCs w:val="22"/>
          <w:lang w:val="en-ID"/>
        </w:rPr>
        <w:t xml:space="preserve"> guna </w:t>
      </w:r>
      <w:proofErr w:type="spellStart"/>
      <w:r w:rsidRPr="0038698C">
        <w:rPr>
          <w:rFonts w:eastAsia="Times New Roman"/>
          <w:sz w:val="22"/>
          <w:szCs w:val="22"/>
          <w:lang w:val="en-ID"/>
        </w:rPr>
        <w:t>meningkatkan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efisiensi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investasi</w:t>
      </w:r>
      <w:proofErr w:type="spellEnd"/>
      <w:r w:rsidRPr="0038698C">
        <w:rPr>
          <w:rFonts w:eastAsia="Times New Roman"/>
          <w:sz w:val="22"/>
          <w:szCs w:val="22"/>
          <w:lang w:val="en-ID"/>
        </w:rPr>
        <w:t>.</w:t>
      </w:r>
    </w:p>
    <w:p w14:paraId="33B59F70" w14:textId="77777777" w:rsidR="0038698C" w:rsidRDefault="0038698C" w:rsidP="0038698C">
      <w:pPr>
        <w:jc w:val="both"/>
        <w:rPr>
          <w:rFonts w:eastAsia="Times New Roman"/>
          <w:sz w:val="20"/>
          <w:szCs w:val="20"/>
        </w:rPr>
      </w:pPr>
    </w:p>
    <w:p w14:paraId="59B24D19" w14:textId="09EBECEF" w:rsidR="0038698C" w:rsidRPr="0038698C" w:rsidRDefault="0038698C" w:rsidP="0038698C">
      <w:pPr>
        <w:rPr>
          <w:rFonts w:eastAsia="Times New Roman"/>
          <w:i/>
          <w:iCs/>
          <w:color w:val="000000"/>
          <w:sz w:val="22"/>
          <w:szCs w:val="22"/>
        </w:rPr>
      </w:pPr>
      <w:r w:rsidRPr="0038698C">
        <w:rPr>
          <w:rFonts w:eastAsia="Times New Roman"/>
          <w:b/>
          <w:sz w:val="22"/>
          <w:szCs w:val="22"/>
        </w:rPr>
        <w:t xml:space="preserve">Kata </w:t>
      </w:r>
      <w:proofErr w:type="spellStart"/>
      <w:r w:rsidRPr="0038698C">
        <w:rPr>
          <w:rFonts w:eastAsia="Times New Roman"/>
          <w:b/>
          <w:sz w:val="22"/>
          <w:szCs w:val="22"/>
        </w:rPr>
        <w:t>kunci</w:t>
      </w:r>
      <w:proofErr w:type="spellEnd"/>
      <w:r w:rsidRPr="0038698C">
        <w:rPr>
          <w:rFonts w:eastAsia="Times New Roman"/>
          <w:sz w:val="22"/>
          <w:szCs w:val="22"/>
        </w:rPr>
        <w:t xml:space="preserve">: </w:t>
      </w:r>
      <w:r w:rsidRPr="0038698C">
        <w:rPr>
          <w:rFonts w:eastAsia="Times New Roman"/>
          <w:i/>
          <w:iCs/>
          <w:sz w:val="22"/>
          <w:szCs w:val="22"/>
        </w:rPr>
        <w:t xml:space="preserve">Debt Maturity, </w:t>
      </w:r>
      <w:proofErr w:type="spellStart"/>
      <w:r w:rsidRPr="0038698C">
        <w:rPr>
          <w:rFonts w:eastAsia="Times New Roman"/>
          <w:i/>
          <w:iCs/>
          <w:sz w:val="22"/>
          <w:szCs w:val="22"/>
        </w:rPr>
        <w:t>Efisiensi</w:t>
      </w:r>
      <w:proofErr w:type="spellEnd"/>
      <w:r w:rsidRPr="0038698C">
        <w:rPr>
          <w:rFonts w:eastAsia="Times New Roman"/>
          <w:i/>
          <w:iCs/>
          <w:sz w:val="22"/>
          <w:szCs w:val="22"/>
        </w:rPr>
        <w:t xml:space="preserve"> </w:t>
      </w:r>
      <w:proofErr w:type="spellStart"/>
      <w:r w:rsidRPr="0038698C">
        <w:rPr>
          <w:rFonts w:eastAsia="Times New Roman"/>
          <w:i/>
          <w:iCs/>
          <w:sz w:val="22"/>
          <w:szCs w:val="22"/>
        </w:rPr>
        <w:t>Investasi</w:t>
      </w:r>
      <w:proofErr w:type="spellEnd"/>
      <w:r w:rsidRPr="0038698C">
        <w:rPr>
          <w:rFonts w:eastAsia="Times New Roman"/>
          <w:i/>
          <w:iCs/>
          <w:sz w:val="22"/>
          <w:szCs w:val="22"/>
        </w:rPr>
        <w:t xml:space="preserve">, </w:t>
      </w:r>
      <w:proofErr w:type="spellStart"/>
      <w:r w:rsidRPr="0038698C">
        <w:rPr>
          <w:rFonts w:eastAsia="Times New Roman"/>
          <w:i/>
          <w:iCs/>
          <w:sz w:val="22"/>
          <w:szCs w:val="22"/>
        </w:rPr>
        <w:t>Kepemilikan</w:t>
      </w:r>
      <w:proofErr w:type="spellEnd"/>
      <w:r w:rsidRPr="0038698C">
        <w:rPr>
          <w:rFonts w:eastAsia="Times New Roman"/>
          <w:i/>
          <w:iCs/>
          <w:sz w:val="22"/>
          <w:szCs w:val="22"/>
        </w:rPr>
        <w:t xml:space="preserve"> </w:t>
      </w:r>
      <w:proofErr w:type="spellStart"/>
      <w:r w:rsidRPr="0038698C">
        <w:rPr>
          <w:rFonts w:eastAsia="Times New Roman"/>
          <w:i/>
          <w:iCs/>
          <w:sz w:val="22"/>
          <w:szCs w:val="22"/>
        </w:rPr>
        <w:t>Institusional</w:t>
      </w:r>
      <w:proofErr w:type="spellEnd"/>
      <w:r w:rsidRPr="0038698C">
        <w:rPr>
          <w:rFonts w:eastAsia="Times New Roman"/>
          <w:i/>
          <w:iCs/>
          <w:sz w:val="22"/>
          <w:szCs w:val="22"/>
        </w:rPr>
        <w:t xml:space="preserve">, </w:t>
      </w:r>
      <w:proofErr w:type="spellStart"/>
      <w:r w:rsidRPr="0038698C">
        <w:rPr>
          <w:rFonts w:eastAsia="Times New Roman"/>
          <w:i/>
          <w:iCs/>
          <w:sz w:val="22"/>
          <w:szCs w:val="22"/>
        </w:rPr>
        <w:t>Kualitas</w:t>
      </w:r>
      <w:proofErr w:type="spellEnd"/>
      <w:r w:rsidRPr="0038698C">
        <w:rPr>
          <w:rFonts w:eastAsia="Times New Roman"/>
          <w:i/>
          <w:iCs/>
          <w:sz w:val="22"/>
          <w:szCs w:val="22"/>
        </w:rPr>
        <w:t xml:space="preserve"> </w:t>
      </w:r>
      <w:proofErr w:type="spellStart"/>
      <w:r w:rsidRPr="0038698C">
        <w:rPr>
          <w:rFonts w:eastAsia="Times New Roman"/>
          <w:i/>
          <w:iCs/>
          <w:sz w:val="22"/>
          <w:szCs w:val="22"/>
        </w:rPr>
        <w:t>Pelaporan</w:t>
      </w:r>
      <w:proofErr w:type="spellEnd"/>
      <w:r w:rsidRPr="0038698C">
        <w:rPr>
          <w:rFonts w:eastAsia="Times New Roman"/>
          <w:i/>
          <w:iCs/>
          <w:sz w:val="22"/>
          <w:szCs w:val="22"/>
        </w:rPr>
        <w:t xml:space="preserve"> Keuangan, </w:t>
      </w:r>
      <w:proofErr w:type="spellStart"/>
      <w:r w:rsidRPr="0038698C">
        <w:rPr>
          <w:rFonts w:eastAsia="Times New Roman"/>
          <w:i/>
          <w:iCs/>
          <w:sz w:val="22"/>
          <w:szCs w:val="22"/>
        </w:rPr>
        <w:t>Risiko</w:t>
      </w:r>
      <w:proofErr w:type="spellEnd"/>
      <w:r w:rsidRPr="0038698C">
        <w:rPr>
          <w:rFonts w:eastAsia="Times New Roman"/>
          <w:i/>
          <w:iCs/>
          <w:sz w:val="22"/>
          <w:szCs w:val="22"/>
        </w:rPr>
        <w:t xml:space="preserve"> </w:t>
      </w:r>
      <w:proofErr w:type="spellStart"/>
      <w:r w:rsidRPr="0038698C">
        <w:rPr>
          <w:rFonts w:eastAsia="Times New Roman"/>
          <w:i/>
          <w:iCs/>
          <w:sz w:val="22"/>
          <w:szCs w:val="22"/>
        </w:rPr>
        <w:t>Litigasi</w:t>
      </w:r>
      <w:proofErr w:type="spellEnd"/>
    </w:p>
    <w:p w14:paraId="49728279" w14:textId="77777777" w:rsidR="001607FC" w:rsidRPr="0038698C" w:rsidRDefault="001607FC" w:rsidP="001607FC">
      <w:pPr>
        <w:pStyle w:val="Default"/>
        <w:jc w:val="both"/>
        <w:rPr>
          <w:sz w:val="22"/>
          <w:szCs w:val="22"/>
        </w:rPr>
      </w:pPr>
    </w:p>
    <w:p w14:paraId="73A2DC4B" w14:textId="0B802974" w:rsidR="0038698C" w:rsidRPr="0038698C" w:rsidRDefault="0038698C" w:rsidP="0038698C">
      <w:pPr>
        <w:jc w:val="center"/>
        <w:rPr>
          <w:rFonts w:eastAsia="Times New Roman"/>
          <w:i/>
          <w:sz w:val="22"/>
          <w:szCs w:val="22"/>
        </w:rPr>
      </w:pPr>
      <w:r w:rsidRPr="0038698C">
        <w:rPr>
          <w:rFonts w:eastAsia="Times New Roman"/>
          <w:b/>
          <w:i/>
          <w:sz w:val="22"/>
          <w:szCs w:val="22"/>
        </w:rPr>
        <w:t xml:space="preserve">Abstract </w:t>
      </w:r>
    </w:p>
    <w:p w14:paraId="49EA1046" w14:textId="77777777" w:rsidR="0038698C" w:rsidRPr="0038698C" w:rsidRDefault="0038698C" w:rsidP="0038698C">
      <w:pPr>
        <w:jc w:val="both"/>
        <w:rPr>
          <w:rFonts w:eastAsia="Times New Roman"/>
          <w:i/>
          <w:sz w:val="22"/>
          <w:szCs w:val="22"/>
        </w:rPr>
      </w:pPr>
      <w:r w:rsidRPr="0038698C">
        <w:rPr>
          <w:rFonts w:eastAsia="Times New Roman"/>
          <w:i/>
          <w:sz w:val="22"/>
          <w:szCs w:val="22"/>
        </w:rPr>
        <w:t xml:space="preserve">This study aims to </w:t>
      </w:r>
      <w:proofErr w:type="spellStart"/>
      <w:r w:rsidRPr="0038698C">
        <w:rPr>
          <w:rFonts w:eastAsia="Times New Roman"/>
          <w:i/>
          <w:sz w:val="22"/>
          <w:szCs w:val="22"/>
        </w:rPr>
        <w:t>analyze</w:t>
      </w:r>
      <w:proofErr w:type="spellEnd"/>
      <w:r w:rsidRPr="0038698C">
        <w:rPr>
          <w:rFonts w:eastAsia="Times New Roman"/>
          <w:i/>
          <w:sz w:val="22"/>
          <w:szCs w:val="22"/>
        </w:rPr>
        <w:t xml:space="preserve"> the effect of financial reporting quality, institutional ownership, managerial ownership, debt maturity, and litigation risk on corporate investment efficiency. This research employs a quantitative approach using secondary data obtained from the financial statements of Consumer Non-Cyclicals sector companies listed on the Indonesia Stock Exchange during the 2022–2024 period. The sample was selected using a purposive sampling method. Data analysis techniques include descriptive statistical analysis and panel data regression to examine the relationships among the research variables. The results indicate that financial reporting quality and institutional ownership have a positive effect on investment efficiency, while litigation risk has a negative effect on investment efficiency. Meanwhile, managerial ownership and debt maturity do not have a significant effect on investment efficiency. These findings suggest that high-quality financial information and strong institutional monitoring play an important role in enhancing the efficiency of corporate investment allocation, whereas high litigation risk may hinder optimal investment decision-</w:t>
      </w:r>
      <w:r w:rsidRPr="0038698C">
        <w:rPr>
          <w:rFonts w:eastAsia="Times New Roman"/>
          <w:i/>
          <w:sz w:val="22"/>
          <w:szCs w:val="22"/>
        </w:rPr>
        <w:lastRenderedPageBreak/>
        <w:t>making. Overall, this study provides implications for companies and stakeholders in strengthening corporate governance and risk management to improve investment efficiency.</w:t>
      </w:r>
    </w:p>
    <w:p w14:paraId="6AFFD532" w14:textId="77777777" w:rsidR="0038698C" w:rsidRPr="0038698C" w:rsidRDefault="0038698C" w:rsidP="001607FC">
      <w:pPr>
        <w:pStyle w:val="Default"/>
        <w:jc w:val="both"/>
        <w:rPr>
          <w:sz w:val="22"/>
          <w:szCs w:val="22"/>
        </w:rPr>
      </w:pPr>
    </w:p>
    <w:p w14:paraId="7ADF6FA4" w14:textId="6C0DE805" w:rsidR="0038698C" w:rsidRDefault="001607FC" w:rsidP="0038698C">
      <w:pPr>
        <w:rPr>
          <w:rFonts w:eastAsia="Times New Roman"/>
          <w:i/>
          <w:sz w:val="20"/>
          <w:szCs w:val="20"/>
        </w:rPr>
      </w:pPr>
      <w:r w:rsidRPr="0038698C">
        <w:rPr>
          <w:b/>
          <w:bCs/>
          <w:i/>
          <w:iCs/>
          <w:sz w:val="22"/>
          <w:szCs w:val="22"/>
        </w:rPr>
        <w:t xml:space="preserve">Keywords: </w:t>
      </w:r>
      <w:r w:rsidR="0038698C" w:rsidRPr="00B77F02">
        <w:rPr>
          <w:rFonts w:eastAsia="Times New Roman"/>
          <w:i/>
          <w:sz w:val="20"/>
          <w:szCs w:val="20"/>
        </w:rPr>
        <w:t>Debt Maturity</w:t>
      </w:r>
      <w:r w:rsidR="0038698C">
        <w:rPr>
          <w:rFonts w:eastAsia="Times New Roman"/>
          <w:i/>
          <w:sz w:val="20"/>
          <w:szCs w:val="20"/>
        </w:rPr>
        <w:t>,</w:t>
      </w:r>
      <w:r w:rsidR="0038698C" w:rsidRPr="00B77F02">
        <w:rPr>
          <w:rFonts w:eastAsia="Times New Roman"/>
          <w:i/>
          <w:sz w:val="20"/>
          <w:szCs w:val="20"/>
        </w:rPr>
        <w:t xml:space="preserve"> Financial Reporting </w:t>
      </w:r>
      <w:proofErr w:type="gramStart"/>
      <w:r w:rsidR="0038698C" w:rsidRPr="00B77F02">
        <w:rPr>
          <w:rFonts w:eastAsia="Times New Roman"/>
          <w:i/>
          <w:sz w:val="20"/>
          <w:szCs w:val="20"/>
        </w:rPr>
        <w:t>Qualit</w:t>
      </w:r>
      <w:r w:rsidR="0038698C">
        <w:rPr>
          <w:rFonts w:eastAsia="Times New Roman"/>
          <w:i/>
          <w:sz w:val="20"/>
          <w:szCs w:val="20"/>
        </w:rPr>
        <w:t xml:space="preserve">y, </w:t>
      </w:r>
      <w:r w:rsidR="0038698C" w:rsidRPr="00B77F02">
        <w:rPr>
          <w:rFonts w:eastAsia="Times New Roman"/>
          <w:i/>
          <w:sz w:val="20"/>
          <w:szCs w:val="20"/>
        </w:rPr>
        <w:t xml:space="preserve"> Institutional</w:t>
      </w:r>
      <w:proofErr w:type="gramEnd"/>
      <w:r w:rsidR="0038698C" w:rsidRPr="00B77F02">
        <w:rPr>
          <w:rFonts w:eastAsia="Times New Roman"/>
          <w:i/>
          <w:sz w:val="20"/>
          <w:szCs w:val="20"/>
        </w:rPr>
        <w:t xml:space="preserve"> Ownership</w:t>
      </w:r>
      <w:r w:rsidR="0038698C">
        <w:rPr>
          <w:rFonts w:eastAsia="Times New Roman"/>
          <w:i/>
          <w:sz w:val="20"/>
          <w:szCs w:val="20"/>
        </w:rPr>
        <w:t>,</w:t>
      </w:r>
      <w:r w:rsidR="0038698C" w:rsidRPr="00B77F02">
        <w:rPr>
          <w:rFonts w:eastAsia="Times New Roman"/>
          <w:i/>
          <w:sz w:val="20"/>
          <w:szCs w:val="20"/>
        </w:rPr>
        <w:t xml:space="preserve"> Investment Efficiency</w:t>
      </w:r>
      <w:r w:rsidR="0038698C">
        <w:rPr>
          <w:rFonts w:eastAsia="Times New Roman"/>
          <w:i/>
          <w:sz w:val="20"/>
          <w:szCs w:val="20"/>
        </w:rPr>
        <w:t>,</w:t>
      </w:r>
      <w:r w:rsidR="0038698C" w:rsidRPr="00B77F02">
        <w:rPr>
          <w:rFonts w:eastAsia="Times New Roman"/>
          <w:i/>
          <w:sz w:val="20"/>
          <w:szCs w:val="20"/>
        </w:rPr>
        <w:t xml:space="preserve"> Litigation Risk</w:t>
      </w:r>
    </w:p>
    <w:p w14:paraId="30B35D83" w14:textId="77777777" w:rsidR="000F6B10" w:rsidRPr="000F6B10" w:rsidRDefault="000F6B10" w:rsidP="00E16D83">
      <w:pPr>
        <w:jc w:val="both"/>
        <w:rPr>
          <w:i/>
          <w:sz w:val="20"/>
          <w:szCs w:val="20"/>
          <w:lang w:val="en-US"/>
        </w:rPr>
      </w:pPr>
    </w:p>
    <w:p w14:paraId="65827C12" w14:textId="3BEFE3AD" w:rsidR="001607FC" w:rsidRDefault="00771E38" w:rsidP="001607FC">
      <w:pPr>
        <w:pStyle w:val="Default"/>
        <w:jc w:val="both"/>
        <w:rPr>
          <w:color w:val="auto"/>
          <w:sz w:val="22"/>
          <w:szCs w:val="22"/>
        </w:rPr>
      </w:pPr>
      <w:r>
        <w:rPr>
          <w:b/>
          <w:bCs/>
          <w:color w:val="auto"/>
          <w:sz w:val="22"/>
          <w:szCs w:val="22"/>
          <w:lang w:val="en-US"/>
        </w:rPr>
        <w:t>I</w:t>
      </w:r>
      <w:r w:rsidR="001607FC">
        <w:rPr>
          <w:b/>
          <w:bCs/>
          <w:color w:val="auto"/>
          <w:sz w:val="22"/>
          <w:szCs w:val="22"/>
        </w:rPr>
        <w:t xml:space="preserve">. PENDAHULUAN </w:t>
      </w:r>
    </w:p>
    <w:p w14:paraId="2FA8F67D" w14:textId="77777777" w:rsidR="0038698C" w:rsidRPr="0038698C" w:rsidRDefault="0038698C" w:rsidP="0038698C">
      <w:pPr>
        <w:ind w:firstLine="426"/>
        <w:jc w:val="both"/>
        <w:rPr>
          <w:rFonts w:eastAsia="Times New Roman"/>
          <w:sz w:val="22"/>
          <w:szCs w:val="22"/>
          <w:lang w:val="en-ID"/>
        </w:rPr>
      </w:pPr>
      <w:proofErr w:type="spellStart"/>
      <w:r w:rsidRPr="0038698C">
        <w:rPr>
          <w:rFonts w:eastAsia="Times New Roman"/>
          <w:sz w:val="22"/>
          <w:szCs w:val="22"/>
          <w:lang w:val="en-ID"/>
        </w:rPr>
        <w:t>Perkembangan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perekonomian</w:t>
      </w:r>
      <w:proofErr w:type="spellEnd"/>
      <w:r w:rsidRPr="0038698C">
        <w:rPr>
          <w:rFonts w:eastAsia="Times New Roman"/>
          <w:sz w:val="22"/>
          <w:szCs w:val="22"/>
          <w:lang w:val="en-ID"/>
        </w:rPr>
        <w:t xml:space="preserve"> global </w:t>
      </w:r>
      <w:proofErr w:type="spellStart"/>
      <w:r w:rsidRPr="0038698C">
        <w:rPr>
          <w:rFonts w:eastAsia="Times New Roman"/>
          <w:sz w:val="22"/>
          <w:szCs w:val="22"/>
          <w:lang w:val="en-ID"/>
        </w:rPr>
        <w:t>telah</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meningkatkan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tingkat</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persaingan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antarperusahaan</w:t>
      </w:r>
      <w:proofErr w:type="spellEnd"/>
      <w:r w:rsidRPr="0038698C">
        <w:rPr>
          <w:rFonts w:eastAsia="Times New Roman"/>
          <w:sz w:val="22"/>
          <w:szCs w:val="22"/>
          <w:lang w:val="en-ID"/>
        </w:rPr>
        <w:t xml:space="preserve"> di </w:t>
      </w:r>
      <w:proofErr w:type="spellStart"/>
      <w:r w:rsidRPr="0038698C">
        <w:rPr>
          <w:rFonts w:eastAsia="Times New Roman"/>
          <w:sz w:val="22"/>
          <w:szCs w:val="22"/>
          <w:lang w:val="en-ID"/>
        </w:rPr>
        <w:t>berbagai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sektor</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industri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Kondisi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menuntut</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perusahaan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untuk</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mampu</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beradaptasi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secara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cepat</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terhadap</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perubahan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lingkungan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bisnis</w:t>
      </w:r>
      <w:proofErr w:type="spellEnd"/>
      <w:r w:rsidRPr="0038698C">
        <w:rPr>
          <w:rFonts w:eastAsia="Times New Roman"/>
          <w:sz w:val="22"/>
          <w:szCs w:val="22"/>
          <w:lang w:val="en-ID"/>
        </w:rPr>
        <w:t xml:space="preserve"> dan </w:t>
      </w:r>
      <w:proofErr w:type="spellStart"/>
      <w:r w:rsidRPr="0038698C">
        <w:rPr>
          <w:rFonts w:eastAsia="Times New Roman"/>
          <w:sz w:val="22"/>
          <w:szCs w:val="22"/>
          <w:lang w:val="en-ID"/>
        </w:rPr>
        <w:t>kebutuhan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konsumen</w:t>
      </w:r>
      <w:proofErr w:type="spellEnd"/>
      <w:r w:rsidRPr="0038698C">
        <w:rPr>
          <w:rFonts w:eastAsia="Times New Roman"/>
          <w:sz w:val="22"/>
          <w:szCs w:val="22"/>
          <w:lang w:val="en-ID"/>
        </w:rPr>
        <w:t xml:space="preserve"> yang </w:t>
      </w:r>
      <w:proofErr w:type="spellStart"/>
      <w:r w:rsidRPr="0038698C">
        <w:rPr>
          <w:rFonts w:eastAsia="Times New Roman"/>
          <w:sz w:val="22"/>
          <w:szCs w:val="22"/>
          <w:lang w:val="en-ID"/>
        </w:rPr>
        <w:t>dinamis</w:t>
      </w:r>
      <w:proofErr w:type="spellEnd"/>
      <w:r w:rsidRPr="0038698C">
        <w:rPr>
          <w:rFonts w:eastAsia="Times New Roman"/>
          <w:sz w:val="22"/>
          <w:szCs w:val="22"/>
          <w:lang w:val="en-ID"/>
        </w:rPr>
        <w:t xml:space="preserve"> agar </w:t>
      </w:r>
      <w:proofErr w:type="spellStart"/>
      <w:r w:rsidRPr="0038698C">
        <w:rPr>
          <w:rFonts w:eastAsia="Times New Roman"/>
          <w:sz w:val="22"/>
          <w:szCs w:val="22"/>
          <w:lang w:val="en-ID"/>
        </w:rPr>
        <w:t>dapat</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mempertahankan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kinerja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serta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keberlanjutan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usahanya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Tekanan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persaingan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tersebut</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semakin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intensif</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sejak</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terjadinya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pandemi</w:t>
      </w:r>
      <w:proofErr w:type="spellEnd"/>
      <w:r w:rsidRPr="0038698C">
        <w:rPr>
          <w:rFonts w:eastAsia="Times New Roman"/>
          <w:sz w:val="22"/>
          <w:szCs w:val="22"/>
          <w:lang w:val="en-ID"/>
        </w:rPr>
        <w:t xml:space="preserve"> COVID-19 pada </w:t>
      </w:r>
      <w:proofErr w:type="spellStart"/>
      <w:r w:rsidRPr="0038698C">
        <w:rPr>
          <w:rFonts w:eastAsia="Times New Roman"/>
          <w:sz w:val="22"/>
          <w:szCs w:val="22"/>
          <w:lang w:val="en-ID"/>
        </w:rPr>
        <w:t>tahun</w:t>
      </w:r>
      <w:proofErr w:type="spellEnd"/>
      <w:r w:rsidRPr="0038698C">
        <w:rPr>
          <w:rFonts w:eastAsia="Times New Roman"/>
          <w:sz w:val="22"/>
          <w:szCs w:val="22"/>
          <w:lang w:val="en-ID"/>
        </w:rPr>
        <w:t xml:space="preserve"> 2020 yang </w:t>
      </w:r>
      <w:proofErr w:type="spellStart"/>
      <w:r w:rsidRPr="0038698C">
        <w:rPr>
          <w:rFonts w:eastAsia="Times New Roman"/>
          <w:sz w:val="22"/>
          <w:szCs w:val="22"/>
          <w:lang w:val="en-ID"/>
        </w:rPr>
        <w:t>berdampak</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signifikan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terhadap</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stabilitas</w:t>
      </w:r>
      <w:proofErr w:type="spellEnd"/>
      <w:r w:rsidRPr="0038698C">
        <w:rPr>
          <w:rFonts w:eastAsia="Times New Roman"/>
          <w:sz w:val="22"/>
          <w:szCs w:val="22"/>
          <w:lang w:val="en-ID"/>
        </w:rPr>
        <w:t xml:space="preserve"> pasar modal, </w:t>
      </w:r>
      <w:proofErr w:type="spellStart"/>
      <w:r w:rsidRPr="0038698C">
        <w:rPr>
          <w:rFonts w:eastAsia="Times New Roman"/>
          <w:sz w:val="22"/>
          <w:szCs w:val="22"/>
          <w:lang w:val="en-ID"/>
        </w:rPr>
        <w:t>termasuk</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meningkatnya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volatilitas</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harga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saham</w:t>
      </w:r>
      <w:proofErr w:type="spellEnd"/>
      <w:r w:rsidRPr="0038698C">
        <w:rPr>
          <w:rFonts w:eastAsia="Times New Roman"/>
          <w:sz w:val="22"/>
          <w:szCs w:val="22"/>
          <w:lang w:val="en-ID"/>
        </w:rPr>
        <w:t xml:space="preserve"> dan </w:t>
      </w:r>
      <w:proofErr w:type="spellStart"/>
      <w:r w:rsidRPr="0038698C">
        <w:rPr>
          <w:rFonts w:eastAsia="Times New Roman"/>
          <w:sz w:val="22"/>
          <w:szCs w:val="22"/>
          <w:lang w:val="en-ID"/>
        </w:rPr>
        <w:t>ketidakpastian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keputusan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investasi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perusahaan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Perubahan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kondisi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ekonomi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mendorong</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perusahaan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untuk</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menyesuaikan</w:t>
      </w:r>
      <w:proofErr w:type="spellEnd"/>
      <w:r w:rsidRPr="0038698C">
        <w:rPr>
          <w:rFonts w:eastAsia="Times New Roman"/>
          <w:sz w:val="22"/>
          <w:szCs w:val="22"/>
          <w:lang w:val="en-ID"/>
        </w:rPr>
        <w:t xml:space="preserve"> strategi </w:t>
      </w:r>
      <w:proofErr w:type="spellStart"/>
      <w:r w:rsidRPr="0038698C">
        <w:rPr>
          <w:rFonts w:eastAsia="Times New Roman"/>
          <w:sz w:val="22"/>
          <w:szCs w:val="22"/>
          <w:lang w:val="en-ID"/>
        </w:rPr>
        <w:t>bisnis</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pemasaran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serta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kebijakan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investasinya</w:t>
      </w:r>
      <w:proofErr w:type="spellEnd"/>
      <w:r w:rsidRPr="0038698C">
        <w:rPr>
          <w:rFonts w:eastAsia="Times New Roman"/>
          <w:sz w:val="22"/>
          <w:szCs w:val="22"/>
          <w:lang w:val="en-ID"/>
        </w:rPr>
        <w:t xml:space="preserve"> agar </w:t>
      </w:r>
      <w:proofErr w:type="spellStart"/>
      <w:r w:rsidRPr="0038698C">
        <w:rPr>
          <w:rFonts w:eastAsia="Times New Roman"/>
          <w:sz w:val="22"/>
          <w:szCs w:val="22"/>
          <w:lang w:val="en-ID"/>
        </w:rPr>
        <w:t>tetap</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mampu</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menarik</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kepercayaan</w:t>
      </w:r>
      <w:proofErr w:type="spellEnd"/>
      <w:r w:rsidRPr="0038698C">
        <w:rPr>
          <w:rFonts w:eastAsia="Times New Roman"/>
          <w:sz w:val="22"/>
          <w:szCs w:val="22"/>
          <w:lang w:val="en-ID"/>
        </w:rPr>
        <w:t xml:space="preserve"> investor.</w:t>
      </w:r>
    </w:p>
    <w:p w14:paraId="0004EA30" w14:textId="77777777" w:rsidR="0038698C" w:rsidRPr="0038698C" w:rsidRDefault="0038698C" w:rsidP="0038698C">
      <w:pPr>
        <w:ind w:firstLine="426"/>
        <w:jc w:val="both"/>
        <w:rPr>
          <w:rFonts w:eastAsia="Times New Roman"/>
          <w:sz w:val="22"/>
          <w:szCs w:val="22"/>
          <w:lang w:val="en-ID"/>
        </w:rPr>
      </w:pPr>
      <w:r w:rsidRPr="0038698C">
        <w:rPr>
          <w:rFonts w:eastAsia="Times New Roman"/>
          <w:sz w:val="22"/>
          <w:szCs w:val="22"/>
          <w:lang w:val="en-ID"/>
        </w:rPr>
        <w:t xml:space="preserve">Salah </w:t>
      </w:r>
      <w:proofErr w:type="spellStart"/>
      <w:r w:rsidRPr="0038698C">
        <w:rPr>
          <w:rFonts w:eastAsia="Times New Roman"/>
          <w:sz w:val="22"/>
          <w:szCs w:val="22"/>
          <w:lang w:val="en-ID"/>
        </w:rPr>
        <w:t>satu</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sektor</w:t>
      </w:r>
      <w:proofErr w:type="spellEnd"/>
      <w:r w:rsidRPr="0038698C">
        <w:rPr>
          <w:rFonts w:eastAsia="Times New Roman"/>
          <w:sz w:val="22"/>
          <w:szCs w:val="22"/>
          <w:lang w:val="en-ID"/>
        </w:rPr>
        <w:t xml:space="preserve"> yang </w:t>
      </w:r>
      <w:proofErr w:type="spellStart"/>
      <w:r w:rsidRPr="0038698C">
        <w:rPr>
          <w:rFonts w:eastAsia="Times New Roman"/>
          <w:sz w:val="22"/>
          <w:szCs w:val="22"/>
          <w:lang w:val="en-ID"/>
        </w:rPr>
        <w:t>terdampak</w:t>
      </w:r>
      <w:proofErr w:type="spellEnd"/>
      <w:r w:rsidRPr="0038698C">
        <w:rPr>
          <w:rFonts w:eastAsia="Times New Roman"/>
          <w:sz w:val="22"/>
          <w:szCs w:val="22"/>
          <w:lang w:val="en-ID"/>
        </w:rPr>
        <w:t xml:space="preserve"> oleh </w:t>
      </w:r>
      <w:proofErr w:type="spellStart"/>
      <w:r w:rsidRPr="0038698C">
        <w:rPr>
          <w:rFonts w:eastAsia="Times New Roman"/>
          <w:sz w:val="22"/>
          <w:szCs w:val="22"/>
          <w:lang w:val="en-ID"/>
        </w:rPr>
        <w:t>dinamika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tersebut</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adalah</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sektor</w:t>
      </w:r>
      <w:proofErr w:type="spellEnd"/>
      <w:r w:rsidRPr="0038698C">
        <w:rPr>
          <w:rFonts w:eastAsia="Times New Roman"/>
          <w:sz w:val="22"/>
          <w:szCs w:val="22"/>
          <w:lang w:val="en-ID"/>
        </w:rPr>
        <w:t xml:space="preserve"> </w:t>
      </w:r>
      <w:r w:rsidRPr="0038698C">
        <w:rPr>
          <w:rFonts w:eastAsia="Times New Roman"/>
          <w:i/>
          <w:iCs/>
          <w:sz w:val="22"/>
          <w:szCs w:val="22"/>
          <w:lang w:val="en-ID"/>
        </w:rPr>
        <w:t>consumer non-cyclicals</w:t>
      </w:r>
      <w:r w:rsidRPr="0038698C">
        <w:rPr>
          <w:rFonts w:eastAsia="Times New Roman"/>
          <w:sz w:val="22"/>
          <w:szCs w:val="22"/>
          <w:lang w:val="en-ID"/>
        </w:rPr>
        <w:t xml:space="preserve">, </w:t>
      </w:r>
      <w:proofErr w:type="spellStart"/>
      <w:r w:rsidRPr="0038698C">
        <w:rPr>
          <w:rFonts w:eastAsia="Times New Roman"/>
          <w:sz w:val="22"/>
          <w:szCs w:val="22"/>
          <w:lang w:val="en-ID"/>
        </w:rPr>
        <w:t>yaitu</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sektor</w:t>
      </w:r>
      <w:proofErr w:type="spellEnd"/>
      <w:r w:rsidRPr="0038698C">
        <w:rPr>
          <w:rFonts w:eastAsia="Times New Roman"/>
          <w:sz w:val="22"/>
          <w:szCs w:val="22"/>
          <w:lang w:val="en-ID"/>
        </w:rPr>
        <w:t xml:space="preserve"> yang </w:t>
      </w:r>
      <w:proofErr w:type="spellStart"/>
      <w:r w:rsidRPr="0038698C">
        <w:rPr>
          <w:rFonts w:eastAsia="Times New Roman"/>
          <w:sz w:val="22"/>
          <w:szCs w:val="22"/>
          <w:lang w:val="en-ID"/>
        </w:rPr>
        <w:t>memproduksi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atau</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mendistribusikan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barang</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kebutuhan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pokok</w:t>
      </w:r>
      <w:proofErr w:type="spellEnd"/>
      <w:r w:rsidRPr="0038698C">
        <w:rPr>
          <w:rFonts w:eastAsia="Times New Roman"/>
          <w:sz w:val="22"/>
          <w:szCs w:val="22"/>
          <w:lang w:val="en-ID"/>
        </w:rPr>
        <w:t xml:space="preserve"> yang </w:t>
      </w:r>
      <w:proofErr w:type="spellStart"/>
      <w:r w:rsidRPr="0038698C">
        <w:rPr>
          <w:rFonts w:eastAsia="Times New Roman"/>
          <w:sz w:val="22"/>
          <w:szCs w:val="22"/>
          <w:lang w:val="en-ID"/>
        </w:rPr>
        <w:t>relatif</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tidak</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sensitif</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terhadap</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siklus</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ekonomi</w:t>
      </w:r>
      <w:proofErr w:type="spellEnd"/>
      <w:r w:rsidRPr="0038698C">
        <w:rPr>
          <w:rFonts w:eastAsia="Times New Roman"/>
          <w:sz w:val="22"/>
          <w:szCs w:val="22"/>
          <w:lang w:val="en-ID"/>
        </w:rPr>
        <w:t xml:space="preserve">. Sektor </w:t>
      </w:r>
      <w:proofErr w:type="spellStart"/>
      <w:r w:rsidRPr="0038698C">
        <w:rPr>
          <w:rFonts w:eastAsia="Times New Roman"/>
          <w:sz w:val="22"/>
          <w:szCs w:val="22"/>
          <w:lang w:val="en-ID"/>
        </w:rPr>
        <w:t>ini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mencakup</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industri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makanan</w:t>
      </w:r>
      <w:proofErr w:type="spellEnd"/>
      <w:r w:rsidRPr="0038698C">
        <w:rPr>
          <w:rFonts w:eastAsia="Times New Roman"/>
          <w:sz w:val="22"/>
          <w:szCs w:val="22"/>
          <w:lang w:val="en-ID"/>
        </w:rPr>
        <w:t xml:space="preserve"> dan </w:t>
      </w:r>
      <w:proofErr w:type="spellStart"/>
      <w:r w:rsidRPr="0038698C">
        <w:rPr>
          <w:rFonts w:eastAsia="Times New Roman"/>
          <w:sz w:val="22"/>
          <w:szCs w:val="22"/>
          <w:lang w:val="en-ID"/>
        </w:rPr>
        <w:t>minuman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rokok</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produk</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perawatan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rumah</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tangga</w:t>
      </w:r>
      <w:proofErr w:type="spellEnd"/>
      <w:r w:rsidRPr="0038698C">
        <w:rPr>
          <w:rFonts w:eastAsia="Times New Roman"/>
          <w:sz w:val="22"/>
          <w:szCs w:val="22"/>
          <w:lang w:val="en-ID"/>
        </w:rPr>
        <w:t xml:space="preserve"> dan </w:t>
      </w:r>
      <w:proofErr w:type="spellStart"/>
      <w:r w:rsidRPr="0038698C">
        <w:rPr>
          <w:rFonts w:eastAsia="Times New Roman"/>
          <w:sz w:val="22"/>
          <w:szCs w:val="22"/>
          <w:lang w:val="en-ID"/>
        </w:rPr>
        <w:t>pribadi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serta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produk</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pertanian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Meskipun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bersifat</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defensif</w:t>
      </w:r>
      <w:proofErr w:type="spellEnd"/>
      <w:r w:rsidRPr="0038698C">
        <w:rPr>
          <w:rFonts w:eastAsia="Times New Roman"/>
          <w:sz w:val="22"/>
          <w:szCs w:val="22"/>
          <w:lang w:val="en-ID"/>
        </w:rPr>
        <w:t xml:space="preserve">, data Bursa </w:t>
      </w:r>
      <w:proofErr w:type="spellStart"/>
      <w:r w:rsidRPr="0038698C">
        <w:rPr>
          <w:rFonts w:eastAsia="Times New Roman"/>
          <w:sz w:val="22"/>
          <w:szCs w:val="22"/>
          <w:lang w:val="en-ID"/>
        </w:rPr>
        <w:t>Efek</w:t>
      </w:r>
      <w:proofErr w:type="spellEnd"/>
      <w:r w:rsidRPr="0038698C">
        <w:rPr>
          <w:rFonts w:eastAsia="Times New Roman"/>
          <w:sz w:val="22"/>
          <w:szCs w:val="22"/>
          <w:lang w:val="en-ID"/>
        </w:rPr>
        <w:t xml:space="preserve"> Indonesia </w:t>
      </w:r>
      <w:proofErr w:type="spellStart"/>
      <w:r w:rsidRPr="0038698C">
        <w:rPr>
          <w:rFonts w:eastAsia="Times New Roman"/>
          <w:sz w:val="22"/>
          <w:szCs w:val="22"/>
          <w:lang w:val="en-ID"/>
        </w:rPr>
        <w:t>menunjukkan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bahwa</w:t>
      </w:r>
      <w:proofErr w:type="spellEnd"/>
      <w:r w:rsidRPr="0038698C">
        <w:rPr>
          <w:rFonts w:eastAsia="Times New Roman"/>
          <w:sz w:val="22"/>
          <w:szCs w:val="22"/>
          <w:lang w:val="en-ID"/>
        </w:rPr>
        <w:t xml:space="preserve"> pada </w:t>
      </w:r>
      <w:proofErr w:type="spellStart"/>
      <w:r w:rsidRPr="0038698C">
        <w:rPr>
          <w:rFonts w:eastAsia="Times New Roman"/>
          <w:sz w:val="22"/>
          <w:szCs w:val="22"/>
          <w:lang w:val="en-ID"/>
        </w:rPr>
        <w:t>awal</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tahun</w:t>
      </w:r>
      <w:proofErr w:type="spellEnd"/>
      <w:r w:rsidRPr="0038698C">
        <w:rPr>
          <w:rFonts w:eastAsia="Times New Roman"/>
          <w:sz w:val="22"/>
          <w:szCs w:val="22"/>
          <w:lang w:val="en-ID"/>
        </w:rPr>
        <w:t xml:space="preserve"> 2021 </w:t>
      </w:r>
      <w:proofErr w:type="spellStart"/>
      <w:r w:rsidRPr="0038698C">
        <w:rPr>
          <w:rFonts w:eastAsia="Times New Roman"/>
          <w:sz w:val="22"/>
          <w:szCs w:val="22"/>
          <w:lang w:val="en-ID"/>
        </w:rPr>
        <w:t>indeks</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sektor</w:t>
      </w:r>
      <w:proofErr w:type="spellEnd"/>
      <w:r w:rsidRPr="0038698C">
        <w:rPr>
          <w:rFonts w:eastAsia="Times New Roman"/>
          <w:sz w:val="22"/>
          <w:szCs w:val="22"/>
          <w:lang w:val="en-ID"/>
        </w:rPr>
        <w:t xml:space="preserve"> </w:t>
      </w:r>
      <w:r w:rsidRPr="0038698C">
        <w:rPr>
          <w:rFonts w:eastAsia="Times New Roman"/>
          <w:i/>
          <w:iCs/>
          <w:sz w:val="22"/>
          <w:szCs w:val="22"/>
          <w:lang w:val="en-ID"/>
        </w:rPr>
        <w:t>consumer non-cyclicals</w:t>
      </w:r>
      <w:r w:rsidRPr="0038698C">
        <w:rPr>
          <w:rFonts w:eastAsia="Times New Roman"/>
          <w:sz w:val="22"/>
          <w:szCs w:val="22"/>
          <w:lang w:val="en-ID"/>
        </w:rPr>
        <w:t xml:space="preserve"> </w:t>
      </w:r>
      <w:proofErr w:type="spellStart"/>
      <w:r w:rsidRPr="0038698C">
        <w:rPr>
          <w:rFonts w:eastAsia="Times New Roman"/>
          <w:sz w:val="22"/>
          <w:szCs w:val="22"/>
          <w:lang w:val="en-ID"/>
        </w:rPr>
        <w:t>mengalami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penurunan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sebesar</w:t>
      </w:r>
      <w:proofErr w:type="spellEnd"/>
      <w:r w:rsidRPr="0038698C">
        <w:rPr>
          <w:rFonts w:eastAsia="Times New Roman"/>
          <w:sz w:val="22"/>
          <w:szCs w:val="22"/>
          <w:lang w:val="en-ID"/>
        </w:rPr>
        <w:t xml:space="preserve"> 15,63% </w:t>
      </w:r>
      <w:proofErr w:type="spellStart"/>
      <w:r w:rsidRPr="0038698C">
        <w:rPr>
          <w:rFonts w:eastAsia="Times New Roman"/>
          <w:sz w:val="22"/>
          <w:szCs w:val="22"/>
          <w:lang w:val="en-ID"/>
        </w:rPr>
        <w:t>secara</w:t>
      </w:r>
      <w:proofErr w:type="spellEnd"/>
      <w:r w:rsidRPr="0038698C">
        <w:rPr>
          <w:rFonts w:eastAsia="Times New Roman"/>
          <w:sz w:val="22"/>
          <w:szCs w:val="22"/>
          <w:lang w:val="en-ID"/>
        </w:rPr>
        <w:t xml:space="preserve"> </w:t>
      </w:r>
      <w:r w:rsidRPr="0038698C">
        <w:rPr>
          <w:rFonts w:eastAsia="Times New Roman"/>
          <w:i/>
          <w:iCs/>
          <w:sz w:val="22"/>
          <w:szCs w:val="22"/>
          <w:lang w:val="en-ID"/>
        </w:rPr>
        <w:t>year to date</w:t>
      </w:r>
      <w:r w:rsidRPr="0038698C">
        <w:rPr>
          <w:rFonts w:eastAsia="Times New Roman"/>
          <w:sz w:val="22"/>
          <w:szCs w:val="22"/>
          <w:lang w:val="en-ID"/>
        </w:rPr>
        <w:t xml:space="preserve">, </w:t>
      </w:r>
      <w:proofErr w:type="spellStart"/>
      <w:r w:rsidRPr="0038698C">
        <w:rPr>
          <w:rFonts w:eastAsia="Times New Roman"/>
          <w:sz w:val="22"/>
          <w:szCs w:val="22"/>
          <w:lang w:val="en-ID"/>
        </w:rPr>
        <w:t>dengan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beberapa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emiten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besar</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seperti</w:t>
      </w:r>
      <w:proofErr w:type="spellEnd"/>
      <w:r w:rsidRPr="0038698C">
        <w:rPr>
          <w:rFonts w:eastAsia="Times New Roman"/>
          <w:sz w:val="22"/>
          <w:szCs w:val="22"/>
          <w:lang w:val="en-ID"/>
        </w:rPr>
        <w:t xml:space="preserve"> ICBP, INDF, dan MYOR </w:t>
      </w:r>
      <w:proofErr w:type="spellStart"/>
      <w:r w:rsidRPr="0038698C">
        <w:rPr>
          <w:rFonts w:eastAsia="Times New Roman"/>
          <w:sz w:val="22"/>
          <w:szCs w:val="22"/>
          <w:lang w:val="en-ID"/>
        </w:rPr>
        <w:t>mencatatkan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penurunan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kinerja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saham</w:t>
      </w:r>
      <w:proofErr w:type="spellEnd"/>
      <w:r w:rsidRPr="0038698C">
        <w:rPr>
          <w:rFonts w:eastAsia="Times New Roman"/>
          <w:sz w:val="22"/>
          <w:szCs w:val="22"/>
          <w:lang w:val="en-ID"/>
        </w:rPr>
        <w:t xml:space="preserve"> (Mahadi, 2021). </w:t>
      </w:r>
      <w:proofErr w:type="spellStart"/>
      <w:r w:rsidRPr="0038698C">
        <w:rPr>
          <w:rFonts w:eastAsia="Times New Roman"/>
          <w:sz w:val="22"/>
          <w:szCs w:val="22"/>
          <w:lang w:val="en-ID"/>
        </w:rPr>
        <w:t>Kondisi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tersebut</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memengaruhi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persepsi</w:t>
      </w:r>
      <w:proofErr w:type="spellEnd"/>
      <w:r w:rsidRPr="0038698C">
        <w:rPr>
          <w:rFonts w:eastAsia="Times New Roman"/>
          <w:sz w:val="22"/>
          <w:szCs w:val="22"/>
          <w:lang w:val="en-ID"/>
        </w:rPr>
        <w:t xml:space="preserve"> investor </w:t>
      </w:r>
      <w:proofErr w:type="spellStart"/>
      <w:r w:rsidRPr="0038698C">
        <w:rPr>
          <w:rFonts w:eastAsia="Times New Roman"/>
          <w:sz w:val="22"/>
          <w:szCs w:val="22"/>
          <w:lang w:val="en-ID"/>
        </w:rPr>
        <w:t>terhadap</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prospek</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investasi</w:t>
      </w:r>
      <w:proofErr w:type="spellEnd"/>
      <w:r w:rsidRPr="0038698C">
        <w:rPr>
          <w:rFonts w:eastAsia="Times New Roman"/>
          <w:sz w:val="22"/>
          <w:szCs w:val="22"/>
          <w:lang w:val="en-ID"/>
        </w:rPr>
        <w:t xml:space="preserve"> pada </w:t>
      </w:r>
      <w:proofErr w:type="spellStart"/>
      <w:r w:rsidRPr="0038698C">
        <w:rPr>
          <w:rFonts w:eastAsia="Times New Roman"/>
          <w:sz w:val="22"/>
          <w:szCs w:val="22"/>
          <w:lang w:val="en-ID"/>
        </w:rPr>
        <w:t>sektor</w:t>
      </w:r>
      <w:proofErr w:type="spellEnd"/>
      <w:r w:rsidRPr="0038698C">
        <w:rPr>
          <w:rFonts w:eastAsia="Times New Roman"/>
          <w:sz w:val="22"/>
          <w:szCs w:val="22"/>
          <w:lang w:val="en-ID"/>
        </w:rPr>
        <w:t xml:space="preserve"> yang </w:t>
      </w:r>
      <w:proofErr w:type="spellStart"/>
      <w:r w:rsidRPr="0038698C">
        <w:rPr>
          <w:rFonts w:eastAsia="Times New Roman"/>
          <w:sz w:val="22"/>
          <w:szCs w:val="22"/>
          <w:lang w:val="en-ID"/>
        </w:rPr>
        <w:t>sebelumnya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dianggap</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stabil</w:t>
      </w:r>
      <w:proofErr w:type="spellEnd"/>
      <w:r w:rsidRPr="0038698C">
        <w:rPr>
          <w:rFonts w:eastAsia="Times New Roman"/>
          <w:sz w:val="22"/>
          <w:szCs w:val="22"/>
          <w:lang w:val="en-ID"/>
        </w:rPr>
        <w:t>.</w:t>
      </w:r>
    </w:p>
    <w:p w14:paraId="5798DF92" w14:textId="77777777" w:rsidR="0038698C" w:rsidRPr="0038698C" w:rsidRDefault="0038698C" w:rsidP="0038698C">
      <w:pPr>
        <w:ind w:firstLine="426"/>
        <w:jc w:val="both"/>
        <w:rPr>
          <w:rFonts w:eastAsia="Times New Roman"/>
          <w:sz w:val="22"/>
          <w:szCs w:val="22"/>
          <w:lang w:val="en-ID"/>
        </w:rPr>
      </w:pPr>
      <w:r w:rsidRPr="0038698C">
        <w:rPr>
          <w:rFonts w:eastAsia="Times New Roman"/>
          <w:sz w:val="22"/>
          <w:szCs w:val="22"/>
          <w:lang w:val="en-ID"/>
        </w:rPr>
        <w:t xml:space="preserve">Di </w:t>
      </w:r>
      <w:proofErr w:type="spellStart"/>
      <w:r w:rsidRPr="0038698C">
        <w:rPr>
          <w:rFonts w:eastAsia="Times New Roman"/>
          <w:sz w:val="22"/>
          <w:szCs w:val="22"/>
          <w:lang w:val="en-ID"/>
        </w:rPr>
        <w:t>sisi</w:t>
      </w:r>
      <w:proofErr w:type="spellEnd"/>
      <w:r w:rsidRPr="0038698C">
        <w:rPr>
          <w:rFonts w:eastAsia="Times New Roman"/>
          <w:sz w:val="22"/>
          <w:szCs w:val="22"/>
          <w:lang w:val="en-ID"/>
        </w:rPr>
        <w:t xml:space="preserve"> lain, </w:t>
      </w:r>
      <w:proofErr w:type="spellStart"/>
      <w:r w:rsidRPr="0038698C">
        <w:rPr>
          <w:rFonts w:eastAsia="Times New Roman"/>
          <w:sz w:val="22"/>
          <w:szCs w:val="22"/>
          <w:lang w:val="en-ID"/>
        </w:rPr>
        <w:t>sektor</w:t>
      </w:r>
      <w:proofErr w:type="spellEnd"/>
      <w:r w:rsidRPr="0038698C">
        <w:rPr>
          <w:rFonts w:eastAsia="Times New Roman"/>
          <w:sz w:val="22"/>
          <w:szCs w:val="22"/>
          <w:lang w:val="en-ID"/>
        </w:rPr>
        <w:t xml:space="preserve"> </w:t>
      </w:r>
      <w:r w:rsidRPr="0038698C">
        <w:rPr>
          <w:rFonts w:eastAsia="Times New Roman"/>
          <w:i/>
          <w:iCs/>
          <w:sz w:val="22"/>
          <w:szCs w:val="22"/>
          <w:lang w:val="en-ID"/>
        </w:rPr>
        <w:t>consumer non-cyclicals</w:t>
      </w:r>
      <w:r w:rsidRPr="0038698C">
        <w:rPr>
          <w:rFonts w:eastAsia="Times New Roman"/>
          <w:sz w:val="22"/>
          <w:szCs w:val="22"/>
          <w:lang w:val="en-ID"/>
        </w:rPr>
        <w:t xml:space="preserve"> </w:t>
      </w:r>
      <w:proofErr w:type="spellStart"/>
      <w:r w:rsidRPr="0038698C">
        <w:rPr>
          <w:rFonts w:eastAsia="Times New Roman"/>
          <w:sz w:val="22"/>
          <w:szCs w:val="22"/>
          <w:lang w:val="en-ID"/>
        </w:rPr>
        <w:t>tetap</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memiliki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prospek</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jangka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panjang</w:t>
      </w:r>
      <w:proofErr w:type="spellEnd"/>
      <w:r w:rsidRPr="0038698C">
        <w:rPr>
          <w:rFonts w:eastAsia="Times New Roman"/>
          <w:sz w:val="22"/>
          <w:szCs w:val="22"/>
          <w:lang w:val="en-ID"/>
        </w:rPr>
        <w:t xml:space="preserve"> yang </w:t>
      </w:r>
      <w:proofErr w:type="spellStart"/>
      <w:r w:rsidRPr="0038698C">
        <w:rPr>
          <w:rFonts w:eastAsia="Times New Roman"/>
          <w:sz w:val="22"/>
          <w:szCs w:val="22"/>
          <w:lang w:val="en-ID"/>
        </w:rPr>
        <w:t>relatif</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kuat</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karena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produknya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merupakan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kebutuhan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dasar</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masyarakat</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Pertumbuhan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jumlah</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penduduk</w:t>
      </w:r>
      <w:proofErr w:type="spellEnd"/>
      <w:r w:rsidRPr="0038698C">
        <w:rPr>
          <w:rFonts w:eastAsia="Times New Roman"/>
          <w:sz w:val="22"/>
          <w:szCs w:val="22"/>
          <w:lang w:val="en-ID"/>
        </w:rPr>
        <w:t xml:space="preserve"> di Indonesia </w:t>
      </w:r>
      <w:proofErr w:type="spellStart"/>
      <w:r w:rsidRPr="0038698C">
        <w:rPr>
          <w:rFonts w:eastAsia="Times New Roman"/>
          <w:sz w:val="22"/>
          <w:szCs w:val="22"/>
          <w:lang w:val="en-ID"/>
        </w:rPr>
        <w:t>turut</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mendorong</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peningkatan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konsumsi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barang</w:t>
      </w:r>
      <w:proofErr w:type="spellEnd"/>
      <w:r w:rsidRPr="0038698C">
        <w:rPr>
          <w:rFonts w:eastAsia="Times New Roman"/>
          <w:sz w:val="22"/>
          <w:szCs w:val="22"/>
          <w:lang w:val="en-ID"/>
        </w:rPr>
        <w:t xml:space="preserve"> primer, </w:t>
      </w:r>
      <w:proofErr w:type="spellStart"/>
      <w:r w:rsidRPr="0038698C">
        <w:rPr>
          <w:rFonts w:eastAsia="Times New Roman"/>
          <w:sz w:val="22"/>
          <w:szCs w:val="22"/>
          <w:lang w:val="en-ID"/>
        </w:rPr>
        <w:t>sehingga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sektor</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menjadi</w:t>
      </w:r>
      <w:proofErr w:type="spellEnd"/>
      <w:r w:rsidRPr="0038698C">
        <w:rPr>
          <w:rFonts w:eastAsia="Times New Roman"/>
          <w:sz w:val="22"/>
          <w:szCs w:val="22"/>
          <w:lang w:val="en-ID"/>
        </w:rPr>
        <w:t xml:space="preserve"> salah </w:t>
      </w:r>
      <w:proofErr w:type="spellStart"/>
      <w:r w:rsidRPr="0038698C">
        <w:rPr>
          <w:rFonts w:eastAsia="Times New Roman"/>
          <w:sz w:val="22"/>
          <w:szCs w:val="22"/>
          <w:lang w:val="en-ID"/>
        </w:rPr>
        <w:t>satu</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tujuan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investasi</w:t>
      </w:r>
      <w:proofErr w:type="spellEnd"/>
      <w:r w:rsidRPr="0038698C">
        <w:rPr>
          <w:rFonts w:eastAsia="Times New Roman"/>
          <w:sz w:val="22"/>
          <w:szCs w:val="22"/>
          <w:lang w:val="en-ID"/>
        </w:rPr>
        <w:t xml:space="preserve"> yang </w:t>
      </w:r>
      <w:proofErr w:type="spellStart"/>
      <w:r w:rsidRPr="0038698C">
        <w:rPr>
          <w:rFonts w:eastAsia="Times New Roman"/>
          <w:sz w:val="22"/>
          <w:szCs w:val="22"/>
          <w:lang w:val="en-ID"/>
        </w:rPr>
        <w:t>diminati</w:t>
      </w:r>
      <w:proofErr w:type="spellEnd"/>
      <w:r w:rsidRPr="0038698C">
        <w:rPr>
          <w:rFonts w:eastAsia="Times New Roman"/>
          <w:sz w:val="22"/>
          <w:szCs w:val="22"/>
          <w:lang w:val="en-ID"/>
        </w:rPr>
        <w:t xml:space="preserve"> oleh investor </w:t>
      </w:r>
      <w:proofErr w:type="spellStart"/>
      <w:r w:rsidRPr="0038698C">
        <w:rPr>
          <w:rFonts w:eastAsia="Times New Roman"/>
          <w:sz w:val="22"/>
          <w:szCs w:val="22"/>
          <w:lang w:val="en-ID"/>
        </w:rPr>
        <w:t>domestik</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maupun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asing</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Novananda</w:t>
      </w:r>
      <w:proofErr w:type="spellEnd"/>
      <w:r w:rsidRPr="0038698C">
        <w:rPr>
          <w:rFonts w:eastAsia="Times New Roman"/>
          <w:sz w:val="22"/>
          <w:szCs w:val="22"/>
          <w:lang w:val="en-ID"/>
        </w:rPr>
        <w:t xml:space="preserve"> &amp; Amanah, 2024). Oleh </w:t>
      </w:r>
      <w:proofErr w:type="spellStart"/>
      <w:r w:rsidRPr="0038698C">
        <w:rPr>
          <w:rFonts w:eastAsia="Times New Roman"/>
          <w:sz w:val="22"/>
          <w:szCs w:val="22"/>
          <w:lang w:val="en-ID"/>
        </w:rPr>
        <w:t>karena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itu</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kemampuan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perusahaan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dalam</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mengelola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investasi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secara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efisien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menjadi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faktor</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krusial</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dalam</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menjaga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kepercayaan</w:t>
      </w:r>
      <w:proofErr w:type="spellEnd"/>
      <w:r w:rsidRPr="0038698C">
        <w:rPr>
          <w:rFonts w:eastAsia="Times New Roman"/>
          <w:sz w:val="22"/>
          <w:szCs w:val="22"/>
          <w:lang w:val="en-ID"/>
        </w:rPr>
        <w:t xml:space="preserve"> investor dan </w:t>
      </w:r>
      <w:proofErr w:type="spellStart"/>
      <w:r w:rsidRPr="0038698C">
        <w:rPr>
          <w:rFonts w:eastAsia="Times New Roman"/>
          <w:sz w:val="22"/>
          <w:szCs w:val="22"/>
          <w:lang w:val="en-ID"/>
        </w:rPr>
        <w:t>meningkatkan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nilai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perusahaan</w:t>
      </w:r>
      <w:proofErr w:type="spellEnd"/>
      <w:r w:rsidRPr="0038698C">
        <w:rPr>
          <w:rFonts w:eastAsia="Times New Roman"/>
          <w:sz w:val="22"/>
          <w:szCs w:val="22"/>
          <w:lang w:val="en-ID"/>
        </w:rPr>
        <w:t>.</w:t>
      </w:r>
    </w:p>
    <w:p w14:paraId="1EC5BD5B" w14:textId="77777777" w:rsidR="0038698C" w:rsidRPr="0038698C" w:rsidRDefault="0038698C" w:rsidP="0038698C">
      <w:pPr>
        <w:ind w:firstLine="426"/>
        <w:jc w:val="both"/>
        <w:rPr>
          <w:rFonts w:eastAsia="Times New Roman"/>
          <w:sz w:val="22"/>
          <w:szCs w:val="22"/>
          <w:lang w:val="en-ID"/>
        </w:rPr>
      </w:pPr>
      <w:proofErr w:type="spellStart"/>
      <w:r w:rsidRPr="0038698C">
        <w:rPr>
          <w:rFonts w:eastAsia="Times New Roman"/>
          <w:sz w:val="22"/>
          <w:szCs w:val="22"/>
          <w:lang w:val="en-ID"/>
        </w:rPr>
        <w:t>Investasi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merupakan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keputusan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strategis</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perusahaan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dalam</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mengalokasikan</w:t>
      </w:r>
      <w:proofErr w:type="spellEnd"/>
      <w:r w:rsidRPr="0038698C">
        <w:rPr>
          <w:rFonts w:eastAsia="Times New Roman"/>
          <w:sz w:val="22"/>
          <w:szCs w:val="22"/>
          <w:lang w:val="en-ID"/>
        </w:rPr>
        <w:t xml:space="preserve"> dana </w:t>
      </w:r>
      <w:proofErr w:type="spellStart"/>
      <w:r w:rsidRPr="0038698C">
        <w:rPr>
          <w:rFonts w:eastAsia="Times New Roman"/>
          <w:sz w:val="22"/>
          <w:szCs w:val="22"/>
          <w:lang w:val="en-ID"/>
        </w:rPr>
        <w:t>atau</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aset</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dengan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harapan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memperoleh</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pengembalian</w:t>
      </w:r>
      <w:proofErr w:type="spellEnd"/>
      <w:r w:rsidRPr="0038698C">
        <w:rPr>
          <w:rFonts w:eastAsia="Times New Roman"/>
          <w:sz w:val="22"/>
          <w:szCs w:val="22"/>
          <w:lang w:val="en-ID"/>
        </w:rPr>
        <w:t xml:space="preserve"> di masa </w:t>
      </w:r>
      <w:proofErr w:type="spellStart"/>
      <w:r w:rsidRPr="0038698C">
        <w:rPr>
          <w:rFonts w:eastAsia="Times New Roman"/>
          <w:sz w:val="22"/>
          <w:szCs w:val="22"/>
          <w:lang w:val="en-ID"/>
        </w:rPr>
        <w:t>mendatang</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Investasi</w:t>
      </w:r>
      <w:proofErr w:type="spellEnd"/>
      <w:r w:rsidRPr="0038698C">
        <w:rPr>
          <w:rFonts w:eastAsia="Times New Roman"/>
          <w:sz w:val="22"/>
          <w:szCs w:val="22"/>
          <w:lang w:val="en-ID"/>
        </w:rPr>
        <w:t xml:space="preserve"> yang </w:t>
      </w:r>
      <w:proofErr w:type="spellStart"/>
      <w:r w:rsidRPr="0038698C">
        <w:rPr>
          <w:rFonts w:eastAsia="Times New Roman"/>
          <w:sz w:val="22"/>
          <w:szCs w:val="22"/>
          <w:lang w:val="en-ID"/>
        </w:rPr>
        <w:t>dikelola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secara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tepat</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dapat</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mendukung</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ekspansi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usaha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meningkatkan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kinerja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perusahaan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serta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menjamin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keberlangsungan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bisnis</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Namun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demikian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investasi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harus</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dilakukan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secara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efisien</w:t>
      </w:r>
      <w:proofErr w:type="spellEnd"/>
      <w:r w:rsidRPr="0038698C">
        <w:rPr>
          <w:rFonts w:eastAsia="Times New Roman"/>
          <w:sz w:val="22"/>
          <w:szCs w:val="22"/>
          <w:lang w:val="en-ID"/>
        </w:rPr>
        <w:t xml:space="preserve"> agar </w:t>
      </w:r>
      <w:proofErr w:type="spellStart"/>
      <w:r w:rsidRPr="0038698C">
        <w:rPr>
          <w:rFonts w:eastAsia="Times New Roman"/>
          <w:sz w:val="22"/>
          <w:szCs w:val="22"/>
          <w:lang w:val="en-ID"/>
        </w:rPr>
        <w:t>sumber</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daya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perusahaan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dialokasikan</w:t>
      </w:r>
      <w:proofErr w:type="spellEnd"/>
      <w:r w:rsidRPr="0038698C">
        <w:rPr>
          <w:rFonts w:eastAsia="Times New Roman"/>
          <w:sz w:val="22"/>
          <w:szCs w:val="22"/>
          <w:lang w:val="en-ID"/>
        </w:rPr>
        <w:t xml:space="preserve"> pada </w:t>
      </w:r>
      <w:proofErr w:type="spellStart"/>
      <w:r w:rsidRPr="0038698C">
        <w:rPr>
          <w:rFonts w:eastAsia="Times New Roman"/>
          <w:sz w:val="22"/>
          <w:szCs w:val="22"/>
          <w:lang w:val="en-ID"/>
        </w:rPr>
        <w:t>proyek</w:t>
      </w:r>
      <w:proofErr w:type="spellEnd"/>
      <w:r w:rsidRPr="0038698C">
        <w:rPr>
          <w:rFonts w:eastAsia="Times New Roman"/>
          <w:sz w:val="22"/>
          <w:szCs w:val="22"/>
          <w:lang w:val="en-ID"/>
        </w:rPr>
        <w:t xml:space="preserve"> yang </w:t>
      </w:r>
      <w:proofErr w:type="spellStart"/>
      <w:r w:rsidRPr="0038698C">
        <w:rPr>
          <w:rFonts w:eastAsia="Times New Roman"/>
          <w:sz w:val="22"/>
          <w:szCs w:val="22"/>
          <w:lang w:val="en-ID"/>
        </w:rPr>
        <w:t>memberikan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nilai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tambah</w:t>
      </w:r>
      <w:proofErr w:type="spellEnd"/>
      <w:r w:rsidRPr="0038698C">
        <w:rPr>
          <w:rFonts w:eastAsia="Times New Roman"/>
          <w:sz w:val="22"/>
          <w:szCs w:val="22"/>
          <w:lang w:val="en-ID"/>
        </w:rPr>
        <w:t xml:space="preserve"> optimal. </w:t>
      </w:r>
      <w:proofErr w:type="spellStart"/>
      <w:r w:rsidRPr="0038698C">
        <w:rPr>
          <w:rFonts w:eastAsia="Times New Roman"/>
          <w:sz w:val="22"/>
          <w:szCs w:val="22"/>
          <w:lang w:val="en-ID"/>
        </w:rPr>
        <w:t>Efisiensi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investasi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menjadi</w:t>
      </w:r>
      <w:proofErr w:type="spellEnd"/>
      <w:r w:rsidRPr="0038698C">
        <w:rPr>
          <w:rFonts w:eastAsia="Times New Roman"/>
          <w:sz w:val="22"/>
          <w:szCs w:val="22"/>
          <w:lang w:val="en-ID"/>
        </w:rPr>
        <w:t xml:space="preserve"> salah </w:t>
      </w:r>
      <w:proofErr w:type="spellStart"/>
      <w:r w:rsidRPr="0038698C">
        <w:rPr>
          <w:rFonts w:eastAsia="Times New Roman"/>
          <w:sz w:val="22"/>
          <w:szCs w:val="22"/>
          <w:lang w:val="en-ID"/>
        </w:rPr>
        <w:t>satu</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indikator</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penting</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dalam</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menilai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kemampuan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perusahaan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mencapai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tujuan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jangka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panjang</w:t>
      </w:r>
      <w:proofErr w:type="spellEnd"/>
      <w:r w:rsidRPr="0038698C">
        <w:rPr>
          <w:rFonts w:eastAsia="Times New Roman"/>
          <w:sz w:val="22"/>
          <w:szCs w:val="22"/>
          <w:lang w:val="en-ID"/>
        </w:rPr>
        <w:t xml:space="preserve"> dan </w:t>
      </w:r>
      <w:proofErr w:type="spellStart"/>
      <w:r w:rsidRPr="0038698C">
        <w:rPr>
          <w:rFonts w:eastAsia="Times New Roman"/>
          <w:sz w:val="22"/>
          <w:szCs w:val="22"/>
          <w:lang w:val="en-ID"/>
        </w:rPr>
        <w:t>meningkatkan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kesejahteraan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pemegang</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saham</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Ratnasari</w:t>
      </w:r>
      <w:proofErr w:type="spellEnd"/>
      <w:r w:rsidRPr="0038698C">
        <w:rPr>
          <w:rFonts w:eastAsia="Times New Roman"/>
          <w:sz w:val="22"/>
          <w:szCs w:val="22"/>
          <w:lang w:val="en-ID"/>
        </w:rPr>
        <w:t>, 2020).</w:t>
      </w:r>
    </w:p>
    <w:p w14:paraId="22FE212E" w14:textId="77777777" w:rsidR="0038698C" w:rsidRPr="0038698C" w:rsidRDefault="0038698C" w:rsidP="0038698C">
      <w:pPr>
        <w:ind w:firstLine="426"/>
        <w:jc w:val="both"/>
        <w:rPr>
          <w:rFonts w:eastAsia="Times New Roman"/>
          <w:sz w:val="22"/>
          <w:szCs w:val="22"/>
          <w:lang w:val="en-ID"/>
        </w:rPr>
      </w:pPr>
      <w:proofErr w:type="spellStart"/>
      <w:r w:rsidRPr="0038698C">
        <w:rPr>
          <w:rFonts w:eastAsia="Times New Roman"/>
          <w:sz w:val="22"/>
          <w:szCs w:val="22"/>
          <w:lang w:val="en-ID"/>
        </w:rPr>
        <w:t>Permasalahan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efisiensi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investasi</w:t>
      </w:r>
      <w:proofErr w:type="spellEnd"/>
      <w:r w:rsidRPr="0038698C">
        <w:rPr>
          <w:rFonts w:eastAsia="Times New Roman"/>
          <w:sz w:val="22"/>
          <w:szCs w:val="22"/>
          <w:lang w:val="en-ID"/>
        </w:rPr>
        <w:t xml:space="preserve"> di Indonesia </w:t>
      </w:r>
      <w:proofErr w:type="spellStart"/>
      <w:r w:rsidRPr="0038698C">
        <w:rPr>
          <w:rFonts w:eastAsia="Times New Roman"/>
          <w:sz w:val="22"/>
          <w:szCs w:val="22"/>
          <w:lang w:val="en-ID"/>
        </w:rPr>
        <w:t>masih</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menjadi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isu</w:t>
      </w:r>
      <w:proofErr w:type="spellEnd"/>
      <w:r w:rsidRPr="0038698C">
        <w:rPr>
          <w:rFonts w:eastAsia="Times New Roman"/>
          <w:sz w:val="22"/>
          <w:szCs w:val="22"/>
          <w:lang w:val="en-ID"/>
        </w:rPr>
        <w:t xml:space="preserve"> yang </w:t>
      </w:r>
      <w:proofErr w:type="spellStart"/>
      <w:r w:rsidRPr="0038698C">
        <w:rPr>
          <w:rFonts w:eastAsia="Times New Roman"/>
          <w:sz w:val="22"/>
          <w:szCs w:val="22"/>
          <w:lang w:val="en-ID"/>
        </w:rPr>
        <w:t>perlu</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mendapat</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perhatian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serius</w:t>
      </w:r>
      <w:proofErr w:type="spellEnd"/>
      <w:r w:rsidRPr="0038698C">
        <w:rPr>
          <w:rFonts w:eastAsia="Times New Roman"/>
          <w:sz w:val="22"/>
          <w:szCs w:val="22"/>
          <w:lang w:val="en-ID"/>
        </w:rPr>
        <w:t xml:space="preserve">. Hal </w:t>
      </w:r>
      <w:proofErr w:type="spellStart"/>
      <w:r w:rsidRPr="0038698C">
        <w:rPr>
          <w:rFonts w:eastAsia="Times New Roman"/>
          <w:sz w:val="22"/>
          <w:szCs w:val="22"/>
          <w:lang w:val="en-ID"/>
        </w:rPr>
        <w:t>ini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tercermin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dari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tingginya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nilai</w:t>
      </w:r>
      <w:proofErr w:type="spellEnd"/>
      <w:r w:rsidRPr="0038698C">
        <w:rPr>
          <w:rFonts w:eastAsia="Times New Roman"/>
          <w:sz w:val="22"/>
          <w:szCs w:val="22"/>
          <w:lang w:val="en-ID"/>
        </w:rPr>
        <w:t xml:space="preserve"> </w:t>
      </w:r>
      <w:r w:rsidRPr="0038698C">
        <w:rPr>
          <w:rFonts w:eastAsia="Times New Roman"/>
          <w:i/>
          <w:iCs/>
          <w:sz w:val="22"/>
          <w:szCs w:val="22"/>
          <w:lang w:val="en-ID"/>
        </w:rPr>
        <w:t>Incremental Capital Output Ratio</w:t>
      </w:r>
      <w:r w:rsidRPr="0038698C">
        <w:rPr>
          <w:rFonts w:eastAsia="Times New Roman"/>
          <w:sz w:val="22"/>
          <w:szCs w:val="22"/>
          <w:lang w:val="en-ID"/>
        </w:rPr>
        <w:t xml:space="preserve"> (ICOR) yang </w:t>
      </w:r>
      <w:proofErr w:type="spellStart"/>
      <w:r w:rsidRPr="0038698C">
        <w:rPr>
          <w:rFonts w:eastAsia="Times New Roman"/>
          <w:sz w:val="22"/>
          <w:szCs w:val="22"/>
          <w:lang w:val="en-ID"/>
        </w:rPr>
        <w:t>menunjukkan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bahwa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penggunaan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investasi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dalam</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mendorong</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pertumbuhan</w:t>
      </w:r>
      <w:proofErr w:type="spellEnd"/>
      <w:r w:rsidRPr="0038698C">
        <w:rPr>
          <w:rFonts w:eastAsia="Times New Roman"/>
          <w:sz w:val="22"/>
          <w:szCs w:val="22"/>
          <w:lang w:val="en-ID"/>
        </w:rPr>
        <w:t xml:space="preserve"> output </w:t>
      </w:r>
      <w:proofErr w:type="spellStart"/>
      <w:r w:rsidRPr="0038698C">
        <w:rPr>
          <w:rFonts w:eastAsia="Times New Roman"/>
          <w:sz w:val="22"/>
          <w:szCs w:val="22"/>
          <w:lang w:val="en-ID"/>
        </w:rPr>
        <w:t>belum</w:t>
      </w:r>
      <w:proofErr w:type="spellEnd"/>
      <w:r w:rsidRPr="0038698C">
        <w:rPr>
          <w:rFonts w:eastAsia="Times New Roman"/>
          <w:sz w:val="22"/>
          <w:szCs w:val="22"/>
          <w:lang w:val="en-ID"/>
        </w:rPr>
        <w:t xml:space="preserve"> optimal. Selama </w:t>
      </w:r>
      <w:proofErr w:type="spellStart"/>
      <w:r w:rsidRPr="0038698C">
        <w:rPr>
          <w:rFonts w:eastAsia="Times New Roman"/>
          <w:sz w:val="22"/>
          <w:szCs w:val="22"/>
          <w:lang w:val="en-ID"/>
        </w:rPr>
        <w:t>periode</w:t>
      </w:r>
      <w:proofErr w:type="spellEnd"/>
      <w:r w:rsidRPr="0038698C">
        <w:rPr>
          <w:rFonts w:eastAsia="Times New Roman"/>
          <w:sz w:val="22"/>
          <w:szCs w:val="22"/>
          <w:lang w:val="en-ID"/>
        </w:rPr>
        <w:t xml:space="preserve"> 2016–2022, </w:t>
      </w:r>
      <w:proofErr w:type="spellStart"/>
      <w:r w:rsidRPr="0038698C">
        <w:rPr>
          <w:rFonts w:eastAsia="Times New Roman"/>
          <w:sz w:val="22"/>
          <w:szCs w:val="22"/>
          <w:lang w:val="en-ID"/>
        </w:rPr>
        <w:t>nilai</w:t>
      </w:r>
      <w:proofErr w:type="spellEnd"/>
      <w:r w:rsidRPr="0038698C">
        <w:rPr>
          <w:rFonts w:eastAsia="Times New Roman"/>
          <w:sz w:val="22"/>
          <w:szCs w:val="22"/>
          <w:lang w:val="en-ID"/>
        </w:rPr>
        <w:t xml:space="preserve"> ICOR Indonesia </w:t>
      </w:r>
      <w:proofErr w:type="spellStart"/>
      <w:r w:rsidRPr="0038698C">
        <w:rPr>
          <w:rFonts w:eastAsia="Times New Roman"/>
          <w:sz w:val="22"/>
          <w:szCs w:val="22"/>
          <w:lang w:val="en-ID"/>
        </w:rPr>
        <w:t>berada</w:t>
      </w:r>
      <w:proofErr w:type="spellEnd"/>
      <w:r w:rsidRPr="0038698C">
        <w:rPr>
          <w:rFonts w:eastAsia="Times New Roman"/>
          <w:sz w:val="22"/>
          <w:szCs w:val="22"/>
          <w:lang w:val="en-ID"/>
        </w:rPr>
        <w:t xml:space="preserve"> di </w:t>
      </w:r>
      <w:proofErr w:type="spellStart"/>
      <w:r w:rsidRPr="0038698C">
        <w:rPr>
          <w:rFonts w:eastAsia="Times New Roman"/>
          <w:sz w:val="22"/>
          <w:szCs w:val="22"/>
          <w:lang w:val="en-ID"/>
        </w:rPr>
        <w:t>atas</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kisaran</w:t>
      </w:r>
      <w:proofErr w:type="spellEnd"/>
      <w:r w:rsidRPr="0038698C">
        <w:rPr>
          <w:rFonts w:eastAsia="Times New Roman"/>
          <w:sz w:val="22"/>
          <w:szCs w:val="22"/>
          <w:lang w:val="en-ID"/>
        </w:rPr>
        <w:t xml:space="preserve"> ideal 3–4, </w:t>
      </w:r>
      <w:proofErr w:type="spellStart"/>
      <w:r w:rsidRPr="0038698C">
        <w:rPr>
          <w:rFonts w:eastAsia="Times New Roman"/>
          <w:sz w:val="22"/>
          <w:szCs w:val="22"/>
          <w:lang w:val="en-ID"/>
        </w:rPr>
        <w:t>bahkan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mencapai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lebih</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dari</w:t>
      </w:r>
      <w:proofErr w:type="spellEnd"/>
      <w:r w:rsidRPr="0038698C">
        <w:rPr>
          <w:rFonts w:eastAsia="Times New Roman"/>
          <w:sz w:val="22"/>
          <w:szCs w:val="22"/>
          <w:lang w:val="en-ID"/>
        </w:rPr>
        <w:t xml:space="preserve"> 6 pada </w:t>
      </w:r>
      <w:proofErr w:type="spellStart"/>
      <w:r w:rsidRPr="0038698C">
        <w:rPr>
          <w:rFonts w:eastAsia="Times New Roman"/>
          <w:sz w:val="22"/>
          <w:szCs w:val="22"/>
          <w:lang w:val="en-ID"/>
        </w:rPr>
        <w:t>beberapa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tahun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tertentu</w:t>
      </w:r>
      <w:proofErr w:type="spellEnd"/>
      <w:r w:rsidRPr="0038698C">
        <w:rPr>
          <w:rFonts w:eastAsia="Times New Roman"/>
          <w:sz w:val="22"/>
          <w:szCs w:val="22"/>
          <w:lang w:val="en-ID"/>
        </w:rPr>
        <w:t xml:space="preserve">, yang </w:t>
      </w:r>
      <w:proofErr w:type="spellStart"/>
      <w:r w:rsidRPr="0038698C">
        <w:rPr>
          <w:rFonts w:eastAsia="Times New Roman"/>
          <w:sz w:val="22"/>
          <w:szCs w:val="22"/>
          <w:lang w:val="en-ID"/>
        </w:rPr>
        <w:t>mengindikasikan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adanya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ketidakefisienan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investasi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serta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potensi</w:t>
      </w:r>
      <w:proofErr w:type="spellEnd"/>
      <w:r w:rsidRPr="0038698C">
        <w:rPr>
          <w:rFonts w:eastAsia="Times New Roman"/>
          <w:sz w:val="22"/>
          <w:szCs w:val="22"/>
          <w:lang w:val="en-ID"/>
        </w:rPr>
        <w:t xml:space="preserve"> </w:t>
      </w:r>
      <w:r w:rsidRPr="0038698C">
        <w:rPr>
          <w:rFonts w:eastAsia="Times New Roman"/>
          <w:i/>
          <w:iCs/>
          <w:sz w:val="22"/>
          <w:szCs w:val="22"/>
          <w:lang w:val="en-ID"/>
        </w:rPr>
        <w:t>overinvestment</w:t>
      </w:r>
      <w:r w:rsidRPr="0038698C">
        <w:rPr>
          <w:rFonts w:eastAsia="Times New Roman"/>
          <w:sz w:val="22"/>
          <w:szCs w:val="22"/>
          <w:lang w:val="en-ID"/>
        </w:rPr>
        <w:t xml:space="preserve"> dan </w:t>
      </w:r>
      <w:r w:rsidRPr="0038698C">
        <w:rPr>
          <w:rFonts w:eastAsia="Times New Roman"/>
          <w:i/>
          <w:iCs/>
          <w:sz w:val="22"/>
          <w:szCs w:val="22"/>
          <w:lang w:val="en-ID"/>
        </w:rPr>
        <w:t>underinvestment</w:t>
      </w:r>
      <w:r w:rsidRPr="0038698C">
        <w:rPr>
          <w:rFonts w:eastAsia="Times New Roman"/>
          <w:sz w:val="22"/>
          <w:szCs w:val="22"/>
          <w:lang w:val="en-ID"/>
        </w:rPr>
        <w:t xml:space="preserve"> (</w:t>
      </w:r>
      <w:proofErr w:type="spellStart"/>
      <w:r w:rsidRPr="0038698C">
        <w:rPr>
          <w:rFonts w:eastAsia="Times New Roman"/>
          <w:sz w:val="22"/>
          <w:szCs w:val="22"/>
          <w:lang w:val="en-ID"/>
        </w:rPr>
        <w:t>Hardiyanti</w:t>
      </w:r>
      <w:proofErr w:type="spellEnd"/>
      <w:r w:rsidRPr="0038698C">
        <w:rPr>
          <w:rFonts w:eastAsia="Times New Roman"/>
          <w:sz w:val="22"/>
          <w:szCs w:val="22"/>
          <w:lang w:val="en-ID"/>
        </w:rPr>
        <w:t xml:space="preserve"> &amp; </w:t>
      </w:r>
      <w:proofErr w:type="spellStart"/>
      <w:r w:rsidRPr="0038698C">
        <w:rPr>
          <w:rFonts w:eastAsia="Times New Roman"/>
          <w:sz w:val="22"/>
          <w:szCs w:val="22"/>
          <w:lang w:val="en-ID"/>
        </w:rPr>
        <w:t>Nurcholisah</w:t>
      </w:r>
      <w:proofErr w:type="spellEnd"/>
      <w:r w:rsidRPr="0038698C">
        <w:rPr>
          <w:rFonts w:eastAsia="Times New Roman"/>
          <w:sz w:val="22"/>
          <w:szCs w:val="22"/>
          <w:lang w:val="en-ID"/>
        </w:rPr>
        <w:t>, 2023).</w:t>
      </w:r>
    </w:p>
    <w:p w14:paraId="0A4BA261" w14:textId="77777777" w:rsidR="0038698C" w:rsidRPr="0038698C" w:rsidRDefault="0038698C" w:rsidP="0038698C">
      <w:pPr>
        <w:ind w:firstLine="426"/>
        <w:jc w:val="both"/>
        <w:rPr>
          <w:rFonts w:eastAsia="Times New Roman"/>
          <w:sz w:val="22"/>
          <w:szCs w:val="22"/>
          <w:lang w:val="en-ID"/>
        </w:rPr>
      </w:pPr>
      <w:proofErr w:type="spellStart"/>
      <w:r w:rsidRPr="0038698C">
        <w:rPr>
          <w:rFonts w:eastAsia="Times New Roman"/>
          <w:sz w:val="22"/>
          <w:szCs w:val="22"/>
          <w:lang w:val="en-ID"/>
        </w:rPr>
        <w:t>Penelitian-penelitian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terdahulu</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menunjukkan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bahwa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efisiensi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investasi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dipengaruhi</w:t>
      </w:r>
      <w:proofErr w:type="spellEnd"/>
      <w:r w:rsidRPr="0038698C">
        <w:rPr>
          <w:rFonts w:eastAsia="Times New Roman"/>
          <w:sz w:val="22"/>
          <w:szCs w:val="22"/>
          <w:lang w:val="en-ID"/>
        </w:rPr>
        <w:t xml:space="preserve"> oleh </w:t>
      </w:r>
      <w:proofErr w:type="spellStart"/>
      <w:r w:rsidRPr="0038698C">
        <w:rPr>
          <w:rFonts w:eastAsia="Times New Roman"/>
          <w:sz w:val="22"/>
          <w:szCs w:val="22"/>
          <w:lang w:val="en-ID"/>
        </w:rPr>
        <w:t>berbagai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faktor</w:t>
      </w:r>
      <w:proofErr w:type="spellEnd"/>
      <w:r w:rsidRPr="0038698C">
        <w:rPr>
          <w:rFonts w:eastAsia="Times New Roman"/>
          <w:sz w:val="22"/>
          <w:szCs w:val="22"/>
          <w:lang w:val="en-ID"/>
        </w:rPr>
        <w:t xml:space="preserve"> internal </w:t>
      </w:r>
      <w:proofErr w:type="spellStart"/>
      <w:r w:rsidRPr="0038698C">
        <w:rPr>
          <w:rFonts w:eastAsia="Times New Roman"/>
          <w:sz w:val="22"/>
          <w:szCs w:val="22"/>
          <w:lang w:val="en-ID"/>
        </w:rPr>
        <w:t>perusahaan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antara</w:t>
      </w:r>
      <w:proofErr w:type="spellEnd"/>
      <w:r w:rsidRPr="0038698C">
        <w:rPr>
          <w:rFonts w:eastAsia="Times New Roman"/>
          <w:sz w:val="22"/>
          <w:szCs w:val="22"/>
          <w:lang w:val="en-ID"/>
        </w:rPr>
        <w:t xml:space="preserve"> lain </w:t>
      </w:r>
      <w:proofErr w:type="spellStart"/>
      <w:r w:rsidRPr="0038698C">
        <w:rPr>
          <w:rFonts w:eastAsia="Times New Roman"/>
          <w:sz w:val="22"/>
          <w:szCs w:val="22"/>
          <w:lang w:val="en-ID"/>
        </w:rPr>
        <w:t>kualitas</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pelaporan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keuangan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struktur</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kepemilikan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kebijakan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jatuh</w:t>
      </w:r>
      <w:proofErr w:type="spellEnd"/>
      <w:r w:rsidRPr="0038698C">
        <w:rPr>
          <w:rFonts w:eastAsia="Times New Roman"/>
          <w:sz w:val="22"/>
          <w:szCs w:val="22"/>
          <w:lang w:val="en-ID"/>
        </w:rPr>
        <w:t xml:space="preserve"> tempo utang (</w:t>
      </w:r>
      <w:r w:rsidRPr="0038698C">
        <w:rPr>
          <w:rFonts w:eastAsia="Times New Roman"/>
          <w:i/>
          <w:iCs/>
          <w:sz w:val="22"/>
          <w:szCs w:val="22"/>
          <w:lang w:val="en-ID"/>
        </w:rPr>
        <w:t>debt maturity</w:t>
      </w:r>
      <w:r w:rsidRPr="0038698C">
        <w:rPr>
          <w:rFonts w:eastAsia="Times New Roman"/>
          <w:sz w:val="22"/>
          <w:szCs w:val="22"/>
          <w:lang w:val="en-ID"/>
        </w:rPr>
        <w:t xml:space="preserve">), dan </w:t>
      </w:r>
      <w:proofErr w:type="spellStart"/>
      <w:r w:rsidRPr="0038698C">
        <w:rPr>
          <w:rFonts w:eastAsia="Times New Roman"/>
          <w:sz w:val="22"/>
          <w:szCs w:val="22"/>
          <w:lang w:val="en-ID"/>
        </w:rPr>
        <w:t>risiko</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litigasi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Kualitas</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pelaporan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keuangan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berperan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dalam</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mengurangi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asimetri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informasi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antara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manajemen</w:t>
      </w:r>
      <w:proofErr w:type="spellEnd"/>
      <w:r w:rsidRPr="0038698C">
        <w:rPr>
          <w:rFonts w:eastAsia="Times New Roman"/>
          <w:sz w:val="22"/>
          <w:szCs w:val="22"/>
          <w:lang w:val="en-ID"/>
        </w:rPr>
        <w:t xml:space="preserve"> dan investor, </w:t>
      </w:r>
      <w:proofErr w:type="spellStart"/>
      <w:r w:rsidRPr="0038698C">
        <w:rPr>
          <w:rFonts w:eastAsia="Times New Roman"/>
          <w:sz w:val="22"/>
          <w:szCs w:val="22"/>
          <w:lang w:val="en-ID"/>
        </w:rPr>
        <w:t>sehingga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dapat</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meningkatkan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efektivitas</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pengawasan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terhadap</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keputusan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investasi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Namun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hasil</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penelitian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sebelumnya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mengenai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pengaruh</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kualitas</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pelaporan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keuangan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terhadap</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efisiensi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investasi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masih</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menunjukkan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temuan</w:t>
      </w:r>
      <w:proofErr w:type="spellEnd"/>
      <w:r w:rsidRPr="0038698C">
        <w:rPr>
          <w:rFonts w:eastAsia="Times New Roman"/>
          <w:sz w:val="22"/>
          <w:szCs w:val="22"/>
          <w:lang w:val="en-ID"/>
        </w:rPr>
        <w:t xml:space="preserve"> yang </w:t>
      </w:r>
      <w:proofErr w:type="spellStart"/>
      <w:r w:rsidRPr="0038698C">
        <w:rPr>
          <w:rFonts w:eastAsia="Times New Roman"/>
          <w:sz w:val="22"/>
          <w:szCs w:val="22"/>
          <w:lang w:val="en-ID"/>
        </w:rPr>
        <w:t>beragam</w:t>
      </w:r>
      <w:proofErr w:type="spellEnd"/>
      <w:r w:rsidRPr="0038698C">
        <w:rPr>
          <w:rFonts w:eastAsia="Times New Roman"/>
          <w:sz w:val="22"/>
          <w:szCs w:val="22"/>
          <w:lang w:val="en-ID"/>
        </w:rPr>
        <w:t>.</w:t>
      </w:r>
    </w:p>
    <w:p w14:paraId="12A10D5A" w14:textId="77777777" w:rsidR="0038698C" w:rsidRPr="0038698C" w:rsidRDefault="0038698C" w:rsidP="0038698C">
      <w:pPr>
        <w:ind w:firstLine="426"/>
        <w:jc w:val="both"/>
        <w:rPr>
          <w:rFonts w:eastAsia="Times New Roman"/>
          <w:sz w:val="22"/>
          <w:szCs w:val="22"/>
          <w:lang w:val="en-ID"/>
        </w:rPr>
      </w:pPr>
      <w:r w:rsidRPr="0038698C">
        <w:rPr>
          <w:rFonts w:eastAsia="Times New Roman"/>
          <w:sz w:val="22"/>
          <w:szCs w:val="22"/>
          <w:lang w:val="en-ID"/>
        </w:rPr>
        <w:t xml:space="preserve">Selain </w:t>
      </w:r>
      <w:proofErr w:type="spellStart"/>
      <w:r w:rsidRPr="0038698C">
        <w:rPr>
          <w:rFonts w:eastAsia="Times New Roman"/>
          <w:sz w:val="22"/>
          <w:szCs w:val="22"/>
          <w:lang w:val="en-ID"/>
        </w:rPr>
        <w:t>itu</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struktur</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kepemilikan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baik</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kepemilikan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institusional</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maupun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kepemilikan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manajerial</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diyakini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berperan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dalam</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mengendalikan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perilaku</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oportunistik</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manajemen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Kepemilikan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institusional</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dapat</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memperkuat</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fungsi</w:t>
      </w:r>
      <w:proofErr w:type="spellEnd"/>
      <w:r w:rsidRPr="0038698C">
        <w:rPr>
          <w:rFonts w:eastAsia="Times New Roman"/>
          <w:sz w:val="22"/>
          <w:szCs w:val="22"/>
          <w:lang w:val="en-ID"/>
        </w:rPr>
        <w:t xml:space="preserve"> monitoring, </w:t>
      </w:r>
      <w:proofErr w:type="spellStart"/>
      <w:r w:rsidRPr="0038698C">
        <w:rPr>
          <w:rFonts w:eastAsia="Times New Roman"/>
          <w:sz w:val="22"/>
          <w:szCs w:val="22"/>
          <w:lang w:val="en-ID"/>
        </w:rPr>
        <w:t>sedangkan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kepemilikan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manajerial</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diharapkan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mampu</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menyelaraskan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kepentingan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manajemen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dengan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pemegang</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saham</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Meskipun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demikian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bukti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empiris</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lastRenderedPageBreak/>
        <w:t>terkait</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pengaruh</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kedua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mekanisme</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tersebut</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terhadap</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efisiensi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investasi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masih</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belum</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konsisten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dalam</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berbagai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penelitian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terdahulu</w:t>
      </w:r>
      <w:proofErr w:type="spellEnd"/>
      <w:r w:rsidRPr="0038698C">
        <w:rPr>
          <w:rFonts w:eastAsia="Times New Roman"/>
          <w:sz w:val="22"/>
          <w:szCs w:val="22"/>
          <w:lang w:val="en-ID"/>
        </w:rPr>
        <w:t>.</w:t>
      </w:r>
    </w:p>
    <w:p w14:paraId="4789EC51" w14:textId="77777777" w:rsidR="0038698C" w:rsidRPr="0038698C" w:rsidRDefault="0038698C" w:rsidP="0038698C">
      <w:pPr>
        <w:ind w:firstLine="426"/>
        <w:jc w:val="both"/>
        <w:rPr>
          <w:rFonts w:eastAsia="Times New Roman"/>
          <w:sz w:val="22"/>
          <w:szCs w:val="22"/>
          <w:lang w:val="en-ID"/>
        </w:rPr>
      </w:pPr>
      <w:r w:rsidRPr="0038698C">
        <w:rPr>
          <w:rFonts w:eastAsia="Times New Roman"/>
          <w:sz w:val="22"/>
          <w:szCs w:val="22"/>
          <w:lang w:val="en-ID"/>
        </w:rPr>
        <w:t xml:space="preserve">Faktor lain yang </w:t>
      </w:r>
      <w:proofErr w:type="spellStart"/>
      <w:r w:rsidRPr="0038698C">
        <w:rPr>
          <w:rFonts w:eastAsia="Times New Roman"/>
          <w:sz w:val="22"/>
          <w:szCs w:val="22"/>
          <w:lang w:val="en-ID"/>
        </w:rPr>
        <w:t>turut</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memengaruhi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efisiensi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investasi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adalah</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kebijakan</w:t>
      </w:r>
      <w:proofErr w:type="spellEnd"/>
      <w:r w:rsidRPr="0038698C">
        <w:rPr>
          <w:rFonts w:eastAsia="Times New Roman"/>
          <w:sz w:val="22"/>
          <w:szCs w:val="22"/>
          <w:lang w:val="en-ID"/>
        </w:rPr>
        <w:t xml:space="preserve"> </w:t>
      </w:r>
      <w:r w:rsidRPr="0038698C">
        <w:rPr>
          <w:rFonts w:eastAsia="Times New Roman"/>
          <w:i/>
          <w:iCs/>
          <w:sz w:val="22"/>
          <w:szCs w:val="22"/>
          <w:lang w:val="en-ID"/>
        </w:rPr>
        <w:t>debt maturity</w:t>
      </w:r>
      <w:r w:rsidRPr="0038698C">
        <w:rPr>
          <w:rFonts w:eastAsia="Times New Roman"/>
          <w:sz w:val="22"/>
          <w:szCs w:val="22"/>
          <w:lang w:val="en-ID"/>
        </w:rPr>
        <w:t xml:space="preserve"> dan </w:t>
      </w:r>
      <w:proofErr w:type="spellStart"/>
      <w:r w:rsidRPr="0038698C">
        <w:rPr>
          <w:rFonts w:eastAsia="Times New Roman"/>
          <w:sz w:val="22"/>
          <w:szCs w:val="22"/>
          <w:lang w:val="en-ID"/>
        </w:rPr>
        <w:t>risiko</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litigasi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Penentuan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jatuh</w:t>
      </w:r>
      <w:proofErr w:type="spellEnd"/>
      <w:r w:rsidRPr="0038698C">
        <w:rPr>
          <w:rFonts w:eastAsia="Times New Roman"/>
          <w:sz w:val="22"/>
          <w:szCs w:val="22"/>
          <w:lang w:val="en-ID"/>
        </w:rPr>
        <w:t xml:space="preserve"> tempo utang yang </w:t>
      </w:r>
      <w:proofErr w:type="spellStart"/>
      <w:r w:rsidRPr="0038698C">
        <w:rPr>
          <w:rFonts w:eastAsia="Times New Roman"/>
          <w:sz w:val="22"/>
          <w:szCs w:val="22"/>
          <w:lang w:val="en-ID"/>
        </w:rPr>
        <w:t>tepat</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dapat</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mendorong</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disiplin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manajerial</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dalam</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pengelolaan</w:t>
      </w:r>
      <w:proofErr w:type="spellEnd"/>
      <w:r w:rsidRPr="0038698C">
        <w:rPr>
          <w:rFonts w:eastAsia="Times New Roman"/>
          <w:sz w:val="22"/>
          <w:szCs w:val="22"/>
          <w:lang w:val="en-ID"/>
        </w:rPr>
        <w:t xml:space="preserve"> dana, </w:t>
      </w:r>
      <w:proofErr w:type="spellStart"/>
      <w:r w:rsidRPr="0038698C">
        <w:rPr>
          <w:rFonts w:eastAsia="Times New Roman"/>
          <w:sz w:val="22"/>
          <w:szCs w:val="22"/>
          <w:lang w:val="en-ID"/>
        </w:rPr>
        <w:t>sementara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risiko</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litigasi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dapat</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memengaruhi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tingkat</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kehati-hatian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manajemen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dalam</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mengambil</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keputusan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investasi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Tingginya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potensi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tuntutan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hukum</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dapat</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mendorong</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manajemen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bersikap</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defensif</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sehingga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berpotensi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menurunkan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efisiensi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investasi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perusahaan</w:t>
      </w:r>
      <w:proofErr w:type="spellEnd"/>
      <w:r w:rsidRPr="0038698C">
        <w:rPr>
          <w:rFonts w:eastAsia="Times New Roman"/>
          <w:sz w:val="22"/>
          <w:szCs w:val="22"/>
          <w:lang w:val="en-ID"/>
        </w:rPr>
        <w:t>.</w:t>
      </w:r>
    </w:p>
    <w:p w14:paraId="113BC93A" w14:textId="77777777" w:rsidR="0038698C" w:rsidRPr="0038698C" w:rsidRDefault="0038698C" w:rsidP="0038698C">
      <w:pPr>
        <w:ind w:firstLine="426"/>
        <w:jc w:val="both"/>
        <w:rPr>
          <w:rFonts w:eastAsia="Times New Roman"/>
          <w:sz w:val="22"/>
          <w:szCs w:val="22"/>
          <w:lang w:val="en-ID"/>
        </w:rPr>
      </w:pPr>
      <w:proofErr w:type="spellStart"/>
      <w:r w:rsidRPr="0038698C">
        <w:rPr>
          <w:rFonts w:eastAsia="Times New Roman"/>
          <w:sz w:val="22"/>
          <w:szCs w:val="22"/>
          <w:lang w:val="en-ID"/>
        </w:rPr>
        <w:t>Berdasarkan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fenomena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ketidakefisienan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investasi</w:t>
      </w:r>
      <w:proofErr w:type="spellEnd"/>
      <w:r w:rsidRPr="0038698C">
        <w:rPr>
          <w:rFonts w:eastAsia="Times New Roman"/>
          <w:sz w:val="22"/>
          <w:szCs w:val="22"/>
          <w:lang w:val="en-ID"/>
        </w:rPr>
        <w:t xml:space="preserve"> di Indonesia, </w:t>
      </w:r>
      <w:proofErr w:type="spellStart"/>
      <w:r w:rsidRPr="0038698C">
        <w:rPr>
          <w:rFonts w:eastAsia="Times New Roman"/>
          <w:sz w:val="22"/>
          <w:szCs w:val="22"/>
          <w:lang w:val="en-ID"/>
        </w:rPr>
        <w:t>khususnya</w:t>
      </w:r>
      <w:proofErr w:type="spellEnd"/>
      <w:r w:rsidRPr="0038698C">
        <w:rPr>
          <w:rFonts w:eastAsia="Times New Roman"/>
          <w:sz w:val="22"/>
          <w:szCs w:val="22"/>
          <w:lang w:val="en-ID"/>
        </w:rPr>
        <w:t xml:space="preserve"> pada </w:t>
      </w:r>
      <w:proofErr w:type="spellStart"/>
      <w:r w:rsidRPr="0038698C">
        <w:rPr>
          <w:rFonts w:eastAsia="Times New Roman"/>
          <w:sz w:val="22"/>
          <w:szCs w:val="22"/>
          <w:lang w:val="en-ID"/>
        </w:rPr>
        <w:t>sektor</w:t>
      </w:r>
      <w:proofErr w:type="spellEnd"/>
      <w:r w:rsidRPr="0038698C">
        <w:rPr>
          <w:rFonts w:eastAsia="Times New Roman"/>
          <w:sz w:val="22"/>
          <w:szCs w:val="22"/>
          <w:lang w:val="en-ID"/>
        </w:rPr>
        <w:t xml:space="preserve"> </w:t>
      </w:r>
      <w:r w:rsidRPr="0038698C">
        <w:rPr>
          <w:rFonts w:eastAsia="Times New Roman"/>
          <w:i/>
          <w:iCs/>
          <w:sz w:val="22"/>
          <w:szCs w:val="22"/>
          <w:lang w:val="en-ID"/>
        </w:rPr>
        <w:t>consumer non-cyclicals</w:t>
      </w:r>
      <w:r w:rsidRPr="0038698C">
        <w:rPr>
          <w:rFonts w:eastAsia="Times New Roman"/>
          <w:sz w:val="22"/>
          <w:szCs w:val="22"/>
          <w:lang w:val="en-ID"/>
        </w:rPr>
        <w:t xml:space="preserve">, </w:t>
      </w:r>
      <w:proofErr w:type="spellStart"/>
      <w:r w:rsidRPr="0038698C">
        <w:rPr>
          <w:rFonts w:eastAsia="Times New Roman"/>
          <w:sz w:val="22"/>
          <w:szCs w:val="22"/>
          <w:lang w:val="en-ID"/>
        </w:rPr>
        <w:t>serta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adanya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ketidakkonsistenan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hasil</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penelitian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terdahulu</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terkait</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faktor-faktor</w:t>
      </w:r>
      <w:proofErr w:type="spellEnd"/>
      <w:r w:rsidRPr="0038698C">
        <w:rPr>
          <w:rFonts w:eastAsia="Times New Roman"/>
          <w:sz w:val="22"/>
          <w:szCs w:val="22"/>
          <w:lang w:val="en-ID"/>
        </w:rPr>
        <w:t xml:space="preserve"> yang </w:t>
      </w:r>
      <w:proofErr w:type="spellStart"/>
      <w:r w:rsidRPr="0038698C">
        <w:rPr>
          <w:rFonts w:eastAsia="Times New Roman"/>
          <w:sz w:val="22"/>
          <w:szCs w:val="22"/>
          <w:lang w:val="en-ID"/>
        </w:rPr>
        <w:t>memengaruhi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efisiensi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investasi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penelitian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menjadi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penting</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untuk</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dilakukan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Penelitian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bertujuan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untuk</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menganalisis</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pengaruh</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kualitas</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pelaporan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keuangan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kepemilikan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institusional</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kepemilikan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manajerial</w:t>
      </w:r>
      <w:proofErr w:type="spellEnd"/>
      <w:r w:rsidRPr="0038698C">
        <w:rPr>
          <w:rFonts w:eastAsia="Times New Roman"/>
          <w:sz w:val="22"/>
          <w:szCs w:val="22"/>
          <w:lang w:val="en-ID"/>
        </w:rPr>
        <w:t xml:space="preserve">, </w:t>
      </w:r>
      <w:r w:rsidRPr="0038698C">
        <w:rPr>
          <w:rFonts w:eastAsia="Times New Roman"/>
          <w:i/>
          <w:iCs/>
          <w:sz w:val="22"/>
          <w:szCs w:val="22"/>
          <w:lang w:val="en-ID"/>
        </w:rPr>
        <w:t>debt maturity</w:t>
      </w:r>
      <w:r w:rsidRPr="0038698C">
        <w:rPr>
          <w:rFonts w:eastAsia="Times New Roman"/>
          <w:sz w:val="22"/>
          <w:szCs w:val="22"/>
          <w:lang w:val="en-ID"/>
        </w:rPr>
        <w:t xml:space="preserve">, dan </w:t>
      </w:r>
      <w:proofErr w:type="spellStart"/>
      <w:r w:rsidRPr="0038698C">
        <w:rPr>
          <w:rFonts w:eastAsia="Times New Roman"/>
          <w:sz w:val="22"/>
          <w:szCs w:val="22"/>
          <w:lang w:val="en-ID"/>
        </w:rPr>
        <w:t>risiko</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litigasi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terhadap</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efisiensi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investasi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perusahaan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sektor</w:t>
      </w:r>
      <w:proofErr w:type="spellEnd"/>
      <w:r w:rsidRPr="0038698C">
        <w:rPr>
          <w:rFonts w:eastAsia="Times New Roman"/>
          <w:sz w:val="22"/>
          <w:szCs w:val="22"/>
          <w:lang w:val="en-ID"/>
        </w:rPr>
        <w:t xml:space="preserve"> </w:t>
      </w:r>
      <w:r w:rsidRPr="0038698C">
        <w:rPr>
          <w:rFonts w:eastAsia="Times New Roman"/>
          <w:i/>
          <w:iCs/>
          <w:sz w:val="22"/>
          <w:szCs w:val="22"/>
          <w:lang w:val="en-ID"/>
        </w:rPr>
        <w:t>consumer non-cyclicals</w:t>
      </w:r>
      <w:r w:rsidRPr="0038698C">
        <w:rPr>
          <w:rFonts w:eastAsia="Times New Roman"/>
          <w:sz w:val="22"/>
          <w:szCs w:val="22"/>
          <w:lang w:val="en-ID"/>
        </w:rPr>
        <w:t xml:space="preserve"> yang </w:t>
      </w:r>
      <w:proofErr w:type="spellStart"/>
      <w:r w:rsidRPr="0038698C">
        <w:rPr>
          <w:rFonts w:eastAsia="Times New Roman"/>
          <w:sz w:val="22"/>
          <w:szCs w:val="22"/>
          <w:lang w:val="en-ID"/>
        </w:rPr>
        <w:t>terdaftar</w:t>
      </w:r>
      <w:proofErr w:type="spellEnd"/>
      <w:r w:rsidRPr="0038698C">
        <w:rPr>
          <w:rFonts w:eastAsia="Times New Roman"/>
          <w:sz w:val="22"/>
          <w:szCs w:val="22"/>
          <w:lang w:val="en-ID"/>
        </w:rPr>
        <w:t xml:space="preserve"> di Bursa </w:t>
      </w:r>
      <w:proofErr w:type="spellStart"/>
      <w:r w:rsidRPr="0038698C">
        <w:rPr>
          <w:rFonts w:eastAsia="Times New Roman"/>
          <w:sz w:val="22"/>
          <w:szCs w:val="22"/>
          <w:lang w:val="en-ID"/>
        </w:rPr>
        <w:t>Efek</w:t>
      </w:r>
      <w:proofErr w:type="spellEnd"/>
      <w:r w:rsidRPr="0038698C">
        <w:rPr>
          <w:rFonts w:eastAsia="Times New Roman"/>
          <w:sz w:val="22"/>
          <w:szCs w:val="22"/>
          <w:lang w:val="en-ID"/>
        </w:rPr>
        <w:t xml:space="preserve"> Indonesia. Hasil </w:t>
      </w:r>
      <w:proofErr w:type="spellStart"/>
      <w:r w:rsidRPr="0038698C">
        <w:rPr>
          <w:rFonts w:eastAsia="Times New Roman"/>
          <w:sz w:val="22"/>
          <w:szCs w:val="22"/>
          <w:lang w:val="en-ID"/>
        </w:rPr>
        <w:t>penelitian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diharapkan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dapat</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memberikan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kontribusi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empiris</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bagi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pengembangan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literatur</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serta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menjadi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bahan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pertimbangan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bagi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manajemen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perusahaan</w:t>
      </w:r>
      <w:proofErr w:type="spellEnd"/>
      <w:r w:rsidRPr="0038698C">
        <w:rPr>
          <w:rFonts w:eastAsia="Times New Roman"/>
          <w:sz w:val="22"/>
          <w:szCs w:val="22"/>
          <w:lang w:val="en-ID"/>
        </w:rPr>
        <w:t xml:space="preserve">, investor, dan </w:t>
      </w:r>
      <w:proofErr w:type="spellStart"/>
      <w:r w:rsidRPr="0038698C">
        <w:rPr>
          <w:rFonts w:eastAsia="Times New Roman"/>
          <w:sz w:val="22"/>
          <w:szCs w:val="22"/>
          <w:lang w:val="en-ID"/>
        </w:rPr>
        <w:t>pemangku</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kepentingan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dalam</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meningkatkan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efektivitas</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pengambilan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keputusan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investasi</w:t>
      </w:r>
      <w:proofErr w:type="spellEnd"/>
      <w:r w:rsidRPr="0038698C">
        <w:rPr>
          <w:rFonts w:eastAsia="Times New Roman"/>
          <w:sz w:val="22"/>
          <w:szCs w:val="22"/>
          <w:lang w:val="en-ID"/>
        </w:rPr>
        <w:t>.</w:t>
      </w:r>
    </w:p>
    <w:p w14:paraId="4EDB6CA1" w14:textId="77777777" w:rsidR="001607FC" w:rsidRDefault="001607FC" w:rsidP="001607FC">
      <w:pPr>
        <w:pStyle w:val="Default"/>
        <w:jc w:val="both"/>
        <w:rPr>
          <w:color w:val="auto"/>
          <w:sz w:val="22"/>
          <w:szCs w:val="22"/>
        </w:rPr>
      </w:pPr>
    </w:p>
    <w:p w14:paraId="52E33DAB" w14:textId="25D061BD" w:rsidR="001607FC" w:rsidRDefault="00771E38" w:rsidP="001607FC">
      <w:pPr>
        <w:pStyle w:val="Default"/>
        <w:jc w:val="both"/>
        <w:rPr>
          <w:color w:val="auto"/>
          <w:sz w:val="22"/>
          <w:szCs w:val="22"/>
        </w:rPr>
      </w:pPr>
      <w:r>
        <w:rPr>
          <w:b/>
          <w:bCs/>
          <w:color w:val="auto"/>
          <w:sz w:val="22"/>
          <w:szCs w:val="22"/>
          <w:lang w:val="en-US"/>
        </w:rPr>
        <w:t>II</w:t>
      </w:r>
      <w:r w:rsidR="001607FC">
        <w:rPr>
          <w:b/>
          <w:bCs/>
          <w:color w:val="auto"/>
          <w:sz w:val="22"/>
          <w:szCs w:val="22"/>
        </w:rPr>
        <w:t xml:space="preserve">. METODE PENELITIAN </w:t>
      </w:r>
    </w:p>
    <w:p w14:paraId="4A6D64A5" w14:textId="77777777" w:rsidR="0038698C" w:rsidRPr="0038698C" w:rsidRDefault="0038698C" w:rsidP="0038698C">
      <w:pPr>
        <w:rPr>
          <w:rFonts w:eastAsia="Times New Roman"/>
          <w:b/>
          <w:bCs/>
          <w:sz w:val="22"/>
          <w:szCs w:val="22"/>
          <w:lang w:val="en-ID"/>
        </w:rPr>
      </w:pPr>
      <w:proofErr w:type="spellStart"/>
      <w:r w:rsidRPr="0038698C">
        <w:rPr>
          <w:rFonts w:eastAsia="Times New Roman"/>
          <w:b/>
          <w:bCs/>
          <w:sz w:val="22"/>
          <w:szCs w:val="22"/>
          <w:lang w:val="en-ID"/>
        </w:rPr>
        <w:t>Rancangan</w:t>
      </w:r>
      <w:proofErr w:type="spellEnd"/>
      <w:r w:rsidRPr="0038698C">
        <w:rPr>
          <w:rFonts w:eastAsia="Times New Roman"/>
          <w:b/>
          <w:bCs/>
          <w:sz w:val="22"/>
          <w:szCs w:val="22"/>
          <w:lang w:val="en-ID"/>
        </w:rPr>
        <w:t xml:space="preserve"> </w:t>
      </w:r>
      <w:proofErr w:type="spellStart"/>
      <w:r w:rsidRPr="0038698C">
        <w:rPr>
          <w:rFonts w:eastAsia="Times New Roman"/>
          <w:b/>
          <w:bCs/>
          <w:sz w:val="22"/>
          <w:szCs w:val="22"/>
          <w:lang w:val="en-ID"/>
        </w:rPr>
        <w:t>Penelitian</w:t>
      </w:r>
      <w:proofErr w:type="spellEnd"/>
    </w:p>
    <w:p w14:paraId="61BAE72E" w14:textId="77777777" w:rsidR="0038698C" w:rsidRPr="0038698C" w:rsidRDefault="0038698C" w:rsidP="0038698C">
      <w:pPr>
        <w:rPr>
          <w:rFonts w:eastAsia="Times New Roman"/>
          <w:sz w:val="22"/>
          <w:szCs w:val="22"/>
          <w:lang w:val="en-ID"/>
        </w:rPr>
      </w:pPr>
      <w:proofErr w:type="spellStart"/>
      <w:r w:rsidRPr="0038698C">
        <w:rPr>
          <w:rFonts w:eastAsia="Times New Roman"/>
          <w:sz w:val="22"/>
          <w:szCs w:val="22"/>
          <w:lang w:val="en-ID"/>
        </w:rPr>
        <w:t>Penelitian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menggunakan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metode</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kuantitatif</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dengan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pendekatan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asosiatif-kausal</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untuk</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menganalisis</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pengaruh</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kualitas</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pelaporan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keuangan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kepemilikan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institusional</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kepemilikan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manajerial</w:t>
      </w:r>
      <w:proofErr w:type="spellEnd"/>
      <w:r w:rsidRPr="0038698C">
        <w:rPr>
          <w:rFonts w:eastAsia="Times New Roman"/>
          <w:sz w:val="22"/>
          <w:szCs w:val="22"/>
          <w:lang w:val="en-ID"/>
        </w:rPr>
        <w:t xml:space="preserve">, </w:t>
      </w:r>
      <w:r w:rsidRPr="0038698C">
        <w:rPr>
          <w:rFonts w:eastAsia="Times New Roman"/>
          <w:i/>
          <w:iCs/>
          <w:sz w:val="22"/>
          <w:szCs w:val="22"/>
          <w:lang w:val="en-ID"/>
        </w:rPr>
        <w:t>debt maturity</w:t>
      </w:r>
      <w:r w:rsidRPr="0038698C">
        <w:rPr>
          <w:rFonts w:eastAsia="Times New Roman"/>
          <w:sz w:val="22"/>
          <w:szCs w:val="22"/>
          <w:lang w:val="en-ID"/>
        </w:rPr>
        <w:t xml:space="preserve">, dan </w:t>
      </w:r>
      <w:proofErr w:type="spellStart"/>
      <w:r w:rsidRPr="0038698C">
        <w:rPr>
          <w:rFonts w:eastAsia="Times New Roman"/>
          <w:sz w:val="22"/>
          <w:szCs w:val="22"/>
          <w:lang w:val="en-ID"/>
        </w:rPr>
        <w:t>risiko</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litigasi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terhadap</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efisiensi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investasi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perusahaan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Pendekatan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dipilih</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karena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mampu</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menguji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hubungan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sebab-akibat</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antarvariabel</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secara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objektif</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menggunakan</w:t>
      </w:r>
      <w:proofErr w:type="spellEnd"/>
      <w:r w:rsidRPr="0038698C">
        <w:rPr>
          <w:rFonts w:eastAsia="Times New Roman"/>
          <w:sz w:val="22"/>
          <w:szCs w:val="22"/>
          <w:lang w:val="en-ID"/>
        </w:rPr>
        <w:t xml:space="preserve"> data </w:t>
      </w:r>
      <w:proofErr w:type="spellStart"/>
      <w:r w:rsidRPr="0038698C">
        <w:rPr>
          <w:rFonts w:eastAsia="Times New Roman"/>
          <w:sz w:val="22"/>
          <w:szCs w:val="22"/>
          <w:lang w:val="en-ID"/>
        </w:rPr>
        <w:t>numerik</w:t>
      </w:r>
      <w:proofErr w:type="spellEnd"/>
      <w:r w:rsidRPr="0038698C">
        <w:rPr>
          <w:rFonts w:eastAsia="Times New Roman"/>
          <w:sz w:val="22"/>
          <w:szCs w:val="22"/>
          <w:lang w:val="en-ID"/>
        </w:rPr>
        <w:t xml:space="preserve"> yang </w:t>
      </w:r>
      <w:proofErr w:type="spellStart"/>
      <w:r w:rsidRPr="0038698C">
        <w:rPr>
          <w:rFonts w:eastAsia="Times New Roman"/>
          <w:sz w:val="22"/>
          <w:szCs w:val="22"/>
          <w:lang w:val="en-ID"/>
        </w:rPr>
        <w:t>dianalisis</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secara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statistik</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Tahapan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penelitian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meliputi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penentuan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sampel</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pengumpulan</w:t>
      </w:r>
      <w:proofErr w:type="spellEnd"/>
      <w:r w:rsidRPr="0038698C">
        <w:rPr>
          <w:rFonts w:eastAsia="Times New Roman"/>
          <w:sz w:val="22"/>
          <w:szCs w:val="22"/>
          <w:lang w:val="en-ID"/>
        </w:rPr>
        <w:t xml:space="preserve"> data </w:t>
      </w:r>
      <w:proofErr w:type="spellStart"/>
      <w:r w:rsidRPr="0038698C">
        <w:rPr>
          <w:rFonts w:eastAsia="Times New Roman"/>
          <w:sz w:val="22"/>
          <w:szCs w:val="22"/>
          <w:lang w:val="en-ID"/>
        </w:rPr>
        <w:t>sekunder</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pengukuran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variabel</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serta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pengujian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hipotesis</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menggunakan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regresi</w:t>
      </w:r>
      <w:proofErr w:type="spellEnd"/>
      <w:r w:rsidRPr="0038698C">
        <w:rPr>
          <w:rFonts w:eastAsia="Times New Roman"/>
          <w:sz w:val="22"/>
          <w:szCs w:val="22"/>
          <w:lang w:val="en-ID"/>
        </w:rPr>
        <w:t xml:space="preserve"> data panel.</w:t>
      </w:r>
    </w:p>
    <w:p w14:paraId="5A43B65D" w14:textId="77777777" w:rsidR="0038698C" w:rsidRPr="0038698C" w:rsidRDefault="0038698C" w:rsidP="0038698C">
      <w:pPr>
        <w:rPr>
          <w:rFonts w:eastAsia="Times New Roman"/>
          <w:b/>
          <w:bCs/>
          <w:sz w:val="22"/>
          <w:szCs w:val="22"/>
          <w:lang w:val="en-ID"/>
        </w:rPr>
      </w:pPr>
      <w:proofErr w:type="spellStart"/>
      <w:r w:rsidRPr="0038698C">
        <w:rPr>
          <w:rFonts w:eastAsia="Times New Roman"/>
          <w:b/>
          <w:bCs/>
          <w:sz w:val="22"/>
          <w:szCs w:val="22"/>
          <w:lang w:val="en-ID"/>
        </w:rPr>
        <w:t>Subjek</w:t>
      </w:r>
      <w:proofErr w:type="spellEnd"/>
      <w:r w:rsidRPr="0038698C">
        <w:rPr>
          <w:rFonts w:eastAsia="Times New Roman"/>
          <w:b/>
          <w:bCs/>
          <w:sz w:val="22"/>
          <w:szCs w:val="22"/>
          <w:lang w:val="en-ID"/>
        </w:rPr>
        <w:t xml:space="preserve">, Lokasi, dan Waktu </w:t>
      </w:r>
      <w:proofErr w:type="spellStart"/>
      <w:r w:rsidRPr="0038698C">
        <w:rPr>
          <w:rFonts w:eastAsia="Times New Roman"/>
          <w:b/>
          <w:bCs/>
          <w:sz w:val="22"/>
          <w:szCs w:val="22"/>
          <w:lang w:val="en-ID"/>
        </w:rPr>
        <w:t>Penelitian</w:t>
      </w:r>
      <w:proofErr w:type="spellEnd"/>
    </w:p>
    <w:p w14:paraId="72B7E1C7" w14:textId="77777777" w:rsidR="0038698C" w:rsidRPr="0038698C" w:rsidRDefault="0038698C" w:rsidP="0038698C">
      <w:pPr>
        <w:rPr>
          <w:rFonts w:eastAsia="Times New Roman"/>
          <w:sz w:val="22"/>
          <w:szCs w:val="22"/>
          <w:lang w:val="en-ID"/>
        </w:rPr>
      </w:pPr>
      <w:proofErr w:type="spellStart"/>
      <w:r w:rsidRPr="0038698C">
        <w:rPr>
          <w:rFonts w:eastAsia="Times New Roman"/>
          <w:sz w:val="22"/>
          <w:szCs w:val="22"/>
          <w:lang w:val="en-ID"/>
        </w:rPr>
        <w:t>Subjek</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penelitian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adalah</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perusahaan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sektor</w:t>
      </w:r>
      <w:proofErr w:type="spellEnd"/>
      <w:r w:rsidRPr="0038698C">
        <w:rPr>
          <w:rFonts w:eastAsia="Times New Roman"/>
          <w:sz w:val="22"/>
          <w:szCs w:val="22"/>
          <w:lang w:val="en-ID"/>
        </w:rPr>
        <w:t xml:space="preserve"> </w:t>
      </w:r>
      <w:r w:rsidRPr="0038698C">
        <w:rPr>
          <w:rFonts w:eastAsia="Times New Roman"/>
          <w:i/>
          <w:iCs/>
          <w:sz w:val="22"/>
          <w:szCs w:val="22"/>
          <w:lang w:val="en-ID"/>
        </w:rPr>
        <w:t>Consumer Non-Cyclicals</w:t>
      </w:r>
      <w:r w:rsidRPr="0038698C">
        <w:rPr>
          <w:rFonts w:eastAsia="Times New Roman"/>
          <w:sz w:val="22"/>
          <w:szCs w:val="22"/>
          <w:lang w:val="en-ID"/>
        </w:rPr>
        <w:t xml:space="preserve"> yang </w:t>
      </w:r>
      <w:proofErr w:type="spellStart"/>
      <w:r w:rsidRPr="0038698C">
        <w:rPr>
          <w:rFonts w:eastAsia="Times New Roman"/>
          <w:sz w:val="22"/>
          <w:szCs w:val="22"/>
          <w:lang w:val="en-ID"/>
        </w:rPr>
        <w:t>terdaftar</w:t>
      </w:r>
      <w:proofErr w:type="spellEnd"/>
      <w:r w:rsidRPr="0038698C">
        <w:rPr>
          <w:rFonts w:eastAsia="Times New Roman"/>
          <w:sz w:val="22"/>
          <w:szCs w:val="22"/>
          <w:lang w:val="en-ID"/>
        </w:rPr>
        <w:t xml:space="preserve"> di Bursa </w:t>
      </w:r>
      <w:proofErr w:type="spellStart"/>
      <w:r w:rsidRPr="0038698C">
        <w:rPr>
          <w:rFonts w:eastAsia="Times New Roman"/>
          <w:sz w:val="22"/>
          <w:szCs w:val="22"/>
          <w:lang w:val="en-ID"/>
        </w:rPr>
        <w:t>Efek</w:t>
      </w:r>
      <w:proofErr w:type="spellEnd"/>
      <w:r w:rsidRPr="0038698C">
        <w:rPr>
          <w:rFonts w:eastAsia="Times New Roman"/>
          <w:sz w:val="22"/>
          <w:szCs w:val="22"/>
          <w:lang w:val="en-ID"/>
        </w:rPr>
        <w:t xml:space="preserve"> Indonesia. </w:t>
      </w:r>
      <w:proofErr w:type="spellStart"/>
      <w:r w:rsidRPr="0038698C">
        <w:rPr>
          <w:rFonts w:eastAsia="Times New Roman"/>
          <w:sz w:val="22"/>
          <w:szCs w:val="22"/>
          <w:lang w:val="en-ID"/>
        </w:rPr>
        <w:t>Penelitian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menggunakan</w:t>
      </w:r>
      <w:proofErr w:type="spellEnd"/>
      <w:r w:rsidRPr="0038698C">
        <w:rPr>
          <w:rFonts w:eastAsia="Times New Roman"/>
          <w:sz w:val="22"/>
          <w:szCs w:val="22"/>
          <w:lang w:val="en-ID"/>
        </w:rPr>
        <w:t xml:space="preserve"> data </w:t>
      </w:r>
      <w:proofErr w:type="spellStart"/>
      <w:r w:rsidRPr="0038698C">
        <w:rPr>
          <w:rFonts w:eastAsia="Times New Roman"/>
          <w:sz w:val="22"/>
          <w:szCs w:val="22"/>
          <w:lang w:val="en-ID"/>
        </w:rPr>
        <w:t>sekunder</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berupa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laporan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keuangan</w:t>
      </w:r>
      <w:proofErr w:type="spellEnd"/>
      <w:r w:rsidRPr="0038698C">
        <w:rPr>
          <w:rFonts w:eastAsia="Times New Roman"/>
          <w:sz w:val="22"/>
          <w:szCs w:val="22"/>
          <w:lang w:val="en-ID"/>
        </w:rPr>
        <w:t xml:space="preserve"> dan </w:t>
      </w:r>
      <w:proofErr w:type="spellStart"/>
      <w:r w:rsidRPr="0038698C">
        <w:rPr>
          <w:rFonts w:eastAsia="Times New Roman"/>
          <w:sz w:val="22"/>
          <w:szCs w:val="22"/>
          <w:lang w:val="en-ID"/>
        </w:rPr>
        <w:t>laporan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tahunan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perusahaan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selama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periode</w:t>
      </w:r>
      <w:proofErr w:type="spellEnd"/>
      <w:r w:rsidRPr="0038698C">
        <w:rPr>
          <w:rFonts w:eastAsia="Times New Roman"/>
          <w:sz w:val="22"/>
          <w:szCs w:val="22"/>
          <w:lang w:val="en-ID"/>
        </w:rPr>
        <w:t xml:space="preserve"> 2022–2024. </w:t>
      </w:r>
      <w:proofErr w:type="spellStart"/>
      <w:r w:rsidRPr="0038698C">
        <w:rPr>
          <w:rFonts w:eastAsia="Times New Roman"/>
          <w:sz w:val="22"/>
          <w:szCs w:val="22"/>
          <w:lang w:val="en-ID"/>
        </w:rPr>
        <w:t>Pemilihan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sampel</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dilakukan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dengan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metode</w:t>
      </w:r>
      <w:proofErr w:type="spellEnd"/>
      <w:r w:rsidRPr="0038698C">
        <w:rPr>
          <w:rFonts w:eastAsia="Times New Roman"/>
          <w:sz w:val="22"/>
          <w:szCs w:val="22"/>
          <w:lang w:val="en-ID"/>
        </w:rPr>
        <w:t xml:space="preserve"> </w:t>
      </w:r>
      <w:r w:rsidRPr="0038698C">
        <w:rPr>
          <w:rFonts w:eastAsia="Times New Roman"/>
          <w:i/>
          <w:iCs/>
          <w:sz w:val="22"/>
          <w:szCs w:val="22"/>
          <w:lang w:val="en-ID"/>
        </w:rPr>
        <w:t>purposive sampling</w:t>
      </w:r>
      <w:r w:rsidRPr="0038698C">
        <w:rPr>
          <w:rFonts w:eastAsia="Times New Roman"/>
          <w:sz w:val="22"/>
          <w:szCs w:val="22"/>
          <w:lang w:val="en-ID"/>
        </w:rPr>
        <w:t xml:space="preserve"> </w:t>
      </w:r>
      <w:proofErr w:type="spellStart"/>
      <w:r w:rsidRPr="0038698C">
        <w:rPr>
          <w:rFonts w:eastAsia="Times New Roman"/>
          <w:sz w:val="22"/>
          <w:szCs w:val="22"/>
          <w:lang w:val="en-ID"/>
        </w:rPr>
        <w:t>berdasarkan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kriteria</w:t>
      </w:r>
      <w:proofErr w:type="spellEnd"/>
      <w:r w:rsidRPr="0038698C">
        <w:rPr>
          <w:rFonts w:eastAsia="Times New Roman"/>
          <w:sz w:val="22"/>
          <w:szCs w:val="22"/>
          <w:lang w:val="en-ID"/>
        </w:rPr>
        <w:t xml:space="preserve">: (1) </w:t>
      </w:r>
      <w:proofErr w:type="spellStart"/>
      <w:r w:rsidRPr="0038698C">
        <w:rPr>
          <w:rFonts w:eastAsia="Times New Roman"/>
          <w:sz w:val="22"/>
          <w:szCs w:val="22"/>
          <w:lang w:val="en-ID"/>
        </w:rPr>
        <w:t>perusahaan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terdaftar</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secara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berturut-turut</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selama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periode</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penelitian</w:t>
      </w:r>
      <w:proofErr w:type="spellEnd"/>
      <w:r w:rsidRPr="0038698C">
        <w:rPr>
          <w:rFonts w:eastAsia="Times New Roman"/>
          <w:sz w:val="22"/>
          <w:szCs w:val="22"/>
          <w:lang w:val="en-ID"/>
        </w:rPr>
        <w:t xml:space="preserve">, (2) </w:t>
      </w:r>
      <w:proofErr w:type="spellStart"/>
      <w:r w:rsidRPr="0038698C">
        <w:rPr>
          <w:rFonts w:eastAsia="Times New Roman"/>
          <w:sz w:val="22"/>
          <w:szCs w:val="22"/>
          <w:lang w:val="en-ID"/>
        </w:rPr>
        <w:t>menerbitkan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laporan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keuangan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lengkap</w:t>
      </w:r>
      <w:proofErr w:type="spellEnd"/>
      <w:r w:rsidRPr="0038698C">
        <w:rPr>
          <w:rFonts w:eastAsia="Times New Roman"/>
          <w:sz w:val="22"/>
          <w:szCs w:val="22"/>
          <w:lang w:val="en-ID"/>
        </w:rPr>
        <w:t xml:space="preserve">, dan (3) </w:t>
      </w:r>
      <w:proofErr w:type="spellStart"/>
      <w:r w:rsidRPr="0038698C">
        <w:rPr>
          <w:rFonts w:eastAsia="Times New Roman"/>
          <w:sz w:val="22"/>
          <w:szCs w:val="22"/>
          <w:lang w:val="en-ID"/>
        </w:rPr>
        <w:t>memiliki</w:t>
      </w:r>
      <w:proofErr w:type="spellEnd"/>
      <w:r w:rsidRPr="0038698C">
        <w:rPr>
          <w:rFonts w:eastAsia="Times New Roman"/>
          <w:sz w:val="22"/>
          <w:szCs w:val="22"/>
          <w:lang w:val="en-ID"/>
        </w:rPr>
        <w:t xml:space="preserve"> data yang </w:t>
      </w:r>
      <w:proofErr w:type="spellStart"/>
      <w:r w:rsidRPr="0038698C">
        <w:rPr>
          <w:rFonts w:eastAsia="Times New Roman"/>
          <w:sz w:val="22"/>
          <w:szCs w:val="22"/>
          <w:lang w:val="en-ID"/>
        </w:rPr>
        <w:t>dibutuhkan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untuk</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seluruh</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variabel</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penelitian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Jumlah</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sampel</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akhir</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ditentukan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setelah</w:t>
      </w:r>
      <w:proofErr w:type="spellEnd"/>
      <w:r w:rsidRPr="0038698C">
        <w:rPr>
          <w:rFonts w:eastAsia="Times New Roman"/>
          <w:sz w:val="22"/>
          <w:szCs w:val="22"/>
          <w:lang w:val="en-ID"/>
        </w:rPr>
        <w:t xml:space="preserve"> proses </w:t>
      </w:r>
      <w:proofErr w:type="spellStart"/>
      <w:r w:rsidRPr="0038698C">
        <w:rPr>
          <w:rFonts w:eastAsia="Times New Roman"/>
          <w:sz w:val="22"/>
          <w:szCs w:val="22"/>
          <w:lang w:val="en-ID"/>
        </w:rPr>
        <w:t>penyaringan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sesuai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kriteria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tersebut</w:t>
      </w:r>
      <w:proofErr w:type="spellEnd"/>
      <w:r w:rsidRPr="0038698C">
        <w:rPr>
          <w:rFonts w:eastAsia="Times New Roman"/>
          <w:sz w:val="22"/>
          <w:szCs w:val="22"/>
          <w:lang w:val="en-ID"/>
        </w:rPr>
        <w:t>.</w:t>
      </w:r>
    </w:p>
    <w:p w14:paraId="135D80E3" w14:textId="77777777" w:rsidR="0038698C" w:rsidRPr="0038698C" w:rsidRDefault="0038698C" w:rsidP="0038698C">
      <w:pPr>
        <w:rPr>
          <w:rFonts w:eastAsia="Times New Roman"/>
          <w:b/>
          <w:bCs/>
          <w:sz w:val="22"/>
          <w:szCs w:val="22"/>
          <w:lang w:val="en-ID"/>
        </w:rPr>
      </w:pPr>
      <w:proofErr w:type="spellStart"/>
      <w:r w:rsidRPr="0038698C">
        <w:rPr>
          <w:rFonts w:eastAsia="Times New Roman"/>
          <w:b/>
          <w:bCs/>
          <w:sz w:val="22"/>
          <w:szCs w:val="22"/>
          <w:lang w:val="en-ID"/>
        </w:rPr>
        <w:t>Instrumen</w:t>
      </w:r>
      <w:proofErr w:type="spellEnd"/>
      <w:r w:rsidRPr="0038698C">
        <w:rPr>
          <w:rFonts w:eastAsia="Times New Roman"/>
          <w:b/>
          <w:bCs/>
          <w:sz w:val="22"/>
          <w:szCs w:val="22"/>
          <w:lang w:val="en-ID"/>
        </w:rPr>
        <w:t xml:space="preserve"> dan Teknik </w:t>
      </w:r>
      <w:proofErr w:type="spellStart"/>
      <w:r w:rsidRPr="0038698C">
        <w:rPr>
          <w:rFonts w:eastAsia="Times New Roman"/>
          <w:b/>
          <w:bCs/>
          <w:sz w:val="22"/>
          <w:szCs w:val="22"/>
          <w:lang w:val="en-ID"/>
        </w:rPr>
        <w:t>Pengumpulan</w:t>
      </w:r>
      <w:proofErr w:type="spellEnd"/>
      <w:r w:rsidRPr="0038698C">
        <w:rPr>
          <w:rFonts w:eastAsia="Times New Roman"/>
          <w:b/>
          <w:bCs/>
          <w:sz w:val="22"/>
          <w:szCs w:val="22"/>
          <w:lang w:val="en-ID"/>
        </w:rPr>
        <w:t xml:space="preserve"> Data</w:t>
      </w:r>
    </w:p>
    <w:p w14:paraId="05264608" w14:textId="77777777" w:rsidR="0038698C" w:rsidRPr="0038698C" w:rsidRDefault="0038698C" w:rsidP="0038698C">
      <w:pPr>
        <w:rPr>
          <w:rFonts w:eastAsia="Times New Roman"/>
          <w:sz w:val="22"/>
          <w:szCs w:val="22"/>
          <w:lang w:val="en-ID"/>
        </w:rPr>
      </w:pPr>
      <w:proofErr w:type="spellStart"/>
      <w:r w:rsidRPr="0038698C">
        <w:rPr>
          <w:rFonts w:eastAsia="Times New Roman"/>
          <w:sz w:val="22"/>
          <w:szCs w:val="22"/>
          <w:lang w:val="en-ID"/>
        </w:rPr>
        <w:t>Instrumen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penelitian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berupa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lembar</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dokumentasi</w:t>
      </w:r>
      <w:proofErr w:type="spellEnd"/>
      <w:r w:rsidRPr="0038698C">
        <w:rPr>
          <w:rFonts w:eastAsia="Times New Roman"/>
          <w:sz w:val="22"/>
          <w:szCs w:val="22"/>
          <w:lang w:val="en-ID"/>
        </w:rPr>
        <w:t xml:space="preserve"> yang </w:t>
      </w:r>
      <w:proofErr w:type="spellStart"/>
      <w:r w:rsidRPr="0038698C">
        <w:rPr>
          <w:rFonts w:eastAsia="Times New Roman"/>
          <w:sz w:val="22"/>
          <w:szCs w:val="22"/>
          <w:lang w:val="en-ID"/>
        </w:rPr>
        <w:t>digunakan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untuk</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mencatat</w:t>
      </w:r>
      <w:proofErr w:type="spellEnd"/>
      <w:r w:rsidRPr="0038698C">
        <w:rPr>
          <w:rFonts w:eastAsia="Times New Roman"/>
          <w:sz w:val="22"/>
          <w:szCs w:val="22"/>
          <w:lang w:val="en-ID"/>
        </w:rPr>
        <w:t xml:space="preserve"> data </w:t>
      </w:r>
      <w:proofErr w:type="spellStart"/>
      <w:r w:rsidRPr="0038698C">
        <w:rPr>
          <w:rFonts w:eastAsia="Times New Roman"/>
          <w:sz w:val="22"/>
          <w:szCs w:val="22"/>
          <w:lang w:val="en-ID"/>
        </w:rPr>
        <w:t>keuangan</w:t>
      </w:r>
      <w:proofErr w:type="spellEnd"/>
      <w:r w:rsidRPr="0038698C">
        <w:rPr>
          <w:rFonts w:eastAsia="Times New Roman"/>
          <w:sz w:val="22"/>
          <w:szCs w:val="22"/>
          <w:lang w:val="en-ID"/>
        </w:rPr>
        <w:t xml:space="preserve"> dan </w:t>
      </w:r>
      <w:proofErr w:type="spellStart"/>
      <w:r w:rsidRPr="0038698C">
        <w:rPr>
          <w:rFonts w:eastAsia="Times New Roman"/>
          <w:sz w:val="22"/>
          <w:szCs w:val="22"/>
          <w:lang w:val="en-ID"/>
        </w:rPr>
        <w:t>kepemilikan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perusahaan</w:t>
      </w:r>
      <w:proofErr w:type="spellEnd"/>
      <w:r w:rsidRPr="0038698C">
        <w:rPr>
          <w:rFonts w:eastAsia="Times New Roman"/>
          <w:sz w:val="22"/>
          <w:szCs w:val="22"/>
          <w:lang w:val="en-ID"/>
        </w:rPr>
        <w:t xml:space="preserve">. Data </w:t>
      </w:r>
      <w:proofErr w:type="spellStart"/>
      <w:r w:rsidRPr="0038698C">
        <w:rPr>
          <w:rFonts w:eastAsia="Times New Roman"/>
          <w:sz w:val="22"/>
          <w:szCs w:val="22"/>
          <w:lang w:val="en-ID"/>
        </w:rPr>
        <w:t>dikumpulkan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melalui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teknik</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dokumentasi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dengan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mengakses</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laporan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keuangan</w:t>
      </w:r>
      <w:proofErr w:type="spellEnd"/>
      <w:r w:rsidRPr="0038698C">
        <w:rPr>
          <w:rFonts w:eastAsia="Times New Roman"/>
          <w:sz w:val="22"/>
          <w:szCs w:val="22"/>
          <w:lang w:val="en-ID"/>
        </w:rPr>
        <w:t xml:space="preserve"> dan </w:t>
      </w:r>
      <w:proofErr w:type="spellStart"/>
      <w:r w:rsidRPr="0038698C">
        <w:rPr>
          <w:rFonts w:eastAsia="Times New Roman"/>
          <w:sz w:val="22"/>
          <w:szCs w:val="22"/>
          <w:lang w:val="en-ID"/>
        </w:rPr>
        <w:t>laporan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tahunan</w:t>
      </w:r>
      <w:proofErr w:type="spellEnd"/>
      <w:r w:rsidRPr="0038698C">
        <w:rPr>
          <w:rFonts w:eastAsia="Times New Roman"/>
          <w:sz w:val="22"/>
          <w:szCs w:val="22"/>
          <w:lang w:val="en-ID"/>
        </w:rPr>
        <w:t xml:space="preserve"> yang </w:t>
      </w:r>
      <w:proofErr w:type="spellStart"/>
      <w:r w:rsidRPr="0038698C">
        <w:rPr>
          <w:rFonts w:eastAsia="Times New Roman"/>
          <w:sz w:val="22"/>
          <w:szCs w:val="22"/>
          <w:lang w:val="en-ID"/>
        </w:rPr>
        <w:t>dipublikasikan</w:t>
      </w:r>
      <w:proofErr w:type="spellEnd"/>
      <w:r w:rsidRPr="0038698C">
        <w:rPr>
          <w:rFonts w:eastAsia="Times New Roman"/>
          <w:sz w:val="22"/>
          <w:szCs w:val="22"/>
          <w:lang w:val="en-ID"/>
        </w:rPr>
        <w:t xml:space="preserve"> oleh Bursa </w:t>
      </w:r>
      <w:proofErr w:type="spellStart"/>
      <w:r w:rsidRPr="0038698C">
        <w:rPr>
          <w:rFonts w:eastAsia="Times New Roman"/>
          <w:sz w:val="22"/>
          <w:szCs w:val="22"/>
          <w:lang w:val="en-ID"/>
        </w:rPr>
        <w:t>Efek</w:t>
      </w:r>
      <w:proofErr w:type="spellEnd"/>
      <w:r w:rsidRPr="0038698C">
        <w:rPr>
          <w:rFonts w:eastAsia="Times New Roman"/>
          <w:sz w:val="22"/>
          <w:szCs w:val="22"/>
          <w:lang w:val="en-ID"/>
        </w:rPr>
        <w:t xml:space="preserve"> Indonesia dan situs </w:t>
      </w:r>
      <w:proofErr w:type="spellStart"/>
      <w:r w:rsidRPr="0038698C">
        <w:rPr>
          <w:rFonts w:eastAsia="Times New Roman"/>
          <w:sz w:val="22"/>
          <w:szCs w:val="22"/>
          <w:lang w:val="en-ID"/>
        </w:rPr>
        <w:t>resmi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perusahaan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Validitas</w:t>
      </w:r>
      <w:proofErr w:type="spellEnd"/>
      <w:r w:rsidRPr="0038698C">
        <w:rPr>
          <w:rFonts w:eastAsia="Times New Roman"/>
          <w:sz w:val="22"/>
          <w:szCs w:val="22"/>
          <w:lang w:val="en-ID"/>
        </w:rPr>
        <w:t xml:space="preserve"> data </w:t>
      </w:r>
      <w:proofErr w:type="spellStart"/>
      <w:r w:rsidRPr="0038698C">
        <w:rPr>
          <w:rFonts w:eastAsia="Times New Roman"/>
          <w:sz w:val="22"/>
          <w:szCs w:val="22"/>
          <w:lang w:val="en-ID"/>
        </w:rPr>
        <w:t>dijaga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melalui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konsistensi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sumber</w:t>
      </w:r>
      <w:proofErr w:type="spellEnd"/>
      <w:r w:rsidRPr="0038698C">
        <w:rPr>
          <w:rFonts w:eastAsia="Times New Roman"/>
          <w:sz w:val="22"/>
          <w:szCs w:val="22"/>
          <w:lang w:val="en-ID"/>
        </w:rPr>
        <w:t xml:space="preserve"> dan </w:t>
      </w:r>
      <w:proofErr w:type="spellStart"/>
      <w:r w:rsidRPr="0038698C">
        <w:rPr>
          <w:rFonts w:eastAsia="Times New Roman"/>
          <w:sz w:val="22"/>
          <w:szCs w:val="22"/>
          <w:lang w:val="en-ID"/>
        </w:rPr>
        <w:t>pemeriksaan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kelengkapan</w:t>
      </w:r>
      <w:proofErr w:type="spellEnd"/>
      <w:r w:rsidRPr="0038698C">
        <w:rPr>
          <w:rFonts w:eastAsia="Times New Roman"/>
          <w:sz w:val="22"/>
          <w:szCs w:val="22"/>
          <w:lang w:val="en-ID"/>
        </w:rPr>
        <w:t xml:space="preserve"> data </w:t>
      </w:r>
      <w:proofErr w:type="spellStart"/>
      <w:r w:rsidRPr="0038698C">
        <w:rPr>
          <w:rFonts w:eastAsia="Times New Roman"/>
          <w:sz w:val="22"/>
          <w:szCs w:val="22"/>
          <w:lang w:val="en-ID"/>
        </w:rPr>
        <w:t>antarperiode</w:t>
      </w:r>
      <w:proofErr w:type="spellEnd"/>
      <w:r w:rsidRPr="0038698C">
        <w:rPr>
          <w:rFonts w:eastAsia="Times New Roman"/>
          <w:sz w:val="22"/>
          <w:szCs w:val="22"/>
          <w:lang w:val="en-ID"/>
        </w:rPr>
        <w:t>.</w:t>
      </w:r>
    </w:p>
    <w:p w14:paraId="285951E9" w14:textId="77777777" w:rsidR="0038698C" w:rsidRPr="0038698C" w:rsidRDefault="0038698C" w:rsidP="0038698C">
      <w:pPr>
        <w:rPr>
          <w:rFonts w:eastAsia="Times New Roman"/>
          <w:b/>
          <w:bCs/>
          <w:sz w:val="22"/>
          <w:szCs w:val="22"/>
          <w:lang w:val="en-ID"/>
        </w:rPr>
      </w:pPr>
      <w:proofErr w:type="spellStart"/>
      <w:r w:rsidRPr="0038698C">
        <w:rPr>
          <w:rFonts w:eastAsia="Times New Roman"/>
          <w:b/>
          <w:bCs/>
          <w:sz w:val="22"/>
          <w:szCs w:val="22"/>
          <w:lang w:val="en-ID"/>
        </w:rPr>
        <w:t>Definisi</w:t>
      </w:r>
      <w:proofErr w:type="spellEnd"/>
      <w:r w:rsidRPr="0038698C">
        <w:rPr>
          <w:rFonts w:eastAsia="Times New Roman"/>
          <w:b/>
          <w:bCs/>
          <w:sz w:val="22"/>
          <w:szCs w:val="22"/>
          <w:lang w:val="en-ID"/>
        </w:rPr>
        <w:t xml:space="preserve"> </w:t>
      </w:r>
      <w:proofErr w:type="spellStart"/>
      <w:r w:rsidRPr="0038698C">
        <w:rPr>
          <w:rFonts w:eastAsia="Times New Roman"/>
          <w:b/>
          <w:bCs/>
          <w:sz w:val="22"/>
          <w:szCs w:val="22"/>
          <w:lang w:val="en-ID"/>
        </w:rPr>
        <w:t>Operasional</w:t>
      </w:r>
      <w:proofErr w:type="spellEnd"/>
      <w:r w:rsidRPr="0038698C">
        <w:rPr>
          <w:rFonts w:eastAsia="Times New Roman"/>
          <w:b/>
          <w:bCs/>
          <w:sz w:val="22"/>
          <w:szCs w:val="22"/>
          <w:lang w:val="en-ID"/>
        </w:rPr>
        <w:t xml:space="preserve"> dan </w:t>
      </w:r>
      <w:proofErr w:type="spellStart"/>
      <w:r w:rsidRPr="0038698C">
        <w:rPr>
          <w:rFonts w:eastAsia="Times New Roman"/>
          <w:b/>
          <w:bCs/>
          <w:sz w:val="22"/>
          <w:szCs w:val="22"/>
          <w:lang w:val="en-ID"/>
        </w:rPr>
        <w:t>Pengukuran</w:t>
      </w:r>
      <w:proofErr w:type="spellEnd"/>
      <w:r w:rsidRPr="0038698C">
        <w:rPr>
          <w:rFonts w:eastAsia="Times New Roman"/>
          <w:b/>
          <w:bCs/>
          <w:sz w:val="22"/>
          <w:szCs w:val="22"/>
          <w:lang w:val="en-ID"/>
        </w:rPr>
        <w:t xml:space="preserve"> </w:t>
      </w:r>
      <w:proofErr w:type="spellStart"/>
      <w:r w:rsidRPr="0038698C">
        <w:rPr>
          <w:rFonts w:eastAsia="Times New Roman"/>
          <w:b/>
          <w:bCs/>
          <w:sz w:val="22"/>
          <w:szCs w:val="22"/>
          <w:lang w:val="en-ID"/>
        </w:rPr>
        <w:t>Variabel</w:t>
      </w:r>
      <w:proofErr w:type="spellEnd"/>
    </w:p>
    <w:p w14:paraId="05A8298C" w14:textId="77777777" w:rsidR="0038698C" w:rsidRPr="0038698C" w:rsidRDefault="0038698C" w:rsidP="0038698C">
      <w:pPr>
        <w:rPr>
          <w:rFonts w:eastAsia="Times New Roman"/>
          <w:b/>
          <w:bCs/>
          <w:sz w:val="22"/>
          <w:szCs w:val="22"/>
          <w:lang w:val="en-ID"/>
        </w:rPr>
      </w:pPr>
      <w:proofErr w:type="spellStart"/>
      <w:r w:rsidRPr="0038698C">
        <w:rPr>
          <w:rFonts w:eastAsia="Times New Roman"/>
          <w:b/>
          <w:bCs/>
          <w:sz w:val="22"/>
          <w:szCs w:val="22"/>
          <w:lang w:val="en-ID"/>
        </w:rPr>
        <w:t>Efisiensi</w:t>
      </w:r>
      <w:proofErr w:type="spellEnd"/>
      <w:r w:rsidRPr="0038698C">
        <w:rPr>
          <w:rFonts w:eastAsia="Times New Roman"/>
          <w:b/>
          <w:bCs/>
          <w:sz w:val="22"/>
          <w:szCs w:val="22"/>
          <w:lang w:val="en-ID"/>
        </w:rPr>
        <w:t xml:space="preserve"> </w:t>
      </w:r>
      <w:proofErr w:type="spellStart"/>
      <w:r w:rsidRPr="0038698C">
        <w:rPr>
          <w:rFonts w:eastAsia="Times New Roman"/>
          <w:b/>
          <w:bCs/>
          <w:sz w:val="22"/>
          <w:szCs w:val="22"/>
          <w:lang w:val="en-ID"/>
        </w:rPr>
        <w:t>Investasi</w:t>
      </w:r>
      <w:proofErr w:type="spellEnd"/>
    </w:p>
    <w:p w14:paraId="1F4E816E" w14:textId="77777777" w:rsidR="0038698C" w:rsidRPr="0038698C" w:rsidRDefault="0038698C" w:rsidP="0038698C">
      <w:pPr>
        <w:rPr>
          <w:rFonts w:eastAsia="Times New Roman"/>
          <w:sz w:val="22"/>
          <w:szCs w:val="22"/>
          <w:lang w:val="en-ID"/>
        </w:rPr>
      </w:pPr>
      <w:proofErr w:type="spellStart"/>
      <w:r w:rsidRPr="0038698C">
        <w:rPr>
          <w:rFonts w:eastAsia="Times New Roman"/>
          <w:sz w:val="22"/>
          <w:szCs w:val="22"/>
          <w:lang w:val="en-ID"/>
        </w:rPr>
        <w:t>Efisiensi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investasi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diukur</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menggunakan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rasio</w:t>
      </w:r>
      <w:proofErr w:type="spellEnd"/>
      <w:r w:rsidRPr="0038698C">
        <w:rPr>
          <w:rFonts w:eastAsia="Times New Roman"/>
          <w:sz w:val="22"/>
          <w:szCs w:val="22"/>
          <w:lang w:val="en-ID"/>
        </w:rPr>
        <w:t xml:space="preserve"> total </w:t>
      </w:r>
      <w:proofErr w:type="spellStart"/>
      <w:r w:rsidRPr="0038698C">
        <w:rPr>
          <w:rFonts w:eastAsia="Times New Roman"/>
          <w:sz w:val="22"/>
          <w:szCs w:val="22"/>
          <w:lang w:val="en-ID"/>
        </w:rPr>
        <w:t>investasi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terhadap</w:t>
      </w:r>
      <w:proofErr w:type="spellEnd"/>
      <w:r w:rsidRPr="0038698C">
        <w:rPr>
          <w:rFonts w:eastAsia="Times New Roman"/>
          <w:sz w:val="22"/>
          <w:szCs w:val="22"/>
          <w:lang w:val="en-ID"/>
        </w:rPr>
        <w:t xml:space="preserve"> total </w:t>
      </w:r>
      <w:proofErr w:type="spellStart"/>
      <w:r w:rsidRPr="0038698C">
        <w:rPr>
          <w:rFonts w:eastAsia="Times New Roman"/>
          <w:sz w:val="22"/>
          <w:szCs w:val="22"/>
          <w:lang w:val="en-ID"/>
        </w:rPr>
        <w:t>aset</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perusahaan</w:t>
      </w:r>
      <w:proofErr w:type="spellEnd"/>
      <w:r w:rsidRPr="0038698C">
        <w:rPr>
          <w:rFonts w:eastAsia="Times New Roman"/>
          <w:sz w:val="22"/>
          <w:szCs w:val="22"/>
          <w:lang w:val="en-ID"/>
        </w:rPr>
        <w:t xml:space="preserve">, yang </w:t>
      </w:r>
      <w:proofErr w:type="spellStart"/>
      <w:r w:rsidRPr="0038698C">
        <w:rPr>
          <w:rFonts w:eastAsia="Times New Roman"/>
          <w:sz w:val="22"/>
          <w:szCs w:val="22"/>
          <w:lang w:val="en-ID"/>
        </w:rPr>
        <w:t>mencerminkan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kemampuan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perusahaan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dalam</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mengalokasikan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sumber</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daya</w:t>
      </w:r>
      <w:proofErr w:type="spellEnd"/>
      <w:r w:rsidRPr="0038698C">
        <w:rPr>
          <w:rFonts w:eastAsia="Times New Roman"/>
          <w:sz w:val="22"/>
          <w:szCs w:val="22"/>
          <w:lang w:val="en-ID"/>
        </w:rPr>
        <w:t xml:space="preserve"> modal </w:t>
      </w:r>
      <w:proofErr w:type="spellStart"/>
      <w:r w:rsidRPr="0038698C">
        <w:rPr>
          <w:rFonts w:eastAsia="Times New Roman"/>
          <w:sz w:val="22"/>
          <w:szCs w:val="22"/>
          <w:lang w:val="en-ID"/>
        </w:rPr>
        <w:t>secara</w:t>
      </w:r>
      <w:proofErr w:type="spellEnd"/>
      <w:r w:rsidRPr="0038698C">
        <w:rPr>
          <w:rFonts w:eastAsia="Times New Roman"/>
          <w:sz w:val="22"/>
          <w:szCs w:val="22"/>
          <w:lang w:val="en-ID"/>
        </w:rPr>
        <w:t xml:space="preserve"> optimal.</w:t>
      </w:r>
    </w:p>
    <w:p w14:paraId="21C81AD3" w14:textId="77777777" w:rsidR="0038698C" w:rsidRPr="0038698C" w:rsidRDefault="0038698C" w:rsidP="0038698C">
      <w:pPr>
        <w:rPr>
          <w:rFonts w:eastAsia="Times New Roman"/>
          <w:sz w:val="22"/>
          <w:szCs w:val="22"/>
          <w:lang w:val="en-ID"/>
        </w:rPr>
      </w:pPr>
      <w:proofErr w:type="spellStart"/>
      <m:oMathPara>
        <m:oMath>
          <m:r>
            <m:rPr>
              <m:nor/>
            </m:rPr>
            <w:rPr>
              <w:rFonts w:eastAsia="Times New Roman"/>
              <w:sz w:val="22"/>
              <w:szCs w:val="22"/>
              <w:lang w:val="en-ID"/>
            </w:rPr>
            <m:t>Efisiensi</m:t>
          </m:r>
          <w:proofErr w:type="spellEnd"/>
          <m:r>
            <m:rPr>
              <m:nor/>
            </m:rPr>
            <w:rPr>
              <w:rFonts w:eastAsia="Times New Roman"/>
              <w:sz w:val="22"/>
              <w:szCs w:val="22"/>
              <w:lang w:val="en-ID"/>
            </w:rPr>
            <m:t xml:space="preserve"> </m:t>
          </m:r>
          <w:proofErr w:type="spellStart"/>
          <m:r>
            <m:rPr>
              <m:nor/>
            </m:rPr>
            <w:rPr>
              <w:rFonts w:eastAsia="Times New Roman"/>
              <w:sz w:val="22"/>
              <w:szCs w:val="22"/>
              <w:lang w:val="en-ID"/>
            </w:rPr>
            <m:t>Investasi</m:t>
          </m:r>
          <w:proofErr w:type="spellEnd"/>
          <m:r>
            <w:rPr>
              <w:rFonts w:ascii="Cambria Math" w:eastAsia="Times New Roman" w:hAnsi="Cambria Math"/>
              <w:sz w:val="22"/>
              <w:szCs w:val="22"/>
              <w:lang w:val="en-ID"/>
            </w:rPr>
            <m:t>=</m:t>
          </m:r>
          <m:f>
            <m:fPr>
              <m:ctrlPr>
                <w:rPr>
                  <w:rFonts w:ascii="Cambria Math" w:eastAsia="Times New Roman" w:hAnsi="Cambria Math"/>
                  <w:sz w:val="22"/>
                  <w:szCs w:val="22"/>
                  <w:lang w:val="en-ID"/>
                </w:rPr>
              </m:ctrlPr>
            </m:fPr>
            <m:num>
              <m:r>
                <m:rPr>
                  <m:nor/>
                </m:rPr>
                <w:rPr>
                  <w:rFonts w:eastAsia="Times New Roman"/>
                  <w:sz w:val="22"/>
                  <w:szCs w:val="22"/>
                  <w:lang w:val="en-ID"/>
                </w:rPr>
                <m:t>Total Investasi</m:t>
              </m:r>
            </m:num>
            <m:den>
              <m:r>
                <m:rPr>
                  <m:nor/>
                </m:rPr>
                <w:rPr>
                  <w:rFonts w:eastAsia="Times New Roman"/>
                  <w:sz w:val="22"/>
                  <w:szCs w:val="22"/>
                  <w:lang w:val="en-ID"/>
                </w:rPr>
                <m:t>Total Aset</m:t>
              </m:r>
            </m:den>
          </m:f>
          <m:r>
            <w:rPr>
              <w:rFonts w:ascii="Cambria Math" w:eastAsia="Times New Roman" w:hAnsi="Cambria Math"/>
              <w:sz w:val="22"/>
              <w:szCs w:val="22"/>
              <w:lang w:val="en-ID"/>
            </w:rPr>
            <m:t>×100</m:t>
          </m:r>
          <m:r>
            <m:rPr>
              <m:sty m:val="p"/>
            </m:rPr>
            <w:rPr>
              <w:rFonts w:ascii="Cambria Math" w:eastAsia="Times New Roman" w:hAnsi="Cambria Math"/>
              <w:sz w:val="22"/>
              <w:szCs w:val="22"/>
              <w:lang w:val="en-ID"/>
            </w:rPr>
            <m:t>%</m:t>
          </m:r>
          <m:r>
            <m:rPr>
              <m:sty m:val="p"/>
            </m:rPr>
            <w:rPr>
              <w:rFonts w:eastAsia="Times New Roman"/>
              <w:sz w:val="22"/>
              <w:szCs w:val="22"/>
              <w:lang w:val="en-ID"/>
            </w:rPr>
            <w:br/>
          </m:r>
        </m:oMath>
      </m:oMathPara>
    </w:p>
    <w:p w14:paraId="14B9DD88" w14:textId="77777777" w:rsidR="0038698C" w:rsidRPr="0038698C" w:rsidRDefault="0038698C" w:rsidP="0038698C">
      <w:pPr>
        <w:rPr>
          <w:rFonts w:eastAsia="Times New Roman"/>
          <w:b/>
          <w:bCs/>
          <w:sz w:val="22"/>
          <w:szCs w:val="22"/>
          <w:lang w:val="en-ID"/>
        </w:rPr>
      </w:pPr>
      <w:proofErr w:type="spellStart"/>
      <w:r w:rsidRPr="0038698C">
        <w:rPr>
          <w:rFonts w:eastAsia="Times New Roman"/>
          <w:b/>
          <w:bCs/>
          <w:sz w:val="22"/>
          <w:szCs w:val="22"/>
          <w:lang w:val="en-ID"/>
        </w:rPr>
        <w:t>Kualitas</w:t>
      </w:r>
      <w:proofErr w:type="spellEnd"/>
      <w:r w:rsidRPr="0038698C">
        <w:rPr>
          <w:rFonts w:eastAsia="Times New Roman"/>
          <w:b/>
          <w:bCs/>
          <w:sz w:val="22"/>
          <w:szCs w:val="22"/>
          <w:lang w:val="en-ID"/>
        </w:rPr>
        <w:t xml:space="preserve"> </w:t>
      </w:r>
      <w:proofErr w:type="spellStart"/>
      <w:r w:rsidRPr="0038698C">
        <w:rPr>
          <w:rFonts w:eastAsia="Times New Roman"/>
          <w:b/>
          <w:bCs/>
          <w:sz w:val="22"/>
          <w:szCs w:val="22"/>
          <w:lang w:val="en-ID"/>
        </w:rPr>
        <w:t>Pelaporan</w:t>
      </w:r>
      <w:proofErr w:type="spellEnd"/>
      <w:r w:rsidRPr="0038698C">
        <w:rPr>
          <w:rFonts w:eastAsia="Times New Roman"/>
          <w:b/>
          <w:bCs/>
          <w:sz w:val="22"/>
          <w:szCs w:val="22"/>
          <w:lang w:val="en-ID"/>
        </w:rPr>
        <w:t xml:space="preserve"> </w:t>
      </w:r>
      <w:proofErr w:type="spellStart"/>
      <w:r w:rsidRPr="0038698C">
        <w:rPr>
          <w:rFonts w:eastAsia="Times New Roman"/>
          <w:b/>
          <w:bCs/>
          <w:sz w:val="22"/>
          <w:szCs w:val="22"/>
          <w:lang w:val="en-ID"/>
        </w:rPr>
        <w:t>Keuangan</w:t>
      </w:r>
      <w:proofErr w:type="spellEnd"/>
    </w:p>
    <w:p w14:paraId="39746BD2" w14:textId="77777777" w:rsidR="0038698C" w:rsidRPr="0038698C" w:rsidRDefault="0038698C" w:rsidP="0038698C">
      <w:pPr>
        <w:rPr>
          <w:rFonts w:eastAsia="Times New Roman"/>
          <w:sz w:val="22"/>
          <w:szCs w:val="22"/>
          <w:lang w:val="en-ID"/>
        </w:rPr>
      </w:pPr>
      <w:proofErr w:type="spellStart"/>
      <w:r w:rsidRPr="0038698C">
        <w:rPr>
          <w:rFonts w:eastAsia="Times New Roman"/>
          <w:sz w:val="22"/>
          <w:szCs w:val="22"/>
          <w:lang w:val="en-ID"/>
        </w:rPr>
        <w:t>Kualitas</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pelaporan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keuangan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diproksikan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dengan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rasio</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laba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bersih</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terhadap</w:t>
      </w:r>
      <w:proofErr w:type="spellEnd"/>
      <w:r w:rsidRPr="0038698C">
        <w:rPr>
          <w:rFonts w:eastAsia="Times New Roman"/>
          <w:sz w:val="22"/>
          <w:szCs w:val="22"/>
          <w:lang w:val="en-ID"/>
        </w:rPr>
        <w:t xml:space="preserve"> total </w:t>
      </w:r>
      <w:proofErr w:type="spellStart"/>
      <w:r w:rsidRPr="0038698C">
        <w:rPr>
          <w:rFonts w:eastAsia="Times New Roman"/>
          <w:sz w:val="22"/>
          <w:szCs w:val="22"/>
          <w:lang w:val="en-ID"/>
        </w:rPr>
        <w:t>aset</w:t>
      </w:r>
      <w:proofErr w:type="spellEnd"/>
      <w:r w:rsidRPr="0038698C">
        <w:rPr>
          <w:rFonts w:eastAsia="Times New Roman"/>
          <w:sz w:val="22"/>
          <w:szCs w:val="22"/>
          <w:lang w:val="en-ID"/>
        </w:rPr>
        <w:t>.</w:t>
      </w:r>
    </w:p>
    <w:p w14:paraId="425920B8" w14:textId="77777777" w:rsidR="0038698C" w:rsidRPr="0038698C" w:rsidRDefault="0038698C" w:rsidP="0038698C">
      <w:pPr>
        <w:rPr>
          <w:rFonts w:eastAsia="Times New Roman"/>
          <w:sz w:val="22"/>
          <w:szCs w:val="22"/>
          <w:lang w:val="en-ID"/>
        </w:rPr>
      </w:pPr>
      <w:proofErr w:type="spellStart"/>
      <m:oMathPara>
        <m:oMath>
          <m:r>
            <m:rPr>
              <m:nor/>
            </m:rPr>
            <w:rPr>
              <w:rFonts w:eastAsia="Times New Roman"/>
              <w:sz w:val="22"/>
              <w:szCs w:val="22"/>
              <w:lang w:val="en-ID"/>
            </w:rPr>
            <m:t>Kualitas</m:t>
          </m:r>
          <w:proofErr w:type="spellEnd"/>
          <m:r>
            <m:rPr>
              <m:nor/>
            </m:rPr>
            <w:rPr>
              <w:rFonts w:eastAsia="Times New Roman"/>
              <w:sz w:val="22"/>
              <w:szCs w:val="22"/>
              <w:lang w:val="en-ID"/>
            </w:rPr>
            <m:t xml:space="preserve"> </m:t>
          </m:r>
          <w:proofErr w:type="spellStart"/>
          <m:r>
            <m:rPr>
              <m:nor/>
            </m:rPr>
            <w:rPr>
              <w:rFonts w:eastAsia="Times New Roman"/>
              <w:sz w:val="22"/>
              <w:szCs w:val="22"/>
              <w:lang w:val="en-ID"/>
            </w:rPr>
            <m:t>Pelaporan</m:t>
          </m:r>
          <w:proofErr w:type="spellEnd"/>
          <m:r>
            <m:rPr>
              <m:nor/>
            </m:rPr>
            <w:rPr>
              <w:rFonts w:eastAsia="Times New Roman"/>
              <w:sz w:val="22"/>
              <w:szCs w:val="22"/>
              <w:lang w:val="en-ID"/>
            </w:rPr>
            <m:t xml:space="preserve"> </m:t>
          </m:r>
          <w:proofErr w:type="spellStart"/>
          <m:r>
            <m:rPr>
              <m:nor/>
            </m:rPr>
            <w:rPr>
              <w:rFonts w:eastAsia="Times New Roman"/>
              <w:sz w:val="22"/>
              <w:szCs w:val="22"/>
              <w:lang w:val="en-ID"/>
            </w:rPr>
            <m:t>Keuangan</m:t>
          </m:r>
          <w:proofErr w:type="spellEnd"/>
          <m:r>
            <w:rPr>
              <w:rFonts w:ascii="Cambria Math" w:eastAsia="Times New Roman" w:hAnsi="Cambria Math"/>
              <w:sz w:val="22"/>
              <w:szCs w:val="22"/>
              <w:lang w:val="en-ID"/>
            </w:rPr>
            <m:t>=</m:t>
          </m:r>
          <m:f>
            <m:fPr>
              <m:ctrlPr>
                <w:rPr>
                  <w:rFonts w:ascii="Cambria Math" w:eastAsia="Times New Roman" w:hAnsi="Cambria Math"/>
                  <w:sz w:val="22"/>
                  <w:szCs w:val="22"/>
                  <w:lang w:val="en-ID"/>
                </w:rPr>
              </m:ctrlPr>
            </m:fPr>
            <m:num>
              <m:r>
                <m:rPr>
                  <m:nor/>
                </m:rPr>
                <w:rPr>
                  <w:rFonts w:eastAsia="Times New Roman"/>
                  <w:sz w:val="22"/>
                  <w:szCs w:val="22"/>
                  <w:lang w:val="en-ID"/>
                </w:rPr>
                <m:t>Laba Bersih</m:t>
              </m:r>
            </m:num>
            <m:den>
              <m:r>
                <m:rPr>
                  <m:nor/>
                </m:rPr>
                <w:rPr>
                  <w:rFonts w:eastAsia="Times New Roman"/>
                  <w:sz w:val="22"/>
                  <w:szCs w:val="22"/>
                  <w:lang w:val="en-ID"/>
                </w:rPr>
                <m:t>Total Aset</m:t>
              </m:r>
            </m:den>
          </m:f>
          <m:r>
            <m:rPr>
              <m:sty m:val="p"/>
            </m:rPr>
            <w:rPr>
              <w:rFonts w:eastAsia="Times New Roman"/>
              <w:sz w:val="22"/>
              <w:szCs w:val="22"/>
              <w:lang w:val="en-ID"/>
            </w:rPr>
            <w:br/>
          </m:r>
        </m:oMath>
      </m:oMathPara>
    </w:p>
    <w:p w14:paraId="70490CFB" w14:textId="77777777" w:rsidR="0038698C" w:rsidRPr="0038698C" w:rsidRDefault="0038698C" w:rsidP="0038698C">
      <w:pPr>
        <w:rPr>
          <w:rFonts w:eastAsia="Times New Roman"/>
          <w:b/>
          <w:bCs/>
          <w:sz w:val="22"/>
          <w:szCs w:val="22"/>
          <w:lang w:val="en-ID"/>
        </w:rPr>
      </w:pPr>
      <w:proofErr w:type="spellStart"/>
      <w:r w:rsidRPr="0038698C">
        <w:rPr>
          <w:rFonts w:eastAsia="Times New Roman"/>
          <w:b/>
          <w:bCs/>
          <w:sz w:val="22"/>
          <w:szCs w:val="22"/>
          <w:lang w:val="en-ID"/>
        </w:rPr>
        <w:t>Kepemilikan</w:t>
      </w:r>
      <w:proofErr w:type="spellEnd"/>
      <w:r w:rsidRPr="0038698C">
        <w:rPr>
          <w:rFonts w:eastAsia="Times New Roman"/>
          <w:b/>
          <w:bCs/>
          <w:sz w:val="22"/>
          <w:szCs w:val="22"/>
          <w:lang w:val="en-ID"/>
        </w:rPr>
        <w:t xml:space="preserve"> </w:t>
      </w:r>
      <w:proofErr w:type="spellStart"/>
      <w:r w:rsidRPr="0038698C">
        <w:rPr>
          <w:rFonts w:eastAsia="Times New Roman"/>
          <w:b/>
          <w:bCs/>
          <w:sz w:val="22"/>
          <w:szCs w:val="22"/>
          <w:lang w:val="en-ID"/>
        </w:rPr>
        <w:t>Institusional</w:t>
      </w:r>
      <w:proofErr w:type="spellEnd"/>
    </w:p>
    <w:p w14:paraId="3D83E6BB" w14:textId="77777777" w:rsidR="0038698C" w:rsidRPr="0038698C" w:rsidRDefault="0038698C" w:rsidP="0038698C">
      <w:pPr>
        <w:rPr>
          <w:rFonts w:eastAsia="Times New Roman"/>
          <w:sz w:val="22"/>
          <w:szCs w:val="22"/>
          <w:lang w:val="en-ID"/>
        </w:rPr>
      </w:pPr>
      <w:proofErr w:type="spellStart"/>
      <w:r w:rsidRPr="0038698C">
        <w:rPr>
          <w:rFonts w:eastAsia="Times New Roman"/>
          <w:sz w:val="22"/>
          <w:szCs w:val="22"/>
          <w:lang w:val="en-ID"/>
        </w:rPr>
        <w:lastRenderedPageBreak/>
        <w:t>Kepemilikan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institusional</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diukur</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dengan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persentase</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saham</w:t>
      </w:r>
      <w:proofErr w:type="spellEnd"/>
      <w:r w:rsidRPr="0038698C">
        <w:rPr>
          <w:rFonts w:eastAsia="Times New Roman"/>
          <w:sz w:val="22"/>
          <w:szCs w:val="22"/>
          <w:lang w:val="en-ID"/>
        </w:rPr>
        <w:t xml:space="preserve"> yang </w:t>
      </w:r>
      <w:proofErr w:type="spellStart"/>
      <w:r w:rsidRPr="0038698C">
        <w:rPr>
          <w:rFonts w:eastAsia="Times New Roman"/>
          <w:sz w:val="22"/>
          <w:szCs w:val="22"/>
          <w:lang w:val="en-ID"/>
        </w:rPr>
        <w:t>dimiliki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institusi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terhadap</w:t>
      </w:r>
      <w:proofErr w:type="spellEnd"/>
      <w:r w:rsidRPr="0038698C">
        <w:rPr>
          <w:rFonts w:eastAsia="Times New Roman"/>
          <w:sz w:val="22"/>
          <w:szCs w:val="22"/>
          <w:lang w:val="en-ID"/>
        </w:rPr>
        <w:t xml:space="preserve"> total </w:t>
      </w:r>
      <w:proofErr w:type="spellStart"/>
      <w:r w:rsidRPr="0038698C">
        <w:rPr>
          <w:rFonts w:eastAsia="Times New Roman"/>
          <w:sz w:val="22"/>
          <w:szCs w:val="22"/>
          <w:lang w:val="en-ID"/>
        </w:rPr>
        <w:t>saham</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beredar</w:t>
      </w:r>
      <w:proofErr w:type="spellEnd"/>
      <w:r w:rsidRPr="0038698C">
        <w:rPr>
          <w:rFonts w:eastAsia="Times New Roman"/>
          <w:sz w:val="22"/>
          <w:szCs w:val="22"/>
          <w:lang w:val="en-ID"/>
        </w:rPr>
        <w:t>.</w:t>
      </w:r>
    </w:p>
    <w:p w14:paraId="08375CFE" w14:textId="77777777" w:rsidR="0038698C" w:rsidRPr="0038698C" w:rsidRDefault="0038698C" w:rsidP="0038698C">
      <w:pPr>
        <w:rPr>
          <w:rFonts w:eastAsia="Times New Roman"/>
          <w:sz w:val="22"/>
          <w:szCs w:val="22"/>
          <w:lang w:val="en-ID"/>
        </w:rPr>
      </w:pPr>
      <w:proofErr w:type="spellStart"/>
      <m:oMathPara>
        <m:oMath>
          <m:r>
            <m:rPr>
              <m:nor/>
            </m:rPr>
            <w:rPr>
              <w:rFonts w:eastAsia="Times New Roman"/>
              <w:sz w:val="22"/>
              <w:szCs w:val="22"/>
              <w:lang w:val="en-ID"/>
            </w:rPr>
            <m:t>Kepemilikan</m:t>
          </m:r>
          <w:proofErr w:type="spellEnd"/>
          <m:r>
            <m:rPr>
              <m:nor/>
            </m:rPr>
            <w:rPr>
              <w:rFonts w:eastAsia="Times New Roman"/>
              <w:sz w:val="22"/>
              <w:szCs w:val="22"/>
              <w:lang w:val="en-ID"/>
            </w:rPr>
            <m:t xml:space="preserve"> </m:t>
          </m:r>
          <w:proofErr w:type="spellStart"/>
          <m:r>
            <m:rPr>
              <m:nor/>
            </m:rPr>
            <w:rPr>
              <w:rFonts w:eastAsia="Times New Roman"/>
              <w:sz w:val="22"/>
              <w:szCs w:val="22"/>
              <w:lang w:val="en-ID"/>
            </w:rPr>
            <m:t>Institusional</m:t>
          </m:r>
          <w:proofErr w:type="spellEnd"/>
          <m:r>
            <w:rPr>
              <w:rFonts w:ascii="Cambria Math" w:eastAsia="Times New Roman" w:hAnsi="Cambria Math"/>
              <w:sz w:val="22"/>
              <w:szCs w:val="22"/>
              <w:lang w:val="en-ID"/>
            </w:rPr>
            <m:t>=</m:t>
          </m:r>
          <m:f>
            <m:fPr>
              <m:ctrlPr>
                <w:rPr>
                  <w:rFonts w:ascii="Cambria Math" w:eastAsia="Times New Roman" w:hAnsi="Cambria Math"/>
                  <w:sz w:val="22"/>
                  <w:szCs w:val="22"/>
                  <w:lang w:val="en-ID"/>
                </w:rPr>
              </m:ctrlPr>
            </m:fPr>
            <m:num>
              <m:r>
                <m:rPr>
                  <m:nor/>
                </m:rPr>
                <w:rPr>
                  <w:rFonts w:eastAsia="Times New Roman"/>
                  <w:sz w:val="22"/>
                  <w:szCs w:val="22"/>
                  <w:lang w:val="en-ID"/>
                </w:rPr>
                <m:t>Saham Institusional</m:t>
              </m:r>
            </m:num>
            <m:den>
              <m:r>
                <m:rPr>
                  <m:nor/>
                </m:rPr>
                <w:rPr>
                  <w:rFonts w:eastAsia="Times New Roman"/>
                  <w:sz w:val="22"/>
                  <w:szCs w:val="22"/>
                  <w:lang w:val="en-ID"/>
                </w:rPr>
                <m:t>Total Saham Beredar</m:t>
              </m:r>
            </m:den>
          </m:f>
          <m:r>
            <w:rPr>
              <w:rFonts w:ascii="Cambria Math" w:eastAsia="Times New Roman" w:hAnsi="Cambria Math"/>
              <w:sz w:val="22"/>
              <w:szCs w:val="22"/>
              <w:lang w:val="en-ID"/>
            </w:rPr>
            <m:t>×100</m:t>
          </m:r>
          <m:r>
            <m:rPr>
              <m:sty m:val="p"/>
            </m:rPr>
            <w:rPr>
              <w:rFonts w:ascii="Cambria Math" w:eastAsia="Times New Roman" w:hAnsi="Cambria Math"/>
              <w:sz w:val="22"/>
              <w:szCs w:val="22"/>
              <w:lang w:val="en-ID"/>
            </w:rPr>
            <m:t>%</m:t>
          </m:r>
          <m:r>
            <m:rPr>
              <m:sty m:val="p"/>
            </m:rPr>
            <w:rPr>
              <w:rFonts w:eastAsia="Times New Roman"/>
              <w:sz w:val="22"/>
              <w:szCs w:val="22"/>
              <w:lang w:val="en-ID"/>
            </w:rPr>
            <w:br/>
          </m:r>
        </m:oMath>
      </m:oMathPara>
    </w:p>
    <w:p w14:paraId="4EF73392" w14:textId="77777777" w:rsidR="0038698C" w:rsidRPr="0038698C" w:rsidRDefault="0038698C" w:rsidP="0038698C">
      <w:pPr>
        <w:rPr>
          <w:rFonts w:eastAsia="Times New Roman"/>
          <w:b/>
          <w:bCs/>
          <w:sz w:val="22"/>
          <w:szCs w:val="22"/>
          <w:lang w:val="en-ID"/>
        </w:rPr>
      </w:pPr>
      <w:proofErr w:type="spellStart"/>
      <w:r w:rsidRPr="0038698C">
        <w:rPr>
          <w:rFonts w:eastAsia="Times New Roman"/>
          <w:b/>
          <w:bCs/>
          <w:sz w:val="22"/>
          <w:szCs w:val="22"/>
          <w:lang w:val="en-ID"/>
        </w:rPr>
        <w:t>Kepemilikan</w:t>
      </w:r>
      <w:proofErr w:type="spellEnd"/>
      <w:r w:rsidRPr="0038698C">
        <w:rPr>
          <w:rFonts w:eastAsia="Times New Roman"/>
          <w:b/>
          <w:bCs/>
          <w:sz w:val="22"/>
          <w:szCs w:val="22"/>
          <w:lang w:val="en-ID"/>
        </w:rPr>
        <w:t xml:space="preserve"> </w:t>
      </w:r>
      <w:proofErr w:type="spellStart"/>
      <w:r w:rsidRPr="0038698C">
        <w:rPr>
          <w:rFonts w:eastAsia="Times New Roman"/>
          <w:b/>
          <w:bCs/>
          <w:sz w:val="22"/>
          <w:szCs w:val="22"/>
          <w:lang w:val="en-ID"/>
        </w:rPr>
        <w:t>Manajerial</w:t>
      </w:r>
      <w:proofErr w:type="spellEnd"/>
    </w:p>
    <w:p w14:paraId="7C8243D3" w14:textId="77777777" w:rsidR="0038698C" w:rsidRPr="0038698C" w:rsidRDefault="0038698C" w:rsidP="0038698C">
      <w:pPr>
        <w:rPr>
          <w:rFonts w:eastAsia="Times New Roman"/>
          <w:sz w:val="22"/>
          <w:szCs w:val="22"/>
          <w:lang w:val="en-ID"/>
        </w:rPr>
      </w:pPr>
      <w:proofErr w:type="spellStart"/>
      <w:r w:rsidRPr="0038698C">
        <w:rPr>
          <w:rFonts w:eastAsia="Times New Roman"/>
          <w:sz w:val="22"/>
          <w:szCs w:val="22"/>
          <w:lang w:val="en-ID"/>
        </w:rPr>
        <w:t>Kepemilikan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manajerial</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diukur</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dengan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persentase</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saham</w:t>
      </w:r>
      <w:proofErr w:type="spellEnd"/>
      <w:r w:rsidRPr="0038698C">
        <w:rPr>
          <w:rFonts w:eastAsia="Times New Roman"/>
          <w:sz w:val="22"/>
          <w:szCs w:val="22"/>
          <w:lang w:val="en-ID"/>
        </w:rPr>
        <w:t xml:space="preserve"> yang </w:t>
      </w:r>
      <w:proofErr w:type="spellStart"/>
      <w:r w:rsidRPr="0038698C">
        <w:rPr>
          <w:rFonts w:eastAsia="Times New Roman"/>
          <w:sz w:val="22"/>
          <w:szCs w:val="22"/>
          <w:lang w:val="en-ID"/>
        </w:rPr>
        <w:t>dimiliki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manajemen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terhadap</w:t>
      </w:r>
      <w:proofErr w:type="spellEnd"/>
      <w:r w:rsidRPr="0038698C">
        <w:rPr>
          <w:rFonts w:eastAsia="Times New Roman"/>
          <w:sz w:val="22"/>
          <w:szCs w:val="22"/>
          <w:lang w:val="en-ID"/>
        </w:rPr>
        <w:t xml:space="preserve"> total </w:t>
      </w:r>
      <w:proofErr w:type="spellStart"/>
      <w:r w:rsidRPr="0038698C">
        <w:rPr>
          <w:rFonts w:eastAsia="Times New Roman"/>
          <w:sz w:val="22"/>
          <w:szCs w:val="22"/>
          <w:lang w:val="en-ID"/>
        </w:rPr>
        <w:t>saham</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beredar</w:t>
      </w:r>
      <w:proofErr w:type="spellEnd"/>
      <w:r w:rsidRPr="0038698C">
        <w:rPr>
          <w:rFonts w:eastAsia="Times New Roman"/>
          <w:sz w:val="22"/>
          <w:szCs w:val="22"/>
          <w:lang w:val="en-ID"/>
        </w:rPr>
        <w:t>.</w:t>
      </w:r>
    </w:p>
    <w:p w14:paraId="2C70E30D" w14:textId="77777777" w:rsidR="0038698C" w:rsidRPr="0038698C" w:rsidRDefault="0038698C" w:rsidP="0038698C">
      <w:pPr>
        <w:rPr>
          <w:rFonts w:eastAsia="Times New Roman"/>
          <w:sz w:val="22"/>
          <w:szCs w:val="22"/>
          <w:lang w:val="en-ID"/>
        </w:rPr>
      </w:pPr>
      <w:proofErr w:type="spellStart"/>
      <m:oMathPara>
        <m:oMath>
          <m:r>
            <m:rPr>
              <m:nor/>
            </m:rPr>
            <w:rPr>
              <w:rFonts w:eastAsia="Times New Roman"/>
              <w:sz w:val="22"/>
              <w:szCs w:val="22"/>
              <w:lang w:val="en-ID"/>
            </w:rPr>
            <m:t>Kepemilikan</m:t>
          </m:r>
          <w:proofErr w:type="spellEnd"/>
          <m:r>
            <m:rPr>
              <m:nor/>
            </m:rPr>
            <w:rPr>
              <w:rFonts w:eastAsia="Times New Roman"/>
              <w:sz w:val="22"/>
              <w:szCs w:val="22"/>
              <w:lang w:val="en-ID"/>
            </w:rPr>
            <m:t xml:space="preserve"> </m:t>
          </m:r>
          <w:proofErr w:type="spellStart"/>
          <m:r>
            <m:rPr>
              <m:nor/>
            </m:rPr>
            <w:rPr>
              <w:rFonts w:eastAsia="Times New Roman"/>
              <w:sz w:val="22"/>
              <w:szCs w:val="22"/>
              <w:lang w:val="en-ID"/>
            </w:rPr>
            <m:t>Manajerial</m:t>
          </m:r>
          <w:proofErr w:type="spellEnd"/>
          <m:r>
            <w:rPr>
              <w:rFonts w:ascii="Cambria Math" w:eastAsia="Times New Roman" w:hAnsi="Cambria Math"/>
              <w:sz w:val="22"/>
              <w:szCs w:val="22"/>
              <w:lang w:val="en-ID"/>
            </w:rPr>
            <m:t>=</m:t>
          </m:r>
          <m:f>
            <m:fPr>
              <m:ctrlPr>
                <w:rPr>
                  <w:rFonts w:ascii="Cambria Math" w:eastAsia="Times New Roman" w:hAnsi="Cambria Math"/>
                  <w:sz w:val="22"/>
                  <w:szCs w:val="22"/>
                  <w:lang w:val="en-ID"/>
                </w:rPr>
              </m:ctrlPr>
            </m:fPr>
            <m:num>
              <m:r>
                <m:rPr>
                  <m:nor/>
                </m:rPr>
                <w:rPr>
                  <w:rFonts w:eastAsia="Times New Roman"/>
                  <w:sz w:val="22"/>
                  <w:szCs w:val="22"/>
                  <w:lang w:val="en-ID"/>
                </w:rPr>
                <m:t>Saham Manajerial</m:t>
              </m:r>
            </m:num>
            <m:den>
              <m:r>
                <m:rPr>
                  <m:nor/>
                </m:rPr>
                <w:rPr>
                  <w:rFonts w:eastAsia="Times New Roman"/>
                  <w:sz w:val="22"/>
                  <w:szCs w:val="22"/>
                  <w:lang w:val="en-ID"/>
                </w:rPr>
                <m:t>Total Saham Beredar</m:t>
              </m:r>
            </m:den>
          </m:f>
          <m:r>
            <w:rPr>
              <w:rFonts w:ascii="Cambria Math" w:eastAsia="Times New Roman" w:hAnsi="Cambria Math"/>
              <w:sz w:val="22"/>
              <w:szCs w:val="22"/>
              <w:lang w:val="en-ID"/>
            </w:rPr>
            <m:t>×100</m:t>
          </m:r>
          <m:r>
            <m:rPr>
              <m:sty m:val="p"/>
            </m:rPr>
            <w:rPr>
              <w:rFonts w:ascii="Cambria Math" w:eastAsia="Times New Roman" w:hAnsi="Cambria Math"/>
              <w:sz w:val="22"/>
              <w:szCs w:val="22"/>
              <w:lang w:val="en-ID"/>
            </w:rPr>
            <m:t>%</m:t>
          </m:r>
          <m:r>
            <m:rPr>
              <m:sty m:val="p"/>
            </m:rPr>
            <w:rPr>
              <w:rFonts w:eastAsia="Times New Roman"/>
              <w:sz w:val="22"/>
              <w:szCs w:val="22"/>
              <w:lang w:val="en-ID"/>
            </w:rPr>
            <w:br/>
          </m:r>
        </m:oMath>
      </m:oMathPara>
    </w:p>
    <w:p w14:paraId="01C324B2" w14:textId="77777777" w:rsidR="0038698C" w:rsidRPr="0038698C" w:rsidRDefault="0038698C" w:rsidP="0038698C">
      <w:pPr>
        <w:rPr>
          <w:rFonts w:eastAsia="Times New Roman"/>
          <w:b/>
          <w:bCs/>
          <w:sz w:val="22"/>
          <w:szCs w:val="22"/>
          <w:lang w:val="en-ID"/>
        </w:rPr>
      </w:pPr>
      <w:r w:rsidRPr="0038698C">
        <w:rPr>
          <w:rFonts w:eastAsia="Times New Roman"/>
          <w:b/>
          <w:bCs/>
          <w:sz w:val="22"/>
          <w:szCs w:val="22"/>
          <w:lang w:val="en-ID"/>
        </w:rPr>
        <w:t>Debt Maturity</w:t>
      </w:r>
    </w:p>
    <w:p w14:paraId="36637244" w14:textId="77777777" w:rsidR="0038698C" w:rsidRPr="0038698C" w:rsidRDefault="0038698C" w:rsidP="0038698C">
      <w:pPr>
        <w:rPr>
          <w:rFonts w:eastAsia="Times New Roman"/>
          <w:sz w:val="22"/>
          <w:szCs w:val="22"/>
          <w:lang w:val="en-ID"/>
        </w:rPr>
      </w:pPr>
      <w:r w:rsidRPr="0038698C">
        <w:rPr>
          <w:rFonts w:eastAsia="Times New Roman"/>
          <w:i/>
          <w:iCs/>
          <w:sz w:val="22"/>
          <w:szCs w:val="22"/>
          <w:lang w:val="en-ID"/>
        </w:rPr>
        <w:t>Debt maturity</w:t>
      </w:r>
      <w:r w:rsidRPr="0038698C">
        <w:rPr>
          <w:rFonts w:eastAsia="Times New Roman"/>
          <w:sz w:val="22"/>
          <w:szCs w:val="22"/>
          <w:lang w:val="en-ID"/>
        </w:rPr>
        <w:t xml:space="preserve"> </w:t>
      </w:r>
      <w:proofErr w:type="spellStart"/>
      <w:r w:rsidRPr="0038698C">
        <w:rPr>
          <w:rFonts w:eastAsia="Times New Roman"/>
          <w:sz w:val="22"/>
          <w:szCs w:val="22"/>
          <w:lang w:val="en-ID"/>
        </w:rPr>
        <w:t>diukur</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menggunakan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rasio</w:t>
      </w:r>
      <w:proofErr w:type="spellEnd"/>
      <w:r w:rsidRPr="0038698C">
        <w:rPr>
          <w:rFonts w:eastAsia="Times New Roman"/>
          <w:sz w:val="22"/>
          <w:szCs w:val="22"/>
          <w:lang w:val="en-ID"/>
        </w:rPr>
        <w:t xml:space="preserve"> utang </w:t>
      </w:r>
      <w:proofErr w:type="spellStart"/>
      <w:r w:rsidRPr="0038698C">
        <w:rPr>
          <w:rFonts w:eastAsia="Times New Roman"/>
          <w:sz w:val="22"/>
          <w:szCs w:val="22"/>
          <w:lang w:val="en-ID"/>
        </w:rPr>
        <w:t>jangka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pendek</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terhadap</w:t>
      </w:r>
      <w:proofErr w:type="spellEnd"/>
      <w:r w:rsidRPr="0038698C">
        <w:rPr>
          <w:rFonts w:eastAsia="Times New Roman"/>
          <w:sz w:val="22"/>
          <w:szCs w:val="22"/>
          <w:lang w:val="en-ID"/>
        </w:rPr>
        <w:t xml:space="preserve"> total utang (</w:t>
      </w:r>
      <w:proofErr w:type="spellStart"/>
      <w:r w:rsidRPr="0038698C">
        <w:rPr>
          <w:rFonts w:eastAsia="Times New Roman"/>
          <w:sz w:val="22"/>
          <w:szCs w:val="22"/>
          <w:lang w:val="en-ID"/>
        </w:rPr>
        <w:t>STDebt</w:t>
      </w:r>
      <w:proofErr w:type="spellEnd"/>
      <w:r w:rsidRPr="0038698C">
        <w:rPr>
          <w:rFonts w:eastAsia="Times New Roman"/>
          <w:sz w:val="22"/>
          <w:szCs w:val="22"/>
          <w:lang w:val="en-ID"/>
        </w:rPr>
        <w:t>).</w:t>
      </w:r>
    </w:p>
    <w:p w14:paraId="20237DFD" w14:textId="77777777" w:rsidR="0038698C" w:rsidRPr="0038698C" w:rsidRDefault="0038698C" w:rsidP="0038698C">
      <w:pPr>
        <w:rPr>
          <w:rFonts w:eastAsia="Times New Roman"/>
          <w:sz w:val="22"/>
          <w:szCs w:val="22"/>
          <w:lang w:val="en-ID"/>
        </w:rPr>
      </w:pPr>
      <w:proofErr w:type="spellStart"/>
      <m:oMathPara>
        <m:oMath>
          <m:r>
            <m:rPr>
              <m:nor/>
            </m:rPr>
            <w:rPr>
              <w:rFonts w:eastAsia="Times New Roman"/>
              <w:sz w:val="22"/>
              <w:szCs w:val="22"/>
              <w:lang w:val="en-ID"/>
            </w:rPr>
            <m:t>STDebt</m:t>
          </m:r>
          <w:proofErr w:type="spellEnd"/>
          <m:r>
            <w:rPr>
              <w:rFonts w:ascii="Cambria Math" w:eastAsia="Times New Roman" w:hAnsi="Cambria Math"/>
              <w:sz w:val="22"/>
              <w:szCs w:val="22"/>
              <w:lang w:val="en-ID"/>
            </w:rPr>
            <m:t>=</m:t>
          </m:r>
          <m:f>
            <m:fPr>
              <m:ctrlPr>
                <w:rPr>
                  <w:rFonts w:ascii="Cambria Math" w:eastAsia="Times New Roman" w:hAnsi="Cambria Math"/>
                  <w:sz w:val="22"/>
                  <w:szCs w:val="22"/>
                  <w:lang w:val="en-ID"/>
                </w:rPr>
              </m:ctrlPr>
            </m:fPr>
            <m:num>
              <m:r>
                <m:rPr>
                  <m:nor/>
                </m:rPr>
                <w:rPr>
                  <w:rFonts w:eastAsia="Times New Roman"/>
                  <w:sz w:val="22"/>
                  <w:szCs w:val="22"/>
                  <w:lang w:val="en-ID"/>
                </w:rPr>
                <m:t>Utang Jangka Pendek</m:t>
              </m:r>
            </m:num>
            <m:den>
              <m:r>
                <m:rPr>
                  <m:nor/>
                </m:rPr>
                <w:rPr>
                  <w:rFonts w:eastAsia="Times New Roman"/>
                  <w:sz w:val="22"/>
                  <w:szCs w:val="22"/>
                  <w:lang w:val="en-ID"/>
                </w:rPr>
                <m:t>Total Utang</m:t>
              </m:r>
            </m:den>
          </m:f>
          <m:r>
            <m:rPr>
              <m:sty m:val="p"/>
            </m:rPr>
            <w:rPr>
              <w:rFonts w:eastAsia="Times New Roman"/>
              <w:sz w:val="22"/>
              <w:szCs w:val="22"/>
              <w:lang w:val="en-ID"/>
            </w:rPr>
            <w:br/>
          </m:r>
        </m:oMath>
      </m:oMathPara>
    </w:p>
    <w:p w14:paraId="0CA510E1" w14:textId="77777777" w:rsidR="0038698C" w:rsidRPr="0038698C" w:rsidRDefault="0038698C" w:rsidP="0038698C">
      <w:pPr>
        <w:rPr>
          <w:rFonts w:eastAsia="Times New Roman"/>
          <w:b/>
          <w:bCs/>
          <w:sz w:val="22"/>
          <w:szCs w:val="22"/>
          <w:lang w:val="en-ID"/>
        </w:rPr>
      </w:pPr>
      <w:proofErr w:type="spellStart"/>
      <w:r w:rsidRPr="0038698C">
        <w:rPr>
          <w:rFonts w:eastAsia="Times New Roman"/>
          <w:b/>
          <w:bCs/>
          <w:sz w:val="22"/>
          <w:szCs w:val="22"/>
          <w:lang w:val="en-ID"/>
        </w:rPr>
        <w:t>Risiko</w:t>
      </w:r>
      <w:proofErr w:type="spellEnd"/>
      <w:r w:rsidRPr="0038698C">
        <w:rPr>
          <w:rFonts w:eastAsia="Times New Roman"/>
          <w:b/>
          <w:bCs/>
          <w:sz w:val="22"/>
          <w:szCs w:val="22"/>
          <w:lang w:val="en-ID"/>
        </w:rPr>
        <w:t xml:space="preserve"> </w:t>
      </w:r>
      <w:proofErr w:type="spellStart"/>
      <w:r w:rsidRPr="0038698C">
        <w:rPr>
          <w:rFonts w:eastAsia="Times New Roman"/>
          <w:b/>
          <w:bCs/>
          <w:sz w:val="22"/>
          <w:szCs w:val="22"/>
          <w:lang w:val="en-ID"/>
        </w:rPr>
        <w:t>Litigasi</w:t>
      </w:r>
      <w:proofErr w:type="spellEnd"/>
    </w:p>
    <w:p w14:paraId="33854388" w14:textId="77777777" w:rsidR="0038698C" w:rsidRPr="0038698C" w:rsidRDefault="0038698C" w:rsidP="0038698C">
      <w:pPr>
        <w:rPr>
          <w:rFonts w:eastAsia="Times New Roman"/>
          <w:sz w:val="22"/>
          <w:szCs w:val="22"/>
          <w:lang w:val="en-ID"/>
        </w:rPr>
      </w:pPr>
      <w:proofErr w:type="spellStart"/>
      <w:r w:rsidRPr="0038698C">
        <w:rPr>
          <w:rFonts w:eastAsia="Times New Roman"/>
          <w:sz w:val="22"/>
          <w:szCs w:val="22"/>
          <w:lang w:val="en-ID"/>
        </w:rPr>
        <w:t>Risiko</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litigasi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diproksikan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dengan</w:t>
      </w:r>
      <w:proofErr w:type="spellEnd"/>
      <w:r w:rsidRPr="0038698C">
        <w:rPr>
          <w:rFonts w:eastAsia="Times New Roman"/>
          <w:sz w:val="22"/>
          <w:szCs w:val="22"/>
          <w:lang w:val="en-ID"/>
        </w:rPr>
        <w:t xml:space="preserve"> </w:t>
      </w:r>
      <w:r w:rsidRPr="0038698C">
        <w:rPr>
          <w:rFonts w:eastAsia="Times New Roman"/>
          <w:i/>
          <w:iCs/>
          <w:sz w:val="22"/>
          <w:szCs w:val="22"/>
          <w:lang w:val="en-ID"/>
        </w:rPr>
        <w:t>Debt to Equity Ratio</w:t>
      </w:r>
      <w:r w:rsidRPr="0038698C">
        <w:rPr>
          <w:rFonts w:eastAsia="Times New Roman"/>
          <w:sz w:val="22"/>
          <w:szCs w:val="22"/>
          <w:lang w:val="en-ID"/>
        </w:rPr>
        <w:t xml:space="preserve"> (DER).</w:t>
      </w:r>
    </w:p>
    <w:p w14:paraId="1A7C904D" w14:textId="77777777" w:rsidR="0038698C" w:rsidRPr="0038698C" w:rsidRDefault="0038698C" w:rsidP="0038698C">
      <w:pPr>
        <w:rPr>
          <w:rFonts w:eastAsia="Times New Roman"/>
          <w:sz w:val="22"/>
          <w:szCs w:val="22"/>
          <w:lang w:val="en-ID"/>
        </w:rPr>
      </w:pPr>
      <m:oMathPara>
        <m:oMath>
          <m:r>
            <m:rPr>
              <m:nor/>
            </m:rPr>
            <w:rPr>
              <w:rFonts w:eastAsia="Times New Roman"/>
              <w:sz w:val="22"/>
              <w:szCs w:val="22"/>
              <w:lang w:val="en-ID"/>
            </w:rPr>
            <m:t>DER</m:t>
          </m:r>
          <m:r>
            <w:rPr>
              <w:rFonts w:ascii="Cambria Math" w:eastAsia="Times New Roman" w:hAnsi="Cambria Math"/>
              <w:sz w:val="22"/>
              <w:szCs w:val="22"/>
              <w:lang w:val="en-ID"/>
            </w:rPr>
            <m:t>=</m:t>
          </m:r>
          <m:f>
            <m:fPr>
              <m:ctrlPr>
                <w:rPr>
                  <w:rFonts w:ascii="Cambria Math" w:eastAsia="Times New Roman" w:hAnsi="Cambria Math"/>
                  <w:sz w:val="22"/>
                  <w:szCs w:val="22"/>
                  <w:lang w:val="en-ID"/>
                </w:rPr>
              </m:ctrlPr>
            </m:fPr>
            <m:num>
              <m:r>
                <m:rPr>
                  <m:nor/>
                </m:rPr>
                <w:rPr>
                  <w:rFonts w:eastAsia="Times New Roman"/>
                  <w:sz w:val="22"/>
                  <w:szCs w:val="22"/>
                  <w:lang w:val="en-ID"/>
                </w:rPr>
                <m:t>Total Utang</m:t>
              </m:r>
            </m:num>
            <m:den>
              <m:r>
                <m:rPr>
                  <m:nor/>
                </m:rPr>
                <w:rPr>
                  <w:rFonts w:eastAsia="Times New Roman"/>
                  <w:sz w:val="22"/>
                  <w:szCs w:val="22"/>
                  <w:lang w:val="en-ID"/>
                </w:rPr>
                <m:t>Total Ekuitas</m:t>
              </m:r>
            </m:den>
          </m:f>
          <m:r>
            <m:rPr>
              <m:sty m:val="p"/>
            </m:rPr>
            <w:rPr>
              <w:rFonts w:eastAsia="Times New Roman"/>
              <w:sz w:val="22"/>
              <w:szCs w:val="22"/>
              <w:lang w:val="en-ID"/>
            </w:rPr>
            <w:br/>
          </m:r>
        </m:oMath>
      </m:oMathPara>
    </w:p>
    <w:p w14:paraId="37B88FEC" w14:textId="77777777" w:rsidR="0038698C" w:rsidRPr="0038698C" w:rsidRDefault="0038698C" w:rsidP="0038698C">
      <w:pPr>
        <w:rPr>
          <w:rFonts w:eastAsia="Times New Roman"/>
          <w:b/>
          <w:bCs/>
          <w:sz w:val="22"/>
          <w:szCs w:val="22"/>
          <w:lang w:val="en-ID"/>
        </w:rPr>
      </w:pPr>
      <w:r w:rsidRPr="0038698C">
        <w:rPr>
          <w:rFonts w:eastAsia="Times New Roman"/>
          <w:b/>
          <w:bCs/>
          <w:sz w:val="22"/>
          <w:szCs w:val="22"/>
          <w:lang w:val="en-ID"/>
        </w:rPr>
        <w:t xml:space="preserve">Teknik </w:t>
      </w:r>
      <w:proofErr w:type="spellStart"/>
      <w:r w:rsidRPr="0038698C">
        <w:rPr>
          <w:rFonts w:eastAsia="Times New Roman"/>
          <w:b/>
          <w:bCs/>
          <w:sz w:val="22"/>
          <w:szCs w:val="22"/>
          <w:lang w:val="en-ID"/>
        </w:rPr>
        <w:t>Analisis</w:t>
      </w:r>
      <w:proofErr w:type="spellEnd"/>
      <w:r w:rsidRPr="0038698C">
        <w:rPr>
          <w:rFonts w:eastAsia="Times New Roman"/>
          <w:b/>
          <w:bCs/>
          <w:sz w:val="22"/>
          <w:szCs w:val="22"/>
          <w:lang w:val="en-ID"/>
        </w:rPr>
        <w:t xml:space="preserve"> Data</w:t>
      </w:r>
    </w:p>
    <w:p w14:paraId="3E76222F" w14:textId="77777777" w:rsidR="0038698C" w:rsidRPr="0038698C" w:rsidRDefault="0038698C" w:rsidP="0038698C">
      <w:pPr>
        <w:rPr>
          <w:rFonts w:eastAsia="Times New Roman"/>
          <w:sz w:val="22"/>
          <w:szCs w:val="22"/>
          <w:lang w:val="en-ID"/>
        </w:rPr>
      </w:pPr>
      <w:proofErr w:type="spellStart"/>
      <w:r w:rsidRPr="0038698C">
        <w:rPr>
          <w:rFonts w:eastAsia="Times New Roman"/>
          <w:sz w:val="22"/>
          <w:szCs w:val="22"/>
          <w:lang w:val="en-ID"/>
        </w:rPr>
        <w:t>Analisis</w:t>
      </w:r>
      <w:proofErr w:type="spellEnd"/>
      <w:r w:rsidRPr="0038698C">
        <w:rPr>
          <w:rFonts w:eastAsia="Times New Roman"/>
          <w:sz w:val="22"/>
          <w:szCs w:val="22"/>
          <w:lang w:val="en-ID"/>
        </w:rPr>
        <w:t xml:space="preserve"> data </w:t>
      </w:r>
      <w:proofErr w:type="spellStart"/>
      <w:r w:rsidRPr="0038698C">
        <w:rPr>
          <w:rFonts w:eastAsia="Times New Roman"/>
          <w:sz w:val="22"/>
          <w:szCs w:val="22"/>
          <w:lang w:val="en-ID"/>
        </w:rPr>
        <w:t>dilakukan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menggunakan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statistik</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deskriptif</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untuk</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menggambarkan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karakteristik</w:t>
      </w:r>
      <w:proofErr w:type="spellEnd"/>
      <w:r w:rsidRPr="0038698C">
        <w:rPr>
          <w:rFonts w:eastAsia="Times New Roman"/>
          <w:sz w:val="22"/>
          <w:szCs w:val="22"/>
          <w:lang w:val="en-ID"/>
        </w:rPr>
        <w:t xml:space="preserve"> data </w:t>
      </w:r>
      <w:proofErr w:type="spellStart"/>
      <w:r w:rsidRPr="0038698C">
        <w:rPr>
          <w:rFonts w:eastAsia="Times New Roman"/>
          <w:sz w:val="22"/>
          <w:szCs w:val="22"/>
          <w:lang w:val="en-ID"/>
        </w:rPr>
        <w:t>penelitian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serta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regresi</w:t>
      </w:r>
      <w:proofErr w:type="spellEnd"/>
      <w:r w:rsidRPr="0038698C">
        <w:rPr>
          <w:rFonts w:eastAsia="Times New Roman"/>
          <w:sz w:val="22"/>
          <w:szCs w:val="22"/>
          <w:lang w:val="en-ID"/>
        </w:rPr>
        <w:t xml:space="preserve"> data panel </w:t>
      </w:r>
      <w:proofErr w:type="spellStart"/>
      <w:r w:rsidRPr="0038698C">
        <w:rPr>
          <w:rFonts w:eastAsia="Times New Roman"/>
          <w:sz w:val="22"/>
          <w:szCs w:val="22"/>
          <w:lang w:val="en-ID"/>
        </w:rPr>
        <w:t>untuk</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menguji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pengaruh</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variabel</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independen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terhadap</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efisiensi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investasi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Pemilihan</w:t>
      </w:r>
      <w:proofErr w:type="spellEnd"/>
      <w:r w:rsidRPr="0038698C">
        <w:rPr>
          <w:rFonts w:eastAsia="Times New Roman"/>
          <w:sz w:val="22"/>
          <w:szCs w:val="22"/>
          <w:lang w:val="en-ID"/>
        </w:rPr>
        <w:t xml:space="preserve"> model </w:t>
      </w:r>
      <w:proofErr w:type="spellStart"/>
      <w:r w:rsidRPr="0038698C">
        <w:rPr>
          <w:rFonts w:eastAsia="Times New Roman"/>
          <w:sz w:val="22"/>
          <w:szCs w:val="22"/>
          <w:lang w:val="en-ID"/>
        </w:rPr>
        <w:t>regresi</w:t>
      </w:r>
      <w:proofErr w:type="spellEnd"/>
      <w:r w:rsidRPr="0038698C">
        <w:rPr>
          <w:rFonts w:eastAsia="Times New Roman"/>
          <w:sz w:val="22"/>
          <w:szCs w:val="22"/>
          <w:lang w:val="en-ID"/>
        </w:rPr>
        <w:t xml:space="preserve"> panel </w:t>
      </w:r>
      <w:proofErr w:type="spellStart"/>
      <w:r w:rsidRPr="0038698C">
        <w:rPr>
          <w:rFonts w:eastAsia="Times New Roman"/>
          <w:sz w:val="22"/>
          <w:szCs w:val="22"/>
          <w:lang w:val="en-ID"/>
        </w:rPr>
        <w:t>dilakukan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melalui</w:t>
      </w:r>
      <w:proofErr w:type="spellEnd"/>
      <w:r w:rsidRPr="0038698C">
        <w:rPr>
          <w:rFonts w:eastAsia="Times New Roman"/>
          <w:sz w:val="22"/>
          <w:szCs w:val="22"/>
          <w:lang w:val="en-ID"/>
        </w:rPr>
        <w:t xml:space="preserve"> uji Chow, uji Hausman, dan uji Lagrange Multiplier. </w:t>
      </w:r>
      <w:proofErr w:type="spellStart"/>
      <w:r w:rsidRPr="0038698C">
        <w:rPr>
          <w:rFonts w:eastAsia="Times New Roman"/>
          <w:sz w:val="22"/>
          <w:szCs w:val="22"/>
          <w:lang w:val="en-ID"/>
        </w:rPr>
        <w:t>Pengujian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hipotesis</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dilakukan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dengan</w:t>
      </w:r>
      <w:proofErr w:type="spellEnd"/>
      <w:r w:rsidRPr="0038698C">
        <w:rPr>
          <w:rFonts w:eastAsia="Times New Roman"/>
          <w:sz w:val="22"/>
          <w:szCs w:val="22"/>
          <w:lang w:val="en-ID"/>
        </w:rPr>
        <w:t xml:space="preserve"> uji t (</w:t>
      </w:r>
      <w:proofErr w:type="spellStart"/>
      <w:r w:rsidRPr="0038698C">
        <w:rPr>
          <w:rFonts w:eastAsia="Times New Roman"/>
          <w:sz w:val="22"/>
          <w:szCs w:val="22"/>
          <w:lang w:val="en-ID"/>
        </w:rPr>
        <w:t>parsial</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untuk</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mengetahui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pengaruh</w:t>
      </w:r>
      <w:proofErr w:type="spellEnd"/>
      <w:r w:rsidRPr="0038698C">
        <w:rPr>
          <w:rFonts w:eastAsia="Times New Roman"/>
          <w:sz w:val="22"/>
          <w:szCs w:val="22"/>
          <w:lang w:val="en-ID"/>
        </w:rPr>
        <w:t xml:space="preserve"> masing-masing </w:t>
      </w:r>
      <w:proofErr w:type="spellStart"/>
      <w:r w:rsidRPr="0038698C">
        <w:rPr>
          <w:rFonts w:eastAsia="Times New Roman"/>
          <w:sz w:val="22"/>
          <w:szCs w:val="22"/>
          <w:lang w:val="en-ID"/>
        </w:rPr>
        <w:t>variabel</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independen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serta</w:t>
      </w:r>
      <w:proofErr w:type="spellEnd"/>
      <w:r w:rsidRPr="0038698C">
        <w:rPr>
          <w:rFonts w:eastAsia="Times New Roman"/>
          <w:sz w:val="22"/>
          <w:szCs w:val="22"/>
          <w:lang w:val="en-ID"/>
        </w:rPr>
        <w:t xml:space="preserve"> uji F (</w:t>
      </w:r>
      <w:proofErr w:type="spellStart"/>
      <w:r w:rsidRPr="0038698C">
        <w:rPr>
          <w:rFonts w:eastAsia="Times New Roman"/>
          <w:sz w:val="22"/>
          <w:szCs w:val="22"/>
          <w:lang w:val="en-ID"/>
        </w:rPr>
        <w:t>simultan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untuk</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menguji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pengaruh</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bersama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variabel</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independen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terhadap</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variabel</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dependen</w:t>
      </w:r>
      <w:proofErr w:type="spellEnd"/>
      <w:r w:rsidRPr="0038698C">
        <w:rPr>
          <w:rFonts w:eastAsia="Times New Roman"/>
          <w:sz w:val="22"/>
          <w:szCs w:val="22"/>
          <w:lang w:val="en-ID"/>
        </w:rPr>
        <w:t xml:space="preserve"> pada </w:t>
      </w:r>
      <w:proofErr w:type="spellStart"/>
      <w:r w:rsidRPr="0038698C">
        <w:rPr>
          <w:rFonts w:eastAsia="Times New Roman"/>
          <w:sz w:val="22"/>
          <w:szCs w:val="22"/>
          <w:lang w:val="en-ID"/>
        </w:rPr>
        <w:t>tingkat</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signifikansi</w:t>
      </w:r>
      <w:proofErr w:type="spellEnd"/>
      <w:r w:rsidRPr="0038698C">
        <w:rPr>
          <w:rFonts w:eastAsia="Times New Roman"/>
          <w:sz w:val="22"/>
          <w:szCs w:val="22"/>
          <w:lang w:val="en-ID"/>
        </w:rPr>
        <w:t xml:space="preserve"> 5%.</w:t>
      </w:r>
    </w:p>
    <w:p w14:paraId="14C4C750" w14:textId="77777777" w:rsidR="001607FC" w:rsidRPr="0038698C" w:rsidRDefault="001607FC" w:rsidP="001607FC">
      <w:pPr>
        <w:pStyle w:val="Default"/>
        <w:rPr>
          <w:b/>
          <w:bCs/>
          <w:color w:val="auto"/>
          <w:sz w:val="22"/>
          <w:szCs w:val="22"/>
        </w:rPr>
      </w:pPr>
    </w:p>
    <w:p w14:paraId="5C1EF7A4" w14:textId="5369F950" w:rsidR="001607FC" w:rsidRPr="00E318AD" w:rsidRDefault="00771E38" w:rsidP="001607FC">
      <w:pPr>
        <w:pStyle w:val="Default"/>
        <w:jc w:val="both"/>
        <w:rPr>
          <w:color w:val="auto"/>
          <w:sz w:val="22"/>
          <w:szCs w:val="22"/>
        </w:rPr>
      </w:pPr>
      <w:r>
        <w:rPr>
          <w:b/>
          <w:bCs/>
          <w:color w:val="auto"/>
          <w:sz w:val="22"/>
          <w:szCs w:val="22"/>
          <w:lang w:val="en-US"/>
        </w:rPr>
        <w:t>III</w:t>
      </w:r>
      <w:r w:rsidR="001607FC" w:rsidRPr="00E318AD">
        <w:rPr>
          <w:b/>
          <w:bCs/>
          <w:color w:val="auto"/>
          <w:sz w:val="22"/>
          <w:szCs w:val="22"/>
        </w:rPr>
        <w:t xml:space="preserve">. HASIL DAN PEMBAHASAN </w:t>
      </w:r>
    </w:p>
    <w:p w14:paraId="0F518D0A" w14:textId="77777777" w:rsidR="0038698C" w:rsidRPr="0038698C" w:rsidRDefault="0038698C" w:rsidP="0038698C">
      <w:pPr>
        <w:ind w:firstLine="567"/>
        <w:jc w:val="both"/>
        <w:rPr>
          <w:rFonts w:eastAsia="Times New Roman"/>
          <w:b/>
          <w:bCs/>
          <w:sz w:val="22"/>
          <w:szCs w:val="22"/>
          <w:lang w:val="en-ID"/>
        </w:rPr>
      </w:pPr>
      <w:proofErr w:type="spellStart"/>
      <w:r w:rsidRPr="0038698C">
        <w:rPr>
          <w:rFonts w:eastAsia="Times New Roman"/>
          <w:b/>
          <w:bCs/>
          <w:sz w:val="22"/>
          <w:szCs w:val="22"/>
          <w:lang w:val="en-ID"/>
        </w:rPr>
        <w:t>Analisis</w:t>
      </w:r>
      <w:proofErr w:type="spellEnd"/>
      <w:r w:rsidRPr="0038698C">
        <w:rPr>
          <w:rFonts w:eastAsia="Times New Roman"/>
          <w:b/>
          <w:bCs/>
          <w:sz w:val="22"/>
          <w:szCs w:val="22"/>
          <w:lang w:val="en-ID"/>
        </w:rPr>
        <w:t xml:space="preserve"> </w:t>
      </w:r>
      <w:proofErr w:type="spellStart"/>
      <w:r w:rsidRPr="0038698C">
        <w:rPr>
          <w:rFonts w:eastAsia="Times New Roman"/>
          <w:b/>
          <w:bCs/>
          <w:sz w:val="22"/>
          <w:szCs w:val="22"/>
          <w:lang w:val="en-ID"/>
        </w:rPr>
        <w:t>Statistik</w:t>
      </w:r>
      <w:proofErr w:type="spellEnd"/>
      <w:r w:rsidRPr="0038698C">
        <w:rPr>
          <w:rFonts w:eastAsia="Times New Roman"/>
          <w:b/>
          <w:bCs/>
          <w:sz w:val="22"/>
          <w:szCs w:val="22"/>
          <w:lang w:val="en-ID"/>
        </w:rPr>
        <w:t xml:space="preserve"> </w:t>
      </w:r>
      <w:proofErr w:type="spellStart"/>
      <w:r w:rsidRPr="0038698C">
        <w:rPr>
          <w:rFonts w:eastAsia="Times New Roman"/>
          <w:b/>
          <w:bCs/>
          <w:sz w:val="22"/>
          <w:szCs w:val="22"/>
          <w:lang w:val="en-ID"/>
        </w:rPr>
        <w:t>Deskriptif</w:t>
      </w:r>
      <w:proofErr w:type="spellEnd"/>
    </w:p>
    <w:p w14:paraId="469C6F41" w14:textId="77777777" w:rsidR="0038698C" w:rsidRPr="0038698C" w:rsidRDefault="0038698C" w:rsidP="0038698C">
      <w:pPr>
        <w:ind w:firstLine="567"/>
        <w:jc w:val="both"/>
        <w:rPr>
          <w:rFonts w:eastAsia="Times New Roman"/>
          <w:sz w:val="22"/>
          <w:szCs w:val="22"/>
          <w:lang w:val="en-ID"/>
        </w:rPr>
      </w:pPr>
      <w:proofErr w:type="spellStart"/>
      <w:r w:rsidRPr="0038698C">
        <w:rPr>
          <w:rFonts w:eastAsia="Times New Roman"/>
          <w:sz w:val="22"/>
          <w:szCs w:val="22"/>
          <w:lang w:val="en-ID"/>
        </w:rPr>
        <w:t>Ringkasan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statistik</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deskriptif</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variabel</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penelitian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disajikan</w:t>
      </w:r>
      <w:proofErr w:type="spellEnd"/>
      <w:r w:rsidRPr="0038698C">
        <w:rPr>
          <w:rFonts w:eastAsia="Times New Roman"/>
          <w:sz w:val="22"/>
          <w:szCs w:val="22"/>
          <w:lang w:val="en-ID"/>
        </w:rPr>
        <w:t xml:space="preserve"> pada </w:t>
      </w:r>
      <w:r w:rsidRPr="0038698C">
        <w:rPr>
          <w:rFonts w:eastAsia="Times New Roman"/>
          <w:b/>
          <w:bCs/>
          <w:sz w:val="22"/>
          <w:szCs w:val="22"/>
          <w:lang w:val="en-ID"/>
        </w:rPr>
        <w:t>Tabel 4.2</w:t>
      </w:r>
      <w:r w:rsidRPr="0038698C">
        <w:rPr>
          <w:rFonts w:eastAsia="Times New Roman"/>
          <w:sz w:val="22"/>
          <w:szCs w:val="22"/>
          <w:lang w:val="en-ID"/>
        </w:rPr>
        <w:t xml:space="preserve">. </w:t>
      </w:r>
      <w:proofErr w:type="spellStart"/>
      <w:r w:rsidRPr="0038698C">
        <w:rPr>
          <w:rFonts w:eastAsia="Times New Roman"/>
          <w:sz w:val="22"/>
          <w:szCs w:val="22"/>
          <w:lang w:val="en-ID"/>
        </w:rPr>
        <w:t>Analisis</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bertujuan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untuk</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menggambarkan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karakteristik</w:t>
      </w:r>
      <w:proofErr w:type="spellEnd"/>
      <w:r w:rsidRPr="0038698C">
        <w:rPr>
          <w:rFonts w:eastAsia="Times New Roman"/>
          <w:sz w:val="22"/>
          <w:szCs w:val="22"/>
          <w:lang w:val="en-ID"/>
        </w:rPr>
        <w:t xml:space="preserve"> data </w:t>
      </w:r>
      <w:proofErr w:type="spellStart"/>
      <w:r w:rsidRPr="0038698C">
        <w:rPr>
          <w:rFonts w:eastAsia="Times New Roman"/>
          <w:sz w:val="22"/>
          <w:szCs w:val="22"/>
          <w:lang w:val="en-ID"/>
        </w:rPr>
        <w:t>penelitian</w:t>
      </w:r>
      <w:proofErr w:type="spellEnd"/>
      <w:r w:rsidRPr="0038698C">
        <w:rPr>
          <w:rFonts w:eastAsia="Times New Roman"/>
          <w:sz w:val="22"/>
          <w:szCs w:val="22"/>
          <w:lang w:val="en-ID"/>
        </w:rPr>
        <w:t xml:space="preserve"> yang </w:t>
      </w:r>
      <w:proofErr w:type="spellStart"/>
      <w:r w:rsidRPr="0038698C">
        <w:rPr>
          <w:rFonts w:eastAsia="Times New Roman"/>
          <w:sz w:val="22"/>
          <w:szCs w:val="22"/>
          <w:lang w:val="en-ID"/>
        </w:rPr>
        <w:t>meliputi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nilai</w:t>
      </w:r>
      <w:proofErr w:type="spellEnd"/>
      <w:r w:rsidRPr="0038698C">
        <w:rPr>
          <w:rFonts w:eastAsia="Times New Roman"/>
          <w:sz w:val="22"/>
          <w:szCs w:val="22"/>
          <w:lang w:val="en-ID"/>
        </w:rPr>
        <w:t xml:space="preserve"> rata-rata, </w:t>
      </w:r>
      <w:proofErr w:type="spellStart"/>
      <w:r w:rsidRPr="0038698C">
        <w:rPr>
          <w:rFonts w:eastAsia="Times New Roman"/>
          <w:sz w:val="22"/>
          <w:szCs w:val="22"/>
          <w:lang w:val="en-ID"/>
        </w:rPr>
        <w:t>maksimum</w:t>
      </w:r>
      <w:proofErr w:type="spellEnd"/>
      <w:r w:rsidRPr="0038698C">
        <w:rPr>
          <w:rFonts w:eastAsia="Times New Roman"/>
          <w:sz w:val="22"/>
          <w:szCs w:val="22"/>
          <w:lang w:val="en-ID"/>
        </w:rPr>
        <w:t xml:space="preserve">, minimum, </w:t>
      </w:r>
      <w:proofErr w:type="spellStart"/>
      <w:r w:rsidRPr="0038698C">
        <w:rPr>
          <w:rFonts w:eastAsia="Times New Roman"/>
          <w:sz w:val="22"/>
          <w:szCs w:val="22"/>
          <w:lang w:val="en-ID"/>
        </w:rPr>
        <w:t>standar</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deviasi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serta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jumlah</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observasi</w:t>
      </w:r>
      <w:proofErr w:type="spellEnd"/>
      <w:r w:rsidRPr="0038698C">
        <w:rPr>
          <w:rFonts w:eastAsia="Times New Roman"/>
          <w:sz w:val="22"/>
          <w:szCs w:val="22"/>
          <w:lang w:val="en-ID"/>
        </w:rPr>
        <w:t>.</w:t>
      </w:r>
    </w:p>
    <w:p w14:paraId="7A64FA69" w14:textId="77777777" w:rsidR="0038698C" w:rsidRPr="0038698C" w:rsidRDefault="0038698C" w:rsidP="0038698C">
      <w:pPr>
        <w:ind w:firstLine="567"/>
        <w:jc w:val="both"/>
        <w:rPr>
          <w:rFonts w:eastAsia="Times New Roman"/>
          <w:sz w:val="22"/>
          <w:szCs w:val="22"/>
          <w:lang w:val="en-ID"/>
        </w:rPr>
      </w:pPr>
      <w:r w:rsidRPr="0038698C">
        <w:rPr>
          <w:rFonts w:eastAsia="Times New Roman"/>
          <w:b/>
          <w:bCs/>
          <w:sz w:val="22"/>
          <w:szCs w:val="22"/>
          <w:lang w:val="en-ID"/>
        </w:rPr>
        <w:t xml:space="preserve">Tabel 4.2 Hasil </w:t>
      </w:r>
      <w:proofErr w:type="spellStart"/>
      <w:r w:rsidRPr="0038698C">
        <w:rPr>
          <w:rFonts w:eastAsia="Times New Roman"/>
          <w:b/>
          <w:bCs/>
          <w:sz w:val="22"/>
          <w:szCs w:val="22"/>
          <w:lang w:val="en-ID"/>
        </w:rPr>
        <w:t>Analisis</w:t>
      </w:r>
      <w:proofErr w:type="spellEnd"/>
      <w:r w:rsidRPr="0038698C">
        <w:rPr>
          <w:rFonts w:eastAsia="Times New Roman"/>
          <w:b/>
          <w:bCs/>
          <w:sz w:val="22"/>
          <w:szCs w:val="22"/>
          <w:lang w:val="en-ID"/>
        </w:rPr>
        <w:t xml:space="preserve"> </w:t>
      </w:r>
      <w:proofErr w:type="spellStart"/>
      <w:r w:rsidRPr="0038698C">
        <w:rPr>
          <w:rFonts w:eastAsia="Times New Roman"/>
          <w:b/>
          <w:bCs/>
          <w:sz w:val="22"/>
          <w:szCs w:val="22"/>
          <w:lang w:val="en-ID"/>
        </w:rPr>
        <w:t>Statistik</w:t>
      </w:r>
      <w:proofErr w:type="spellEnd"/>
      <w:r w:rsidRPr="0038698C">
        <w:rPr>
          <w:rFonts w:eastAsia="Times New Roman"/>
          <w:b/>
          <w:bCs/>
          <w:sz w:val="22"/>
          <w:szCs w:val="22"/>
          <w:lang w:val="en-ID"/>
        </w:rPr>
        <w:t xml:space="preserve"> </w:t>
      </w:r>
      <w:proofErr w:type="spellStart"/>
      <w:r w:rsidRPr="0038698C">
        <w:rPr>
          <w:rFonts w:eastAsia="Times New Roman"/>
          <w:b/>
          <w:bCs/>
          <w:sz w:val="22"/>
          <w:szCs w:val="22"/>
          <w:lang w:val="en-ID"/>
        </w:rPr>
        <w:t>Deskriptif</w:t>
      </w:r>
      <w:proofErr w:type="spellEnd"/>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38"/>
        <w:gridCol w:w="1479"/>
        <w:gridCol w:w="1156"/>
        <w:gridCol w:w="1615"/>
        <w:gridCol w:w="1193"/>
        <w:gridCol w:w="792"/>
      </w:tblGrid>
      <w:tr w:rsidR="0038698C" w:rsidRPr="0038698C" w14:paraId="0148CDCF" w14:textId="77777777" w:rsidTr="004A175A">
        <w:trPr>
          <w:tblHeader/>
          <w:tblCellSpacing w:w="15" w:type="dxa"/>
          <w:jc w:val="center"/>
        </w:trPr>
        <w:tc>
          <w:tcPr>
            <w:tcW w:w="2093" w:type="dxa"/>
            <w:vAlign w:val="center"/>
            <w:hideMark/>
          </w:tcPr>
          <w:p w14:paraId="0EE77A45" w14:textId="77777777" w:rsidR="0038698C" w:rsidRPr="0038698C" w:rsidRDefault="0038698C" w:rsidP="004A175A">
            <w:pPr>
              <w:jc w:val="center"/>
              <w:rPr>
                <w:rFonts w:eastAsia="Times New Roman"/>
                <w:b/>
                <w:bCs/>
                <w:sz w:val="22"/>
                <w:szCs w:val="22"/>
                <w:lang w:val="en-ID"/>
              </w:rPr>
            </w:pPr>
            <w:proofErr w:type="spellStart"/>
            <w:r w:rsidRPr="0038698C">
              <w:rPr>
                <w:rFonts w:eastAsia="Times New Roman"/>
                <w:b/>
                <w:bCs/>
                <w:sz w:val="22"/>
                <w:szCs w:val="22"/>
                <w:lang w:val="en-ID"/>
              </w:rPr>
              <w:t>Variabel</w:t>
            </w:r>
            <w:proofErr w:type="spellEnd"/>
          </w:p>
        </w:tc>
        <w:tc>
          <w:tcPr>
            <w:tcW w:w="1449" w:type="dxa"/>
            <w:vAlign w:val="center"/>
            <w:hideMark/>
          </w:tcPr>
          <w:p w14:paraId="614A60BD" w14:textId="77777777" w:rsidR="0038698C" w:rsidRPr="0038698C" w:rsidRDefault="0038698C" w:rsidP="004A175A">
            <w:pPr>
              <w:jc w:val="center"/>
              <w:rPr>
                <w:rFonts w:eastAsia="Times New Roman"/>
                <w:b/>
                <w:bCs/>
                <w:sz w:val="22"/>
                <w:szCs w:val="22"/>
                <w:lang w:val="en-ID"/>
              </w:rPr>
            </w:pPr>
            <w:r w:rsidRPr="0038698C">
              <w:rPr>
                <w:rFonts w:eastAsia="Times New Roman"/>
                <w:b/>
                <w:bCs/>
                <w:sz w:val="22"/>
                <w:szCs w:val="22"/>
                <w:lang w:val="en-ID"/>
              </w:rPr>
              <w:t>Rata-rata</w:t>
            </w:r>
          </w:p>
        </w:tc>
        <w:tc>
          <w:tcPr>
            <w:tcW w:w="1126" w:type="dxa"/>
            <w:vAlign w:val="center"/>
            <w:hideMark/>
          </w:tcPr>
          <w:p w14:paraId="7D6E0AEC" w14:textId="77777777" w:rsidR="0038698C" w:rsidRPr="0038698C" w:rsidRDefault="0038698C" w:rsidP="004A175A">
            <w:pPr>
              <w:jc w:val="center"/>
              <w:rPr>
                <w:rFonts w:eastAsia="Times New Roman"/>
                <w:b/>
                <w:bCs/>
                <w:sz w:val="22"/>
                <w:szCs w:val="22"/>
                <w:lang w:val="en-ID"/>
              </w:rPr>
            </w:pPr>
            <w:proofErr w:type="spellStart"/>
            <w:r w:rsidRPr="0038698C">
              <w:rPr>
                <w:rFonts w:eastAsia="Times New Roman"/>
                <w:b/>
                <w:bCs/>
                <w:sz w:val="22"/>
                <w:szCs w:val="22"/>
                <w:lang w:val="en-ID"/>
              </w:rPr>
              <w:t>Maksimum</w:t>
            </w:r>
            <w:proofErr w:type="spellEnd"/>
          </w:p>
        </w:tc>
        <w:tc>
          <w:tcPr>
            <w:tcW w:w="1585" w:type="dxa"/>
            <w:vAlign w:val="center"/>
            <w:hideMark/>
          </w:tcPr>
          <w:p w14:paraId="01A5FEE4" w14:textId="77777777" w:rsidR="0038698C" w:rsidRPr="0038698C" w:rsidRDefault="0038698C" w:rsidP="004A175A">
            <w:pPr>
              <w:ind w:right="-370"/>
              <w:jc w:val="center"/>
              <w:rPr>
                <w:rFonts w:eastAsia="Times New Roman"/>
                <w:b/>
                <w:bCs/>
                <w:sz w:val="22"/>
                <w:szCs w:val="22"/>
                <w:lang w:val="en-ID"/>
              </w:rPr>
            </w:pPr>
            <w:r w:rsidRPr="0038698C">
              <w:rPr>
                <w:rFonts w:eastAsia="Times New Roman"/>
                <w:b/>
                <w:bCs/>
                <w:sz w:val="22"/>
                <w:szCs w:val="22"/>
                <w:lang w:val="en-ID"/>
              </w:rPr>
              <w:t>Minimum</w:t>
            </w:r>
          </w:p>
        </w:tc>
        <w:tc>
          <w:tcPr>
            <w:tcW w:w="0" w:type="auto"/>
            <w:vAlign w:val="center"/>
            <w:hideMark/>
          </w:tcPr>
          <w:p w14:paraId="58302DBE" w14:textId="77777777" w:rsidR="0038698C" w:rsidRPr="0038698C" w:rsidRDefault="0038698C" w:rsidP="004A175A">
            <w:pPr>
              <w:jc w:val="center"/>
              <w:rPr>
                <w:rFonts w:eastAsia="Times New Roman"/>
                <w:b/>
                <w:bCs/>
                <w:sz w:val="22"/>
                <w:szCs w:val="22"/>
                <w:lang w:val="en-ID"/>
              </w:rPr>
            </w:pPr>
            <w:r w:rsidRPr="0038698C">
              <w:rPr>
                <w:rFonts w:eastAsia="Times New Roman"/>
                <w:b/>
                <w:bCs/>
                <w:sz w:val="22"/>
                <w:szCs w:val="22"/>
                <w:lang w:val="en-ID"/>
              </w:rPr>
              <w:t>Std. Deviasi</w:t>
            </w:r>
          </w:p>
        </w:tc>
        <w:tc>
          <w:tcPr>
            <w:tcW w:w="0" w:type="auto"/>
            <w:vAlign w:val="center"/>
            <w:hideMark/>
          </w:tcPr>
          <w:p w14:paraId="4B57C5B7" w14:textId="77777777" w:rsidR="0038698C" w:rsidRPr="0038698C" w:rsidRDefault="0038698C" w:rsidP="004A175A">
            <w:pPr>
              <w:jc w:val="center"/>
              <w:rPr>
                <w:rFonts w:eastAsia="Times New Roman"/>
                <w:b/>
                <w:bCs/>
                <w:sz w:val="22"/>
                <w:szCs w:val="22"/>
                <w:lang w:val="en-ID"/>
              </w:rPr>
            </w:pPr>
            <w:r w:rsidRPr="0038698C">
              <w:rPr>
                <w:rFonts w:eastAsia="Times New Roman"/>
                <w:b/>
                <w:bCs/>
                <w:sz w:val="22"/>
                <w:szCs w:val="22"/>
                <w:lang w:val="en-ID"/>
              </w:rPr>
              <w:t>Sampel</w:t>
            </w:r>
          </w:p>
        </w:tc>
      </w:tr>
      <w:tr w:rsidR="0038698C" w:rsidRPr="0038698C" w14:paraId="61FF5D1D" w14:textId="77777777" w:rsidTr="004A175A">
        <w:trPr>
          <w:tblCellSpacing w:w="15" w:type="dxa"/>
          <w:jc w:val="center"/>
        </w:trPr>
        <w:tc>
          <w:tcPr>
            <w:tcW w:w="2093" w:type="dxa"/>
            <w:vAlign w:val="center"/>
            <w:hideMark/>
          </w:tcPr>
          <w:p w14:paraId="610C26E2" w14:textId="77777777" w:rsidR="0038698C" w:rsidRPr="0038698C" w:rsidRDefault="0038698C" w:rsidP="004A175A">
            <w:pPr>
              <w:ind w:firstLine="567"/>
              <w:jc w:val="center"/>
              <w:rPr>
                <w:rFonts w:eastAsia="Times New Roman"/>
                <w:sz w:val="22"/>
                <w:szCs w:val="22"/>
                <w:lang w:val="en-ID"/>
              </w:rPr>
            </w:pPr>
            <w:r w:rsidRPr="0038698C">
              <w:rPr>
                <w:rFonts w:eastAsia="Times New Roman"/>
                <w:sz w:val="22"/>
                <w:szCs w:val="22"/>
                <w:lang w:val="en-ID"/>
              </w:rPr>
              <w:t>EI</w:t>
            </w:r>
          </w:p>
        </w:tc>
        <w:tc>
          <w:tcPr>
            <w:tcW w:w="1449" w:type="dxa"/>
            <w:vAlign w:val="center"/>
            <w:hideMark/>
          </w:tcPr>
          <w:p w14:paraId="2A3C9E25" w14:textId="77777777" w:rsidR="0038698C" w:rsidRPr="0038698C" w:rsidRDefault="0038698C" w:rsidP="004A175A">
            <w:pPr>
              <w:ind w:firstLine="567"/>
              <w:jc w:val="center"/>
              <w:rPr>
                <w:rFonts w:eastAsia="Times New Roman"/>
                <w:sz w:val="22"/>
                <w:szCs w:val="22"/>
                <w:lang w:val="en-ID"/>
              </w:rPr>
            </w:pPr>
            <w:r w:rsidRPr="0038698C">
              <w:rPr>
                <w:rFonts w:eastAsia="Times New Roman"/>
                <w:sz w:val="22"/>
                <w:szCs w:val="22"/>
                <w:lang w:val="en-ID"/>
              </w:rPr>
              <w:t>2.6869</w:t>
            </w:r>
          </w:p>
        </w:tc>
        <w:tc>
          <w:tcPr>
            <w:tcW w:w="1126" w:type="dxa"/>
            <w:vAlign w:val="center"/>
            <w:hideMark/>
          </w:tcPr>
          <w:p w14:paraId="728BC1E9" w14:textId="77777777" w:rsidR="0038698C" w:rsidRPr="0038698C" w:rsidRDefault="0038698C" w:rsidP="004A175A">
            <w:pPr>
              <w:jc w:val="center"/>
              <w:rPr>
                <w:rFonts w:eastAsia="Times New Roman"/>
                <w:sz w:val="22"/>
                <w:szCs w:val="22"/>
                <w:lang w:val="en-ID"/>
              </w:rPr>
            </w:pPr>
            <w:r w:rsidRPr="0038698C">
              <w:rPr>
                <w:rFonts w:eastAsia="Times New Roman"/>
                <w:sz w:val="22"/>
                <w:szCs w:val="22"/>
                <w:lang w:val="en-ID"/>
              </w:rPr>
              <w:t>68.4761</w:t>
            </w:r>
          </w:p>
        </w:tc>
        <w:tc>
          <w:tcPr>
            <w:tcW w:w="1585" w:type="dxa"/>
            <w:vAlign w:val="center"/>
            <w:hideMark/>
          </w:tcPr>
          <w:p w14:paraId="769B0AFE" w14:textId="77777777" w:rsidR="0038698C" w:rsidRPr="0038698C" w:rsidRDefault="0038698C" w:rsidP="004A175A">
            <w:pPr>
              <w:ind w:firstLine="567"/>
              <w:jc w:val="center"/>
              <w:rPr>
                <w:rFonts w:eastAsia="Times New Roman"/>
                <w:sz w:val="22"/>
                <w:szCs w:val="22"/>
                <w:lang w:val="en-ID"/>
              </w:rPr>
            </w:pPr>
            <w:r w:rsidRPr="0038698C">
              <w:rPr>
                <w:rFonts w:eastAsia="Times New Roman"/>
                <w:sz w:val="22"/>
                <w:szCs w:val="22"/>
                <w:lang w:val="en-ID"/>
              </w:rPr>
              <w:t>-268.2561</w:t>
            </w:r>
          </w:p>
        </w:tc>
        <w:tc>
          <w:tcPr>
            <w:tcW w:w="0" w:type="auto"/>
            <w:vAlign w:val="center"/>
            <w:hideMark/>
          </w:tcPr>
          <w:p w14:paraId="35019C26" w14:textId="77777777" w:rsidR="0038698C" w:rsidRPr="0038698C" w:rsidRDefault="0038698C" w:rsidP="004A175A">
            <w:pPr>
              <w:jc w:val="center"/>
              <w:rPr>
                <w:rFonts w:eastAsia="Times New Roman"/>
                <w:sz w:val="22"/>
                <w:szCs w:val="22"/>
                <w:lang w:val="en-ID"/>
              </w:rPr>
            </w:pPr>
            <w:r w:rsidRPr="0038698C">
              <w:rPr>
                <w:rFonts w:eastAsia="Times New Roman"/>
                <w:sz w:val="22"/>
                <w:szCs w:val="22"/>
                <w:lang w:val="en-ID"/>
              </w:rPr>
              <w:t>24.9187</w:t>
            </w:r>
          </w:p>
        </w:tc>
        <w:tc>
          <w:tcPr>
            <w:tcW w:w="0" w:type="auto"/>
            <w:vAlign w:val="center"/>
            <w:hideMark/>
          </w:tcPr>
          <w:p w14:paraId="19D02A9C" w14:textId="77777777" w:rsidR="0038698C" w:rsidRPr="0038698C" w:rsidRDefault="0038698C" w:rsidP="004A175A">
            <w:pPr>
              <w:jc w:val="center"/>
              <w:rPr>
                <w:rFonts w:eastAsia="Times New Roman"/>
                <w:sz w:val="22"/>
                <w:szCs w:val="22"/>
                <w:lang w:val="en-ID"/>
              </w:rPr>
            </w:pPr>
            <w:r w:rsidRPr="0038698C">
              <w:rPr>
                <w:rFonts w:eastAsia="Times New Roman"/>
                <w:sz w:val="22"/>
                <w:szCs w:val="22"/>
                <w:lang w:val="en-ID"/>
              </w:rPr>
              <w:t>156</w:t>
            </w:r>
          </w:p>
        </w:tc>
      </w:tr>
      <w:tr w:rsidR="0038698C" w:rsidRPr="0038698C" w14:paraId="1D29CA60" w14:textId="77777777" w:rsidTr="004A175A">
        <w:trPr>
          <w:tblCellSpacing w:w="15" w:type="dxa"/>
          <w:jc w:val="center"/>
        </w:trPr>
        <w:tc>
          <w:tcPr>
            <w:tcW w:w="2093" w:type="dxa"/>
            <w:vAlign w:val="center"/>
            <w:hideMark/>
          </w:tcPr>
          <w:p w14:paraId="1CA41574" w14:textId="77777777" w:rsidR="0038698C" w:rsidRPr="0038698C" w:rsidRDefault="0038698C" w:rsidP="004A175A">
            <w:pPr>
              <w:ind w:firstLine="567"/>
              <w:jc w:val="center"/>
              <w:rPr>
                <w:rFonts w:eastAsia="Times New Roman"/>
                <w:sz w:val="22"/>
                <w:szCs w:val="22"/>
                <w:lang w:val="en-ID"/>
              </w:rPr>
            </w:pPr>
            <w:r w:rsidRPr="0038698C">
              <w:rPr>
                <w:rFonts w:eastAsia="Times New Roman"/>
                <w:sz w:val="22"/>
                <w:szCs w:val="22"/>
                <w:lang w:val="en-ID"/>
              </w:rPr>
              <w:t>KPK</w:t>
            </w:r>
          </w:p>
        </w:tc>
        <w:tc>
          <w:tcPr>
            <w:tcW w:w="1449" w:type="dxa"/>
            <w:vAlign w:val="center"/>
            <w:hideMark/>
          </w:tcPr>
          <w:p w14:paraId="5DD7B68A" w14:textId="77777777" w:rsidR="0038698C" w:rsidRPr="0038698C" w:rsidRDefault="0038698C" w:rsidP="004A175A">
            <w:pPr>
              <w:ind w:firstLine="567"/>
              <w:jc w:val="center"/>
              <w:rPr>
                <w:rFonts w:eastAsia="Times New Roman"/>
                <w:sz w:val="22"/>
                <w:szCs w:val="22"/>
                <w:lang w:val="en-ID"/>
              </w:rPr>
            </w:pPr>
            <w:r w:rsidRPr="0038698C">
              <w:rPr>
                <w:rFonts w:eastAsia="Times New Roman"/>
                <w:sz w:val="22"/>
                <w:szCs w:val="22"/>
                <w:lang w:val="en-ID"/>
              </w:rPr>
              <w:t>8.3662</w:t>
            </w:r>
          </w:p>
        </w:tc>
        <w:tc>
          <w:tcPr>
            <w:tcW w:w="1126" w:type="dxa"/>
            <w:vAlign w:val="center"/>
            <w:hideMark/>
          </w:tcPr>
          <w:p w14:paraId="3782BD33" w14:textId="77777777" w:rsidR="0038698C" w:rsidRPr="0038698C" w:rsidRDefault="0038698C" w:rsidP="004A175A">
            <w:pPr>
              <w:jc w:val="center"/>
              <w:rPr>
                <w:rFonts w:eastAsia="Times New Roman"/>
                <w:sz w:val="22"/>
                <w:szCs w:val="22"/>
                <w:lang w:val="en-ID"/>
              </w:rPr>
            </w:pPr>
            <w:r w:rsidRPr="0038698C">
              <w:rPr>
                <w:rFonts w:eastAsia="Times New Roman"/>
                <w:sz w:val="22"/>
                <w:szCs w:val="22"/>
                <w:lang w:val="en-ID"/>
              </w:rPr>
              <w:t>94.3569</w:t>
            </w:r>
          </w:p>
        </w:tc>
        <w:tc>
          <w:tcPr>
            <w:tcW w:w="1585" w:type="dxa"/>
            <w:vAlign w:val="center"/>
            <w:hideMark/>
          </w:tcPr>
          <w:p w14:paraId="2DA12B0A" w14:textId="77777777" w:rsidR="0038698C" w:rsidRPr="0038698C" w:rsidRDefault="0038698C" w:rsidP="004A175A">
            <w:pPr>
              <w:ind w:firstLine="567"/>
              <w:jc w:val="center"/>
              <w:rPr>
                <w:rFonts w:eastAsia="Times New Roman"/>
                <w:sz w:val="22"/>
                <w:szCs w:val="22"/>
                <w:lang w:val="en-ID"/>
              </w:rPr>
            </w:pPr>
            <w:r w:rsidRPr="0038698C">
              <w:rPr>
                <w:rFonts w:eastAsia="Times New Roman"/>
                <w:sz w:val="22"/>
                <w:szCs w:val="22"/>
                <w:lang w:val="en-ID"/>
              </w:rPr>
              <w:t>-34.7847</w:t>
            </w:r>
          </w:p>
        </w:tc>
        <w:tc>
          <w:tcPr>
            <w:tcW w:w="0" w:type="auto"/>
            <w:vAlign w:val="center"/>
            <w:hideMark/>
          </w:tcPr>
          <w:p w14:paraId="1AFCEC7C" w14:textId="77777777" w:rsidR="0038698C" w:rsidRPr="0038698C" w:rsidRDefault="0038698C" w:rsidP="004A175A">
            <w:pPr>
              <w:jc w:val="center"/>
              <w:rPr>
                <w:rFonts w:eastAsia="Times New Roman"/>
                <w:sz w:val="22"/>
                <w:szCs w:val="22"/>
                <w:lang w:val="en-ID"/>
              </w:rPr>
            </w:pPr>
            <w:r w:rsidRPr="0038698C">
              <w:rPr>
                <w:rFonts w:eastAsia="Times New Roman"/>
                <w:sz w:val="22"/>
                <w:szCs w:val="22"/>
                <w:lang w:val="en-ID"/>
              </w:rPr>
              <w:t>16.4143</w:t>
            </w:r>
          </w:p>
        </w:tc>
        <w:tc>
          <w:tcPr>
            <w:tcW w:w="0" w:type="auto"/>
            <w:vAlign w:val="center"/>
            <w:hideMark/>
          </w:tcPr>
          <w:p w14:paraId="74092051" w14:textId="77777777" w:rsidR="0038698C" w:rsidRPr="0038698C" w:rsidRDefault="0038698C" w:rsidP="004A175A">
            <w:pPr>
              <w:jc w:val="center"/>
              <w:rPr>
                <w:rFonts w:eastAsia="Times New Roman"/>
                <w:sz w:val="22"/>
                <w:szCs w:val="22"/>
                <w:lang w:val="en-ID"/>
              </w:rPr>
            </w:pPr>
            <w:r w:rsidRPr="0038698C">
              <w:rPr>
                <w:rFonts w:eastAsia="Times New Roman"/>
                <w:sz w:val="22"/>
                <w:szCs w:val="22"/>
                <w:lang w:val="en-ID"/>
              </w:rPr>
              <w:t>156</w:t>
            </w:r>
          </w:p>
        </w:tc>
      </w:tr>
      <w:tr w:rsidR="0038698C" w:rsidRPr="0038698C" w14:paraId="1D2583CB" w14:textId="77777777" w:rsidTr="004A175A">
        <w:trPr>
          <w:tblCellSpacing w:w="15" w:type="dxa"/>
          <w:jc w:val="center"/>
        </w:trPr>
        <w:tc>
          <w:tcPr>
            <w:tcW w:w="2093" w:type="dxa"/>
            <w:vAlign w:val="center"/>
            <w:hideMark/>
          </w:tcPr>
          <w:p w14:paraId="67457D98" w14:textId="77777777" w:rsidR="0038698C" w:rsidRPr="0038698C" w:rsidRDefault="0038698C" w:rsidP="004A175A">
            <w:pPr>
              <w:ind w:firstLine="567"/>
              <w:jc w:val="center"/>
              <w:rPr>
                <w:rFonts w:eastAsia="Times New Roman"/>
                <w:sz w:val="22"/>
                <w:szCs w:val="22"/>
                <w:lang w:val="en-ID"/>
              </w:rPr>
            </w:pPr>
            <w:r w:rsidRPr="0038698C">
              <w:rPr>
                <w:rFonts w:eastAsia="Times New Roman"/>
                <w:sz w:val="22"/>
                <w:szCs w:val="22"/>
                <w:lang w:val="en-ID"/>
              </w:rPr>
              <w:t>KI</w:t>
            </w:r>
          </w:p>
        </w:tc>
        <w:tc>
          <w:tcPr>
            <w:tcW w:w="1449" w:type="dxa"/>
            <w:vAlign w:val="center"/>
            <w:hideMark/>
          </w:tcPr>
          <w:p w14:paraId="6FF01D50" w14:textId="77777777" w:rsidR="0038698C" w:rsidRPr="0038698C" w:rsidRDefault="0038698C" w:rsidP="004A175A">
            <w:pPr>
              <w:ind w:firstLine="567"/>
              <w:jc w:val="center"/>
              <w:rPr>
                <w:rFonts w:eastAsia="Times New Roman"/>
                <w:sz w:val="22"/>
                <w:szCs w:val="22"/>
                <w:lang w:val="en-ID"/>
              </w:rPr>
            </w:pPr>
            <w:r w:rsidRPr="0038698C">
              <w:rPr>
                <w:rFonts w:eastAsia="Times New Roman"/>
                <w:sz w:val="22"/>
                <w:szCs w:val="22"/>
                <w:lang w:val="en-ID"/>
              </w:rPr>
              <w:t>42.4885</w:t>
            </w:r>
          </w:p>
        </w:tc>
        <w:tc>
          <w:tcPr>
            <w:tcW w:w="1126" w:type="dxa"/>
            <w:vAlign w:val="center"/>
            <w:hideMark/>
          </w:tcPr>
          <w:p w14:paraId="69A171E2" w14:textId="77777777" w:rsidR="0038698C" w:rsidRPr="0038698C" w:rsidRDefault="0038698C" w:rsidP="004A175A">
            <w:pPr>
              <w:jc w:val="center"/>
              <w:rPr>
                <w:rFonts w:eastAsia="Times New Roman"/>
                <w:sz w:val="22"/>
                <w:szCs w:val="22"/>
                <w:lang w:val="en-ID"/>
              </w:rPr>
            </w:pPr>
            <w:r w:rsidRPr="0038698C">
              <w:rPr>
                <w:rFonts w:eastAsia="Times New Roman"/>
                <w:sz w:val="22"/>
                <w:szCs w:val="22"/>
                <w:lang w:val="en-ID"/>
              </w:rPr>
              <w:t>97.5718</w:t>
            </w:r>
          </w:p>
        </w:tc>
        <w:tc>
          <w:tcPr>
            <w:tcW w:w="1585" w:type="dxa"/>
            <w:vAlign w:val="center"/>
            <w:hideMark/>
          </w:tcPr>
          <w:p w14:paraId="719AD3A0" w14:textId="77777777" w:rsidR="0038698C" w:rsidRPr="0038698C" w:rsidRDefault="0038698C" w:rsidP="004A175A">
            <w:pPr>
              <w:jc w:val="center"/>
              <w:rPr>
                <w:rFonts w:eastAsia="Times New Roman"/>
                <w:sz w:val="22"/>
                <w:szCs w:val="22"/>
                <w:lang w:val="en-ID"/>
              </w:rPr>
            </w:pPr>
            <w:r w:rsidRPr="0038698C">
              <w:rPr>
                <w:rFonts w:eastAsia="Times New Roman"/>
                <w:sz w:val="22"/>
                <w:szCs w:val="22"/>
                <w:lang w:val="en-ID"/>
              </w:rPr>
              <w:t>0.0036</w:t>
            </w:r>
          </w:p>
        </w:tc>
        <w:tc>
          <w:tcPr>
            <w:tcW w:w="0" w:type="auto"/>
            <w:vAlign w:val="center"/>
            <w:hideMark/>
          </w:tcPr>
          <w:p w14:paraId="5BB589E0" w14:textId="77777777" w:rsidR="0038698C" w:rsidRPr="0038698C" w:rsidRDefault="0038698C" w:rsidP="004A175A">
            <w:pPr>
              <w:jc w:val="center"/>
              <w:rPr>
                <w:rFonts w:eastAsia="Times New Roman"/>
                <w:sz w:val="22"/>
                <w:szCs w:val="22"/>
                <w:lang w:val="en-ID"/>
              </w:rPr>
            </w:pPr>
            <w:r w:rsidRPr="0038698C">
              <w:rPr>
                <w:rFonts w:eastAsia="Times New Roman"/>
                <w:sz w:val="22"/>
                <w:szCs w:val="22"/>
                <w:lang w:val="en-ID"/>
              </w:rPr>
              <w:t>33.4011</w:t>
            </w:r>
          </w:p>
        </w:tc>
        <w:tc>
          <w:tcPr>
            <w:tcW w:w="0" w:type="auto"/>
            <w:vAlign w:val="center"/>
            <w:hideMark/>
          </w:tcPr>
          <w:p w14:paraId="5E772DD1" w14:textId="77777777" w:rsidR="0038698C" w:rsidRPr="0038698C" w:rsidRDefault="0038698C" w:rsidP="004A175A">
            <w:pPr>
              <w:jc w:val="center"/>
              <w:rPr>
                <w:rFonts w:eastAsia="Times New Roman"/>
                <w:sz w:val="22"/>
                <w:szCs w:val="22"/>
                <w:lang w:val="en-ID"/>
              </w:rPr>
            </w:pPr>
            <w:r w:rsidRPr="0038698C">
              <w:rPr>
                <w:rFonts w:eastAsia="Times New Roman"/>
                <w:sz w:val="22"/>
                <w:szCs w:val="22"/>
                <w:lang w:val="en-ID"/>
              </w:rPr>
              <w:t>156</w:t>
            </w:r>
          </w:p>
        </w:tc>
      </w:tr>
      <w:tr w:rsidR="0038698C" w:rsidRPr="0038698C" w14:paraId="4830C57C" w14:textId="77777777" w:rsidTr="004A175A">
        <w:trPr>
          <w:tblCellSpacing w:w="15" w:type="dxa"/>
          <w:jc w:val="center"/>
        </w:trPr>
        <w:tc>
          <w:tcPr>
            <w:tcW w:w="2093" w:type="dxa"/>
            <w:vAlign w:val="center"/>
            <w:hideMark/>
          </w:tcPr>
          <w:p w14:paraId="433DC68E" w14:textId="77777777" w:rsidR="0038698C" w:rsidRPr="0038698C" w:rsidRDefault="0038698C" w:rsidP="004A175A">
            <w:pPr>
              <w:ind w:firstLine="567"/>
              <w:jc w:val="center"/>
              <w:rPr>
                <w:rFonts w:eastAsia="Times New Roman"/>
                <w:sz w:val="22"/>
                <w:szCs w:val="22"/>
                <w:lang w:val="en-ID"/>
              </w:rPr>
            </w:pPr>
            <w:r w:rsidRPr="0038698C">
              <w:rPr>
                <w:rFonts w:eastAsia="Times New Roman"/>
                <w:sz w:val="22"/>
                <w:szCs w:val="22"/>
                <w:lang w:val="en-ID"/>
              </w:rPr>
              <w:t>KM</w:t>
            </w:r>
          </w:p>
        </w:tc>
        <w:tc>
          <w:tcPr>
            <w:tcW w:w="1449" w:type="dxa"/>
            <w:vAlign w:val="center"/>
            <w:hideMark/>
          </w:tcPr>
          <w:p w14:paraId="33F71E30" w14:textId="77777777" w:rsidR="0038698C" w:rsidRPr="0038698C" w:rsidRDefault="0038698C" w:rsidP="004A175A">
            <w:pPr>
              <w:ind w:firstLine="567"/>
              <w:jc w:val="center"/>
              <w:rPr>
                <w:rFonts w:eastAsia="Times New Roman"/>
                <w:sz w:val="22"/>
                <w:szCs w:val="22"/>
                <w:lang w:val="en-ID"/>
              </w:rPr>
            </w:pPr>
            <w:r w:rsidRPr="0038698C">
              <w:rPr>
                <w:rFonts w:eastAsia="Times New Roman"/>
                <w:sz w:val="22"/>
                <w:szCs w:val="22"/>
                <w:lang w:val="en-ID"/>
              </w:rPr>
              <w:t>14.8742</w:t>
            </w:r>
          </w:p>
        </w:tc>
        <w:tc>
          <w:tcPr>
            <w:tcW w:w="1126" w:type="dxa"/>
            <w:vAlign w:val="center"/>
            <w:hideMark/>
          </w:tcPr>
          <w:p w14:paraId="2A4DE0CB" w14:textId="77777777" w:rsidR="0038698C" w:rsidRPr="0038698C" w:rsidRDefault="0038698C" w:rsidP="004A175A">
            <w:pPr>
              <w:jc w:val="center"/>
              <w:rPr>
                <w:rFonts w:eastAsia="Times New Roman"/>
                <w:sz w:val="22"/>
                <w:szCs w:val="22"/>
                <w:lang w:val="en-ID"/>
              </w:rPr>
            </w:pPr>
            <w:r w:rsidRPr="0038698C">
              <w:rPr>
                <w:rFonts w:eastAsia="Times New Roman"/>
                <w:sz w:val="22"/>
                <w:szCs w:val="22"/>
                <w:lang w:val="en-ID"/>
              </w:rPr>
              <w:t>80.7076</w:t>
            </w:r>
          </w:p>
        </w:tc>
        <w:tc>
          <w:tcPr>
            <w:tcW w:w="1585" w:type="dxa"/>
            <w:vAlign w:val="center"/>
            <w:hideMark/>
          </w:tcPr>
          <w:p w14:paraId="08B59EEC" w14:textId="77777777" w:rsidR="0038698C" w:rsidRPr="0038698C" w:rsidRDefault="0038698C" w:rsidP="004A175A">
            <w:pPr>
              <w:jc w:val="center"/>
              <w:rPr>
                <w:rFonts w:eastAsia="Times New Roman"/>
                <w:sz w:val="22"/>
                <w:szCs w:val="22"/>
                <w:lang w:val="en-ID"/>
              </w:rPr>
            </w:pPr>
            <w:r w:rsidRPr="0038698C">
              <w:rPr>
                <w:rFonts w:eastAsia="Times New Roman"/>
                <w:sz w:val="22"/>
                <w:szCs w:val="22"/>
                <w:lang w:val="en-ID"/>
              </w:rPr>
              <w:t>0.000012</w:t>
            </w:r>
          </w:p>
        </w:tc>
        <w:tc>
          <w:tcPr>
            <w:tcW w:w="0" w:type="auto"/>
            <w:vAlign w:val="center"/>
            <w:hideMark/>
          </w:tcPr>
          <w:p w14:paraId="3A9E68AD" w14:textId="77777777" w:rsidR="0038698C" w:rsidRPr="0038698C" w:rsidRDefault="0038698C" w:rsidP="004A175A">
            <w:pPr>
              <w:jc w:val="center"/>
              <w:rPr>
                <w:rFonts w:eastAsia="Times New Roman"/>
                <w:sz w:val="22"/>
                <w:szCs w:val="22"/>
                <w:lang w:val="en-ID"/>
              </w:rPr>
            </w:pPr>
            <w:r w:rsidRPr="0038698C">
              <w:rPr>
                <w:rFonts w:eastAsia="Times New Roman"/>
                <w:sz w:val="22"/>
                <w:szCs w:val="22"/>
                <w:lang w:val="en-ID"/>
              </w:rPr>
              <w:t>22.0289</w:t>
            </w:r>
          </w:p>
        </w:tc>
        <w:tc>
          <w:tcPr>
            <w:tcW w:w="0" w:type="auto"/>
            <w:vAlign w:val="center"/>
            <w:hideMark/>
          </w:tcPr>
          <w:p w14:paraId="6A227D60" w14:textId="77777777" w:rsidR="0038698C" w:rsidRPr="0038698C" w:rsidRDefault="0038698C" w:rsidP="004A175A">
            <w:pPr>
              <w:jc w:val="center"/>
              <w:rPr>
                <w:rFonts w:eastAsia="Times New Roman"/>
                <w:sz w:val="22"/>
                <w:szCs w:val="22"/>
                <w:lang w:val="en-ID"/>
              </w:rPr>
            </w:pPr>
            <w:r w:rsidRPr="0038698C">
              <w:rPr>
                <w:rFonts w:eastAsia="Times New Roman"/>
                <w:sz w:val="22"/>
                <w:szCs w:val="22"/>
                <w:lang w:val="en-ID"/>
              </w:rPr>
              <w:t>156</w:t>
            </w:r>
          </w:p>
        </w:tc>
      </w:tr>
      <w:tr w:rsidR="0038698C" w:rsidRPr="0038698C" w14:paraId="4587A5E3" w14:textId="77777777" w:rsidTr="004A175A">
        <w:trPr>
          <w:tblCellSpacing w:w="15" w:type="dxa"/>
          <w:jc w:val="center"/>
        </w:trPr>
        <w:tc>
          <w:tcPr>
            <w:tcW w:w="2093" w:type="dxa"/>
            <w:vAlign w:val="center"/>
            <w:hideMark/>
          </w:tcPr>
          <w:p w14:paraId="1214F852" w14:textId="77777777" w:rsidR="0038698C" w:rsidRPr="0038698C" w:rsidRDefault="0038698C" w:rsidP="004A175A">
            <w:pPr>
              <w:ind w:firstLine="567"/>
              <w:jc w:val="center"/>
              <w:rPr>
                <w:rFonts w:eastAsia="Times New Roman"/>
                <w:sz w:val="22"/>
                <w:szCs w:val="22"/>
                <w:lang w:val="en-ID"/>
              </w:rPr>
            </w:pPr>
            <w:r w:rsidRPr="0038698C">
              <w:rPr>
                <w:rFonts w:eastAsia="Times New Roman"/>
                <w:sz w:val="22"/>
                <w:szCs w:val="22"/>
                <w:lang w:val="en-ID"/>
              </w:rPr>
              <w:t>DM</w:t>
            </w:r>
          </w:p>
        </w:tc>
        <w:tc>
          <w:tcPr>
            <w:tcW w:w="1449" w:type="dxa"/>
            <w:vAlign w:val="center"/>
            <w:hideMark/>
          </w:tcPr>
          <w:p w14:paraId="49872633" w14:textId="77777777" w:rsidR="0038698C" w:rsidRPr="0038698C" w:rsidRDefault="0038698C" w:rsidP="004A175A">
            <w:pPr>
              <w:ind w:firstLine="567"/>
              <w:jc w:val="center"/>
              <w:rPr>
                <w:rFonts w:eastAsia="Times New Roman"/>
                <w:sz w:val="22"/>
                <w:szCs w:val="22"/>
                <w:lang w:val="en-ID"/>
              </w:rPr>
            </w:pPr>
            <w:r w:rsidRPr="0038698C">
              <w:rPr>
                <w:rFonts w:eastAsia="Times New Roman"/>
                <w:sz w:val="22"/>
                <w:szCs w:val="22"/>
                <w:lang w:val="en-ID"/>
              </w:rPr>
              <w:t>73.2622</w:t>
            </w:r>
          </w:p>
        </w:tc>
        <w:tc>
          <w:tcPr>
            <w:tcW w:w="1126" w:type="dxa"/>
            <w:vAlign w:val="center"/>
            <w:hideMark/>
          </w:tcPr>
          <w:p w14:paraId="60D14625" w14:textId="77777777" w:rsidR="0038698C" w:rsidRPr="0038698C" w:rsidRDefault="0038698C" w:rsidP="004A175A">
            <w:pPr>
              <w:jc w:val="center"/>
              <w:rPr>
                <w:rFonts w:eastAsia="Times New Roman"/>
                <w:sz w:val="22"/>
                <w:szCs w:val="22"/>
                <w:lang w:val="en-ID"/>
              </w:rPr>
            </w:pPr>
            <w:r w:rsidRPr="0038698C">
              <w:rPr>
                <w:rFonts w:eastAsia="Times New Roman"/>
                <w:sz w:val="22"/>
                <w:szCs w:val="22"/>
                <w:lang w:val="en-ID"/>
              </w:rPr>
              <w:t>99.0625</w:t>
            </w:r>
          </w:p>
        </w:tc>
        <w:tc>
          <w:tcPr>
            <w:tcW w:w="1585" w:type="dxa"/>
            <w:vAlign w:val="center"/>
            <w:hideMark/>
          </w:tcPr>
          <w:p w14:paraId="577CEE8E" w14:textId="77777777" w:rsidR="0038698C" w:rsidRPr="0038698C" w:rsidRDefault="0038698C" w:rsidP="004A175A">
            <w:pPr>
              <w:jc w:val="center"/>
              <w:rPr>
                <w:rFonts w:eastAsia="Times New Roman"/>
                <w:sz w:val="22"/>
                <w:szCs w:val="22"/>
                <w:lang w:val="en-ID"/>
              </w:rPr>
            </w:pPr>
            <w:r w:rsidRPr="0038698C">
              <w:rPr>
                <w:rFonts w:eastAsia="Times New Roman"/>
                <w:sz w:val="22"/>
                <w:szCs w:val="22"/>
                <w:lang w:val="en-ID"/>
              </w:rPr>
              <w:t>18.8918</w:t>
            </w:r>
          </w:p>
        </w:tc>
        <w:tc>
          <w:tcPr>
            <w:tcW w:w="0" w:type="auto"/>
            <w:vAlign w:val="center"/>
            <w:hideMark/>
          </w:tcPr>
          <w:p w14:paraId="6ED893C0" w14:textId="77777777" w:rsidR="0038698C" w:rsidRPr="0038698C" w:rsidRDefault="0038698C" w:rsidP="004A175A">
            <w:pPr>
              <w:jc w:val="center"/>
              <w:rPr>
                <w:rFonts w:eastAsia="Times New Roman"/>
                <w:sz w:val="22"/>
                <w:szCs w:val="22"/>
                <w:lang w:val="en-ID"/>
              </w:rPr>
            </w:pPr>
            <w:r w:rsidRPr="0038698C">
              <w:rPr>
                <w:rFonts w:eastAsia="Times New Roman"/>
                <w:sz w:val="22"/>
                <w:szCs w:val="22"/>
                <w:lang w:val="en-ID"/>
              </w:rPr>
              <w:t>22.3213</w:t>
            </w:r>
          </w:p>
        </w:tc>
        <w:tc>
          <w:tcPr>
            <w:tcW w:w="0" w:type="auto"/>
            <w:vAlign w:val="center"/>
            <w:hideMark/>
          </w:tcPr>
          <w:p w14:paraId="05A9289C" w14:textId="77777777" w:rsidR="0038698C" w:rsidRPr="0038698C" w:rsidRDefault="0038698C" w:rsidP="004A175A">
            <w:pPr>
              <w:jc w:val="center"/>
              <w:rPr>
                <w:rFonts w:eastAsia="Times New Roman"/>
                <w:sz w:val="22"/>
                <w:szCs w:val="22"/>
                <w:lang w:val="en-ID"/>
              </w:rPr>
            </w:pPr>
            <w:r w:rsidRPr="0038698C">
              <w:rPr>
                <w:rFonts w:eastAsia="Times New Roman"/>
                <w:sz w:val="22"/>
                <w:szCs w:val="22"/>
                <w:lang w:val="en-ID"/>
              </w:rPr>
              <w:t>156</w:t>
            </w:r>
          </w:p>
        </w:tc>
      </w:tr>
      <w:tr w:rsidR="0038698C" w:rsidRPr="0038698C" w14:paraId="34D93DC4" w14:textId="77777777" w:rsidTr="004A175A">
        <w:trPr>
          <w:tblCellSpacing w:w="15" w:type="dxa"/>
          <w:jc w:val="center"/>
        </w:trPr>
        <w:tc>
          <w:tcPr>
            <w:tcW w:w="2093" w:type="dxa"/>
            <w:vAlign w:val="center"/>
            <w:hideMark/>
          </w:tcPr>
          <w:p w14:paraId="7FF3DEA9" w14:textId="77777777" w:rsidR="0038698C" w:rsidRPr="0038698C" w:rsidRDefault="0038698C" w:rsidP="004A175A">
            <w:pPr>
              <w:ind w:firstLine="567"/>
              <w:jc w:val="center"/>
              <w:rPr>
                <w:rFonts w:eastAsia="Times New Roman"/>
                <w:sz w:val="22"/>
                <w:szCs w:val="22"/>
                <w:lang w:val="en-ID"/>
              </w:rPr>
            </w:pPr>
            <w:r w:rsidRPr="0038698C">
              <w:rPr>
                <w:rFonts w:eastAsia="Times New Roman"/>
                <w:sz w:val="22"/>
                <w:szCs w:val="22"/>
                <w:lang w:val="en-ID"/>
              </w:rPr>
              <w:t>RL</w:t>
            </w:r>
          </w:p>
        </w:tc>
        <w:tc>
          <w:tcPr>
            <w:tcW w:w="1449" w:type="dxa"/>
            <w:vAlign w:val="center"/>
            <w:hideMark/>
          </w:tcPr>
          <w:p w14:paraId="49B1FA7F" w14:textId="77777777" w:rsidR="0038698C" w:rsidRPr="0038698C" w:rsidRDefault="0038698C" w:rsidP="004A175A">
            <w:pPr>
              <w:ind w:firstLine="567"/>
              <w:jc w:val="center"/>
              <w:rPr>
                <w:rFonts w:eastAsia="Times New Roman"/>
                <w:sz w:val="22"/>
                <w:szCs w:val="22"/>
                <w:lang w:val="en-ID"/>
              </w:rPr>
            </w:pPr>
            <w:r w:rsidRPr="0038698C">
              <w:rPr>
                <w:rFonts w:eastAsia="Times New Roman"/>
                <w:sz w:val="22"/>
                <w:szCs w:val="22"/>
                <w:lang w:val="en-ID"/>
              </w:rPr>
              <w:t>214.3421</w:t>
            </w:r>
          </w:p>
        </w:tc>
        <w:tc>
          <w:tcPr>
            <w:tcW w:w="1126" w:type="dxa"/>
            <w:vAlign w:val="center"/>
            <w:hideMark/>
          </w:tcPr>
          <w:p w14:paraId="4BE3B2C7" w14:textId="77777777" w:rsidR="0038698C" w:rsidRPr="0038698C" w:rsidRDefault="0038698C" w:rsidP="004A175A">
            <w:pPr>
              <w:jc w:val="center"/>
              <w:rPr>
                <w:rFonts w:eastAsia="Times New Roman"/>
                <w:sz w:val="22"/>
                <w:szCs w:val="22"/>
                <w:lang w:val="en-ID"/>
              </w:rPr>
            </w:pPr>
            <w:r w:rsidRPr="0038698C">
              <w:rPr>
                <w:rFonts w:eastAsia="Times New Roman"/>
                <w:sz w:val="22"/>
                <w:szCs w:val="22"/>
                <w:lang w:val="en-ID"/>
              </w:rPr>
              <w:t>5497.976</w:t>
            </w:r>
          </w:p>
        </w:tc>
        <w:tc>
          <w:tcPr>
            <w:tcW w:w="1585" w:type="dxa"/>
            <w:vAlign w:val="center"/>
            <w:hideMark/>
          </w:tcPr>
          <w:p w14:paraId="794E518F" w14:textId="77777777" w:rsidR="0038698C" w:rsidRPr="0038698C" w:rsidRDefault="0038698C" w:rsidP="004A175A">
            <w:pPr>
              <w:ind w:firstLine="567"/>
              <w:jc w:val="center"/>
              <w:rPr>
                <w:rFonts w:eastAsia="Times New Roman"/>
                <w:sz w:val="22"/>
                <w:szCs w:val="22"/>
                <w:lang w:val="en-ID"/>
              </w:rPr>
            </w:pPr>
            <w:r w:rsidRPr="0038698C">
              <w:rPr>
                <w:rFonts w:eastAsia="Times New Roman"/>
                <w:sz w:val="22"/>
                <w:szCs w:val="22"/>
                <w:lang w:val="en-ID"/>
              </w:rPr>
              <w:t>-251.9512</w:t>
            </w:r>
          </w:p>
        </w:tc>
        <w:tc>
          <w:tcPr>
            <w:tcW w:w="0" w:type="auto"/>
            <w:vAlign w:val="center"/>
            <w:hideMark/>
          </w:tcPr>
          <w:p w14:paraId="4C9BCFE9" w14:textId="77777777" w:rsidR="0038698C" w:rsidRPr="0038698C" w:rsidRDefault="0038698C" w:rsidP="004A175A">
            <w:pPr>
              <w:jc w:val="center"/>
              <w:rPr>
                <w:rFonts w:eastAsia="Times New Roman"/>
                <w:sz w:val="22"/>
                <w:szCs w:val="22"/>
                <w:lang w:val="en-ID"/>
              </w:rPr>
            </w:pPr>
            <w:r w:rsidRPr="0038698C">
              <w:rPr>
                <w:rFonts w:eastAsia="Times New Roman"/>
                <w:sz w:val="22"/>
                <w:szCs w:val="22"/>
                <w:lang w:val="en-ID"/>
              </w:rPr>
              <w:t>640.9418</w:t>
            </w:r>
          </w:p>
        </w:tc>
        <w:tc>
          <w:tcPr>
            <w:tcW w:w="0" w:type="auto"/>
            <w:vAlign w:val="center"/>
            <w:hideMark/>
          </w:tcPr>
          <w:p w14:paraId="10840C51" w14:textId="77777777" w:rsidR="0038698C" w:rsidRPr="0038698C" w:rsidRDefault="0038698C" w:rsidP="004A175A">
            <w:pPr>
              <w:jc w:val="center"/>
              <w:rPr>
                <w:rFonts w:eastAsia="Times New Roman"/>
                <w:sz w:val="22"/>
                <w:szCs w:val="22"/>
                <w:lang w:val="en-ID"/>
              </w:rPr>
            </w:pPr>
            <w:r w:rsidRPr="0038698C">
              <w:rPr>
                <w:rFonts w:eastAsia="Times New Roman"/>
                <w:sz w:val="22"/>
                <w:szCs w:val="22"/>
                <w:lang w:val="en-ID"/>
              </w:rPr>
              <w:t>156</w:t>
            </w:r>
          </w:p>
        </w:tc>
      </w:tr>
    </w:tbl>
    <w:p w14:paraId="0D2366D7" w14:textId="77777777" w:rsidR="0038698C" w:rsidRPr="0038698C" w:rsidRDefault="0038698C" w:rsidP="0038698C">
      <w:pPr>
        <w:ind w:firstLine="567"/>
        <w:jc w:val="both"/>
        <w:rPr>
          <w:rFonts w:eastAsia="Times New Roman"/>
          <w:sz w:val="22"/>
          <w:szCs w:val="22"/>
          <w:lang w:val="en-ID"/>
        </w:rPr>
      </w:pPr>
      <w:proofErr w:type="spellStart"/>
      <w:r w:rsidRPr="0038698C">
        <w:rPr>
          <w:rFonts w:eastAsia="Times New Roman"/>
          <w:i/>
          <w:iCs/>
          <w:sz w:val="22"/>
          <w:szCs w:val="22"/>
          <w:lang w:val="en-ID"/>
        </w:rPr>
        <w:t>Sumber</w:t>
      </w:r>
      <w:proofErr w:type="spellEnd"/>
      <w:r w:rsidRPr="0038698C">
        <w:rPr>
          <w:rFonts w:eastAsia="Times New Roman"/>
          <w:i/>
          <w:iCs/>
          <w:sz w:val="22"/>
          <w:szCs w:val="22"/>
          <w:lang w:val="en-ID"/>
        </w:rPr>
        <w:t xml:space="preserve">: Data </w:t>
      </w:r>
      <w:proofErr w:type="spellStart"/>
      <w:r w:rsidRPr="0038698C">
        <w:rPr>
          <w:rFonts w:eastAsia="Times New Roman"/>
          <w:i/>
          <w:iCs/>
          <w:sz w:val="22"/>
          <w:szCs w:val="22"/>
          <w:lang w:val="en-ID"/>
        </w:rPr>
        <w:t>diolah</w:t>
      </w:r>
      <w:proofErr w:type="spellEnd"/>
      <w:r w:rsidRPr="0038698C">
        <w:rPr>
          <w:rFonts w:eastAsia="Times New Roman"/>
          <w:i/>
          <w:iCs/>
          <w:sz w:val="22"/>
          <w:szCs w:val="22"/>
          <w:lang w:val="en-ID"/>
        </w:rPr>
        <w:t xml:space="preserve"> </w:t>
      </w:r>
      <w:proofErr w:type="spellStart"/>
      <w:r w:rsidRPr="0038698C">
        <w:rPr>
          <w:rFonts w:eastAsia="Times New Roman"/>
          <w:i/>
          <w:iCs/>
          <w:sz w:val="22"/>
          <w:szCs w:val="22"/>
          <w:lang w:val="en-ID"/>
        </w:rPr>
        <w:t>menggunakan</w:t>
      </w:r>
      <w:proofErr w:type="spellEnd"/>
      <w:r w:rsidRPr="0038698C">
        <w:rPr>
          <w:rFonts w:eastAsia="Times New Roman"/>
          <w:i/>
          <w:iCs/>
          <w:sz w:val="22"/>
          <w:szCs w:val="22"/>
          <w:lang w:val="en-ID"/>
        </w:rPr>
        <w:t xml:space="preserve"> EViews 9</w:t>
      </w:r>
    </w:p>
    <w:p w14:paraId="222D0965" w14:textId="77777777" w:rsidR="0038698C" w:rsidRPr="0038698C" w:rsidRDefault="0038698C" w:rsidP="0038698C">
      <w:pPr>
        <w:ind w:firstLine="567"/>
        <w:jc w:val="both"/>
        <w:rPr>
          <w:rFonts w:eastAsia="Times New Roman"/>
          <w:sz w:val="22"/>
          <w:szCs w:val="22"/>
          <w:lang w:val="en-ID"/>
        </w:rPr>
      </w:pPr>
      <w:proofErr w:type="spellStart"/>
      <w:r w:rsidRPr="0038698C">
        <w:rPr>
          <w:rFonts w:eastAsia="Times New Roman"/>
          <w:sz w:val="22"/>
          <w:szCs w:val="22"/>
          <w:lang w:val="en-ID"/>
        </w:rPr>
        <w:t>Berdasarkan</w:t>
      </w:r>
      <w:proofErr w:type="spellEnd"/>
      <w:r w:rsidRPr="0038698C">
        <w:rPr>
          <w:rFonts w:eastAsia="Times New Roman"/>
          <w:sz w:val="22"/>
          <w:szCs w:val="22"/>
          <w:lang w:val="en-ID"/>
        </w:rPr>
        <w:t xml:space="preserve"> </w:t>
      </w:r>
      <w:r w:rsidRPr="0038698C">
        <w:rPr>
          <w:rFonts w:eastAsia="Times New Roman"/>
          <w:b/>
          <w:bCs/>
          <w:sz w:val="22"/>
          <w:szCs w:val="22"/>
          <w:lang w:val="en-ID"/>
        </w:rPr>
        <w:t>Tabel 4.2</w:t>
      </w:r>
      <w:r w:rsidRPr="0038698C">
        <w:rPr>
          <w:rFonts w:eastAsia="Times New Roman"/>
          <w:sz w:val="22"/>
          <w:szCs w:val="22"/>
          <w:lang w:val="en-ID"/>
        </w:rPr>
        <w:t xml:space="preserve">, </w:t>
      </w:r>
      <w:proofErr w:type="spellStart"/>
      <w:r w:rsidRPr="0038698C">
        <w:rPr>
          <w:rFonts w:eastAsia="Times New Roman"/>
          <w:sz w:val="22"/>
          <w:szCs w:val="22"/>
          <w:lang w:val="en-ID"/>
        </w:rPr>
        <w:t>seluruh</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variabel</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memiliki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jumlah</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observasi</w:t>
      </w:r>
      <w:proofErr w:type="spellEnd"/>
      <w:r w:rsidRPr="0038698C">
        <w:rPr>
          <w:rFonts w:eastAsia="Times New Roman"/>
          <w:sz w:val="22"/>
          <w:szCs w:val="22"/>
          <w:lang w:val="en-ID"/>
        </w:rPr>
        <w:t xml:space="preserve"> yang </w:t>
      </w:r>
      <w:proofErr w:type="spellStart"/>
      <w:r w:rsidRPr="0038698C">
        <w:rPr>
          <w:rFonts w:eastAsia="Times New Roman"/>
          <w:sz w:val="22"/>
          <w:szCs w:val="22"/>
          <w:lang w:val="en-ID"/>
        </w:rPr>
        <w:t>sama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yaitu</w:t>
      </w:r>
      <w:proofErr w:type="spellEnd"/>
      <w:r w:rsidRPr="0038698C">
        <w:rPr>
          <w:rFonts w:eastAsia="Times New Roman"/>
          <w:sz w:val="22"/>
          <w:szCs w:val="22"/>
          <w:lang w:val="en-ID"/>
        </w:rPr>
        <w:t xml:space="preserve"> 156 data. </w:t>
      </w:r>
      <w:proofErr w:type="spellStart"/>
      <w:r w:rsidRPr="0038698C">
        <w:rPr>
          <w:rFonts w:eastAsia="Times New Roman"/>
          <w:sz w:val="22"/>
          <w:szCs w:val="22"/>
          <w:lang w:val="en-ID"/>
        </w:rPr>
        <w:t>Variabel</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efisiensi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investasi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menunjukkan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standar</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deviasi</w:t>
      </w:r>
      <w:proofErr w:type="spellEnd"/>
      <w:r w:rsidRPr="0038698C">
        <w:rPr>
          <w:rFonts w:eastAsia="Times New Roman"/>
          <w:sz w:val="22"/>
          <w:szCs w:val="22"/>
          <w:lang w:val="en-ID"/>
        </w:rPr>
        <w:t xml:space="preserve"> yang </w:t>
      </w:r>
      <w:proofErr w:type="spellStart"/>
      <w:r w:rsidRPr="0038698C">
        <w:rPr>
          <w:rFonts w:eastAsia="Times New Roman"/>
          <w:sz w:val="22"/>
          <w:szCs w:val="22"/>
          <w:lang w:val="en-ID"/>
        </w:rPr>
        <w:t>relatif</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tinggi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mengindikasikan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adanya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perbedaan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kemampuan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perusahaan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dalam</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mengalokasikan</w:t>
      </w:r>
      <w:proofErr w:type="spellEnd"/>
      <w:r w:rsidRPr="0038698C">
        <w:rPr>
          <w:rFonts w:eastAsia="Times New Roman"/>
          <w:sz w:val="22"/>
          <w:szCs w:val="22"/>
          <w:lang w:val="en-ID"/>
        </w:rPr>
        <w:t xml:space="preserve"> dana </w:t>
      </w:r>
      <w:proofErr w:type="spellStart"/>
      <w:r w:rsidRPr="0038698C">
        <w:rPr>
          <w:rFonts w:eastAsia="Times New Roman"/>
          <w:sz w:val="22"/>
          <w:szCs w:val="22"/>
          <w:lang w:val="en-ID"/>
        </w:rPr>
        <w:t>investasinya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Risiko</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litigasi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memiliki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variasi</w:t>
      </w:r>
      <w:proofErr w:type="spellEnd"/>
      <w:r w:rsidRPr="0038698C">
        <w:rPr>
          <w:rFonts w:eastAsia="Times New Roman"/>
          <w:sz w:val="22"/>
          <w:szCs w:val="22"/>
          <w:lang w:val="en-ID"/>
        </w:rPr>
        <w:t xml:space="preserve"> paling </w:t>
      </w:r>
      <w:proofErr w:type="spellStart"/>
      <w:r w:rsidRPr="0038698C">
        <w:rPr>
          <w:rFonts w:eastAsia="Times New Roman"/>
          <w:sz w:val="22"/>
          <w:szCs w:val="22"/>
          <w:lang w:val="en-ID"/>
        </w:rPr>
        <w:t>besar</w:t>
      </w:r>
      <w:proofErr w:type="spellEnd"/>
      <w:r w:rsidRPr="0038698C">
        <w:rPr>
          <w:rFonts w:eastAsia="Times New Roman"/>
          <w:sz w:val="22"/>
          <w:szCs w:val="22"/>
          <w:lang w:val="en-ID"/>
        </w:rPr>
        <w:t xml:space="preserve">, yang </w:t>
      </w:r>
      <w:proofErr w:type="spellStart"/>
      <w:r w:rsidRPr="0038698C">
        <w:rPr>
          <w:rFonts w:eastAsia="Times New Roman"/>
          <w:sz w:val="22"/>
          <w:szCs w:val="22"/>
          <w:lang w:val="en-ID"/>
        </w:rPr>
        <w:t>mencerminkan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perbedaan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signifikan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tingkat</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risiko</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hukum</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antarperusahaan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sektor</w:t>
      </w:r>
      <w:proofErr w:type="spellEnd"/>
      <w:r w:rsidRPr="0038698C">
        <w:rPr>
          <w:rFonts w:eastAsia="Times New Roman"/>
          <w:sz w:val="22"/>
          <w:szCs w:val="22"/>
          <w:lang w:val="en-ID"/>
        </w:rPr>
        <w:t xml:space="preserve"> </w:t>
      </w:r>
      <w:r w:rsidRPr="0038698C">
        <w:rPr>
          <w:rFonts w:eastAsia="Times New Roman"/>
          <w:i/>
          <w:iCs/>
          <w:sz w:val="22"/>
          <w:szCs w:val="22"/>
          <w:lang w:val="en-ID"/>
        </w:rPr>
        <w:t>consumer non-cyclicals</w:t>
      </w:r>
      <w:r w:rsidRPr="0038698C">
        <w:rPr>
          <w:rFonts w:eastAsia="Times New Roman"/>
          <w:sz w:val="22"/>
          <w:szCs w:val="22"/>
          <w:lang w:val="en-ID"/>
        </w:rPr>
        <w:t>.</w:t>
      </w:r>
    </w:p>
    <w:p w14:paraId="34CE1F84" w14:textId="77777777" w:rsidR="0038698C" w:rsidRPr="0038698C" w:rsidRDefault="00000000" w:rsidP="0038698C">
      <w:pPr>
        <w:ind w:firstLine="567"/>
        <w:jc w:val="both"/>
        <w:rPr>
          <w:rFonts w:eastAsia="Times New Roman"/>
          <w:sz w:val="22"/>
          <w:szCs w:val="22"/>
          <w:lang w:val="en-ID"/>
        </w:rPr>
      </w:pPr>
      <w:r>
        <w:rPr>
          <w:rFonts w:eastAsia="Times New Roman"/>
          <w:sz w:val="22"/>
          <w:szCs w:val="22"/>
          <w:lang w:val="en-ID"/>
        </w:rPr>
        <w:pict w14:anchorId="458EBD4B">
          <v:rect id="_x0000_i1025" style="width:0;height:1.5pt" o:hralign="center" o:hrstd="t" o:hr="t" fillcolor="#a0a0a0" stroked="f"/>
        </w:pict>
      </w:r>
    </w:p>
    <w:p w14:paraId="5A4F2837" w14:textId="77777777" w:rsidR="004A175A" w:rsidRDefault="004A175A" w:rsidP="0038698C">
      <w:pPr>
        <w:ind w:firstLine="567"/>
        <w:jc w:val="both"/>
        <w:rPr>
          <w:rFonts w:eastAsia="Times New Roman"/>
          <w:b/>
          <w:bCs/>
          <w:sz w:val="22"/>
          <w:szCs w:val="22"/>
          <w:lang w:val="en-ID"/>
        </w:rPr>
      </w:pPr>
    </w:p>
    <w:p w14:paraId="45891A78" w14:textId="77777777" w:rsidR="004A175A" w:rsidRDefault="004A175A" w:rsidP="0038698C">
      <w:pPr>
        <w:ind w:firstLine="567"/>
        <w:jc w:val="both"/>
        <w:rPr>
          <w:rFonts w:eastAsia="Times New Roman"/>
          <w:b/>
          <w:bCs/>
          <w:sz w:val="22"/>
          <w:szCs w:val="22"/>
          <w:lang w:val="en-ID"/>
        </w:rPr>
      </w:pPr>
    </w:p>
    <w:p w14:paraId="3DA137B3" w14:textId="77777777" w:rsidR="004A175A" w:rsidRDefault="004A175A" w:rsidP="0038698C">
      <w:pPr>
        <w:ind w:firstLine="567"/>
        <w:jc w:val="both"/>
        <w:rPr>
          <w:rFonts w:eastAsia="Times New Roman"/>
          <w:b/>
          <w:bCs/>
          <w:sz w:val="22"/>
          <w:szCs w:val="22"/>
          <w:lang w:val="en-ID"/>
        </w:rPr>
      </w:pPr>
    </w:p>
    <w:p w14:paraId="4B77820A" w14:textId="77777777" w:rsidR="004A175A" w:rsidRDefault="004A175A" w:rsidP="0038698C">
      <w:pPr>
        <w:ind w:firstLine="567"/>
        <w:jc w:val="both"/>
        <w:rPr>
          <w:rFonts w:eastAsia="Times New Roman"/>
          <w:b/>
          <w:bCs/>
          <w:sz w:val="22"/>
          <w:szCs w:val="22"/>
          <w:lang w:val="en-ID"/>
        </w:rPr>
      </w:pPr>
    </w:p>
    <w:p w14:paraId="0B518F83" w14:textId="77777777" w:rsidR="004A175A" w:rsidRDefault="004A175A" w:rsidP="0038698C">
      <w:pPr>
        <w:ind w:firstLine="567"/>
        <w:jc w:val="both"/>
        <w:rPr>
          <w:rFonts w:eastAsia="Times New Roman"/>
          <w:b/>
          <w:bCs/>
          <w:sz w:val="22"/>
          <w:szCs w:val="22"/>
          <w:lang w:val="en-ID"/>
        </w:rPr>
      </w:pPr>
    </w:p>
    <w:p w14:paraId="629BCACA" w14:textId="42C499EA" w:rsidR="0038698C" w:rsidRPr="0038698C" w:rsidRDefault="0038698C" w:rsidP="0038698C">
      <w:pPr>
        <w:ind w:firstLine="567"/>
        <w:jc w:val="both"/>
        <w:rPr>
          <w:rFonts w:eastAsia="Times New Roman"/>
          <w:b/>
          <w:bCs/>
          <w:sz w:val="22"/>
          <w:szCs w:val="22"/>
          <w:lang w:val="en-ID"/>
        </w:rPr>
      </w:pPr>
      <w:proofErr w:type="spellStart"/>
      <w:r w:rsidRPr="0038698C">
        <w:rPr>
          <w:rFonts w:eastAsia="Times New Roman"/>
          <w:b/>
          <w:bCs/>
          <w:sz w:val="22"/>
          <w:szCs w:val="22"/>
          <w:lang w:val="en-ID"/>
        </w:rPr>
        <w:t>Analisis</w:t>
      </w:r>
      <w:proofErr w:type="spellEnd"/>
      <w:r w:rsidRPr="0038698C">
        <w:rPr>
          <w:rFonts w:eastAsia="Times New Roman"/>
          <w:b/>
          <w:bCs/>
          <w:sz w:val="22"/>
          <w:szCs w:val="22"/>
          <w:lang w:val="en-ID"/>
        </w:rPr>
        <w:t xml:space="preserve"> Model </w:t>
      </w:r>
      <w:proofErr w:type="spellStart"/>
      <w:r w:rsidRPr="0038698C">
        <w:rPr>
          <w:rFonts w:eastAsia="Times New Roman"/>
          <w:b/>
          <w:bCs/>
          <w:sz w:val="22"/>
          <w:szCs w:val="22"/>
          <w:lang w:val="en-ID"/>
        </w:rPr>
        <w:t>Regresi</w:t>
      </w:r>
      <w:proofErr w:type="spellEnd"/>
      <w:r w:rsidRPr="0038698C">
        <w:rPr>
          <w:rFonts w:eastAsia="Times New Roman"/>
          <w:b/>
          <w:bCs/>
          <w:sz w:val="22"/>
          <w:szCs w:val="22"/>
          <w:lang w:val="en-ID"/>
        </w:rPr>
        <w:t xml:space="preserve"> Data Panel</w:t>
      </w:r>
    </w:p>
    <w:p w14:paraId="0DBF9E4C" w14:textId="77777777" w:rsidR="0038698C" w:rsidRPr="0038698C" w:rsidRDefault="0038698C" w:rsidP="0038698C">
      <w:pPr>
        <w:ind w:firstLine="567"/>
        <w:jc w:val="both"/>
        <w:rPr>
          <w:rFonts w:eastAsia="Times New Roman"/>
          <w:sz w:val="22"/>
          <w:szCs w:val="22"/>
          <w:lang w:val="en-ID"/>
        </w:rPr>
      </w:pPr>
      <w:proofErr w:type="spellStart"/>
      <w:r w:rsidRPr="0038698C">
        <w:rPr>
          <w:rFonts w:eastAsia="Times New Roman"/>
          <w:sz w:val="22"/>
          <w:szCs w:val="22"/>
          <w:lang w:val="en-ID"/>
        </w:rPr>
        <w:t>Pemilihan</w:t>
      </w:r>
      <w:proofErr w:type="spellEnd"/>
      <w:r w:rsidRPr="0038698C">
        <w:rPr>
          <w:rFonts w:eastAsia="Times New Roman"/>
          <w:sz w:val="22"/>
          <w:szCs w:val="22"/>
          <w:lang w:val="en-ID"/>
        </w:rPr>
        <w:t xml:space="preserve"> model </w:t>
      </w:r>
      <w:proofErr w:type="spellStart"/>
      <w:r w:rsidRPr="0038698C">
        <w:rPr>
          <w:rFonts w:eastAsia="Times New Roman"/>
          <w:sz w:val="22"/>
          <w:szCs w:val="22"/>
          <w:lang w:val="en-ID"/>
        </w:rPr>
        <w:t>regresi</w:t>
      </w:r>
      <w:proofErr w:type="spellEnd"/>
      <w:r w:rsidRPr="0038698C">
        <w:rPr>
          <w:rFonts w:eastAsia="Times New Roman"/>
          <w:sz w:val="22"/>
          <w:szCs w:val="22"/>
          <w:lang w:val="en-ID"/>
        </w:rPr>
        <w:t xml:space="preserve"> data panel </w:t>
      </w:r>
      <w:proofErr w:type="spellStart"/>
      <w:r w:rsidRPr="0038698C">
        <w:rPr>
          <w:rFonts w:eastAsia="Times New Roman"/>
          <w:sz w:val="22"/>
          <w:szCs w:val="22"/>
          <w:lang w:val="en-ID"/>
        </w:rPr>
        <w:t>dilakukan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melalui</w:t>
      </w:r>
      <w:proofErr w:type="spellEnd"/>
      <w:r w:rsidRPr="0038698C">
        <w:rPr>
          <w:rFonts w:eastAsia="Times New Roman"/>
          <w:sz w:val="22"/>
          <w:szCs w:val="22"/>
          <w:lang w:val="en-ID"/>
        </w:rPr>
        <w:t xml:space="preserve"> uji Chow dan uji Hausman.</w:t>
      </w:r>
    </w:p>
    <w:p w14:paraId="0B288734" w14:textId="77777777" w:rsidR="0038698C" w:rsidRPr="0038698C" w:rsidRDefault="0038698C" w:rsidP="0038698C">
      <w:pPr>
        <w:ind w:firstLine="567"/>
        <w:jc w:val="both"/>
        <w:rPr>
          <w:rFonts w:eastAsia="Times New Roman"/>
          <w:b/>
          <w:bCs/>
          <w:sz w:val="22"/>
          <w:szCs w:val="22"/>
          <w:lang w:val="en-ID"/>
        </w:rPr>
      </w:pPr>
      <w:r w:rsidRPr="0038698C">
        <w:rPr>
          <w:rFonts w:eastAsia="Times New Roman"/>
          <w:b/>
          <w:bCs/>
          <w:sz w:val="22"/>
          <w:szCs w:val="22"/>
          <w:lang w:val="en-ID"/>
        </w:rPr>
        <w:t>Uji Chow</w:t>
      </w:r>
    </w:p>
    <w:p w14:paraId="2CD79535" w14:textId="77777777" w:rsidR="0038698C" w:rsidRPr="0038698C" w:rsidRDefault="0038698C" w:rsidP="0038698C">
      <w:pPr>
        <w:ind w:firstLine="567"/>
        <w:jc w:val="both"/>
        <w:rPr>
          <w:rFonts w:eastAsia="Times New Roman"/>
          <w:sz w:val="22"/>
          <w:szCs w:val="22"/>
          <w:lang w:val="en-ID"/>
        </w:rPr>
      </w:pPr>
      <w:r w:rsidRPr="0038698C">
        <w:rPr>
          <w:rFonts w:eastAsia="Times New Roman"/>
          <w:sz w:val="22"/>
          <w:szCs w:val="22"/>
          <w:lang w:val="en-ID"/>
        </w:rPr>
        <w:t xml:space="preserve">Hasil uji Chow </w:t>
      </w:r>
      <w:proofErr w:type="spellStart"/>
      <w:r w:rsidRPr="0038698C">
        <w:rPr>
          <w:rFonts w:eastAsia="Times New Roman"/>
          <w:sz w:val="22"/>
          <w:szCs w:val="22"/>
          <w:lang w:val="en-ID"/>
        </w:rPr>
        <w:t>disajikan</w:t>
      </w:r>
      <w:proofErr w:type="spellEnd"/>
      <w:r w:rsidRPr="0038698C">
        <w:rPr>
          <w:rFonts w:eastAsia="Times New Roman"/>
          <w:sz w:val="22"/>
          <w:szCs w:val="22"/>
          <w:lang w:val="en-ID"/>
        </w:rPr>
        <w:t xml:space="preserve"> pada </w:t>
      </w:r>
    </w:p>
    <w:p w14:paraId="6583D863" w14:textId="77777777" w:rsidR="0038698C" w:rsidRPr="0038698C" w:rsidRDefault="0038698C" w:rsidP="0038698C">
      <w:pPr>
        <w:ind w:firstLine="567"/>
        <w:jc w:val="both"/>
        <w:rPr>
          <w:rFonts w:eastAsia="Times New Roman"/>
          <w:sz w:val="22"/>
          <w:szCs w:val="22"/>
          <w:lang w:val="en-ID"/>
        </w:rPr>
      </w:pPr>
      <w:r w:rsidRPr="0038698C">
        <w:rPr>
          <w:rFonts w:eastAsia="Times New Roman"/>
          <w:b/>
          <w:bCs/>
          <w:sz w:val="22"/>
          <w:szCs w:val="22"/>
          <w:lang w:val="en-ID"/>
        </w:rPr>
        <w:t>Hasil Uji Chow</w:t>
      </w:r>
    </w:p>
    <w:tbl>
      <w:tblPr>
        <w:tblW w:w="0" w:type="auto"/>
        <w:tblCellSpacing w:w="15" w:type="dxa"/>
        <w:tblInd w:w="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99"/>
        <w:gridCol w:w="1121"/>
        <w:gridCol w:w="1289"/>
      </w:tblGrid>
      <w:tr w:rsidR="0038698C" w:rsidRPr="0038698C" w14:paraId="14C87440" w14:textId="77777777" w:rsidTr="004A175A">
        <w:trPr>
          <w:tblHeader/>
          <w:tblCellSpacing w:w="15" w:type="dxa"/>
        </w:trPr>
        <w:tc>
          <w:tcPr>
            <w:tcW w:w="3554" w:type="dxa"/>
            <w:vAlign w:val="center"/>
            <w:hideMark/>
          </w:tcPr>
          <w:p w14:paraId="0E112868" w14:textId="77777777" w:rsidR="0038698C" w:rsidRPr="0038698C" w:rsidRDefault="0038698C" w:rsidP="00E93A4E">
            <w:pPr>
              <w:ind w:firstLine="567"/>
              <w:jc w:val="both"/>
              <w:rPr>
                <w:rFonts w:eastAsia="Times New Roman"/>
                <w:b/>
                <w:bCs/>
                <w:sz w:val="22"/>
                <w:szCs w:val="22"/>
                <w:lang w:val="en-ID"/>
              </w:rPr>
            </w:pPr>
            <w:r w:rsidRPr="0038698C">
              <w:rPr>
                <w:rFonts w:eastAsia="Times New Roman"/>
                <w:b/>
                <w:bCs/>
                <w:sz w:val="22"/>
                <w:szCs w:val="22"/>
                <w:lang w:val="en-ID"/>
              </w:rPr>
              <w:t>Cross-section Chi-square</w:t>
            </w:r>
          </w:p>
        </w:tc>
        <w:tc>
          <w:tcPr>
            <w:tcW w:w="1091" w:type="dxa"/>
            <w:vAlign w:val="center"/>
            <w:hideMark/>
          </w:tcPr>
          <w:p w14:paraId="4347DA79" w14:textId="77777777" w:rsidR="0038698C" w:rsidRPr="0038698C" w:rsidRDefault="0038698C" w:rsidP="00E93A4E">
            <w:pPr>
              <w:ind w:firstLine="567"/>
              <w:jc w:val="both"/>
              <w:rPr>
                <w:rFonts w:eastAsia="Times New Roman"/>
                <w:b/>
                <w:bCs/>
                <w:sz w:val="22"/>
                <w:szCs w:val="22"/>
                <w:lang w:val="en-ID"/>
              </w:rPr>
            </w:pPr>
            <w:proofErr w:type="spellStart"/>
            <w:r w:rsidRPr="0038698C">
              <w:rPr>
                <w:rFonts w:eastAsia="Times New Roman"/>
                <w:b/>
                <w:bCs/>
                <w:sz w:val="22"/>
                <w:szCs w:val="22"/>
                <w:lang w:val="en-ID"/>
              </w:rPr>
              <w:t>d.f</w:t>
            </w:r>
            <w:proofErr w:type="spellEnd"/>
          </w:p>
        </w:tc>
        <w:tc>
          <w:tcPr>
            <w:tcW w:w="1244" w:type="dxa"/>
            <w:vAlign w:val="center"/>
            <w:hideMark/>
          </w:tcPr>
          <w:p w14:paraId="369532BE" w14:textId="77777777" w:rsidR="0038698C" w:rsidRPr="0038698C" w:rsidRDefault="0038698C" w:rsidP="00E93A4E">
            <w:pPr>
              <w:ind w:firstLine="567"/>
              <w:jc w:val="both"/>
              <w:rPr>
                <w:rFonts w:eastAsia="Times New Roman"/>
                <w:b/>
                <w:bCs/>
                <w:sz w:val="22"/>
                <w:szCs w:val="22"/>
                <w:lang w:val="en-ID"/>
              </w:rPr>
            </w:pPr>
            <w:r w:rsidRPr="0038698C">
              <w:rPr>
                <w:rFonts w:eastAsia="Times New Roman"/>
                <w:b/>
                <w:bCs/>
                <w:sz w:val="22"/>
                <w:szCs w:val="22"/>
                <w:lang w:val="en-ID"/>
              </w:rPr>
              <w:t>Prob</w:t>
            </w:r>
          </w:p>
        </w:tc>
      </w:tr>
      <w:tr w:rsidR="0038698C" w:rsidRPr="0038698C" w14:paraId="0A1E6AB1" w14:textId="77777777" w:rsidTr="004A175A">
        <w:trPr>
          <w:tblCellSpacing w:w="15" w:type="dxa"/>
        </w:trPr>
        <w:tc>
          <w:tcPr>
            <w:tcW w:w="3554" w:type="dxa"/>
            <w:vAlign w:val="center"/>
            <w:hideMark/>
          </w:tcPr>
          <w:p w14:paraId="69206AD4" w14:textId="77777777" w:rsidR="0038698C" w:rsidRPr="0038698C" w:rsidRDefault="0038698C" w:rsidP="00E93A4E">
            <w:pPr>
              <w:ind w:firstLine="567"/>
              <w:jc w:val="both"/>
              <w:rPr>
                <w:rFonts w:eastAsia="Times New Roman"/>
                <w:sz w:val="22"/>
                <w:szCs w:val="22"/>
                <w:lang w:val="en-ID"/>
              </w:rPr>
            </w:pPr>
            <w:r w:rsidRPr="0038698C">
              <w:rPr>
                <w:rFonts w:eastAsia="Times New Roman"/>
                <w:sz w:val="22"/>
                <w:szCs w:val="22"/>
                <w:lang w:val="en-ID"/>
              </w:rPr>
              <w:t>83.052190</w:t>
            </w:r>
          </w:p>
        </w:tc>
        <w:tc>
          <w:tcPr>
            <w:tcW w:w="1091" w:type="dxa"/>
            <w:vAlign w:val="center"/>
            <w:hideMark/>
          </w:tcPr>
          <w:p w14:paraId="1BAF2DF8" w14:textId="77777777" w:rsidR="0038698C" w:rsidRPr="0038698C" w:rsidRDefault="0038698C" w:rsidP="00E93A4E">
            <w:pPr>
              <w:ind w:firstLine="567"/>
              <w:jc w:val="both"/>
              <w:rPr>
                <w:rFonts w:eastAsia="Times New Roman"/>
                <w:sz w:val="22"/>
                <w:szCs w:val="22"/>
                <w:lang w:val="en-ID"/>
              </w:rPr>
            </w:pPr>
            <w:r w:rsidRPr="0038698C">
              <w:rPr>
                <w:rFonts w:eastAsia="Times New Roman"/>
                <w:sz w:val="22"/>
                <w:szCs w:val="22"/>
                <w:lang w:val="en-ID"/>
              </w:rPr>
              <w:t>51</w:t>
            </w:r>
          </w:p>
        </w:tc>
        <w:tc>
          <w:tcPr>
            <w:tcW w:w="1244" w:type="dxa"/>
            <w:vAlign w:val="center"/>
            <w:hideMark/>
          </w:tcPr>
          <w:p w14:paraId="2A834C9A" w14:textId="77777777" w:rsidR="0038698C" w:rsidRPr="0038698C" w:rsidRDefault="0038698C" w:rsidP="00E93A4E">
            <w:pPr>
              <w:ind w:firstLine="567"/>
              <w:jc w:val="both"/>
              <w:rPr>
                <w:rFonts w:eastAsia="Times New Roman"/>
                <w:sz w:val="22"/>
                <w:szCs w:val="22"/>
                <w:lang w:val="en-ID"/>
              </w:rPr>
            </w:pPr>
            <w:r w:rsidRPr="0038698C">
              <w:rPr>
                <w:rFonts w:eastAsia="Times New Roman"/>
                <w:sz w:val="22"/>
                <w:szCs w:val="22"/>
                <w:lang w:val="en-ID"/>
              </w:rPr>
              <w:t>0.0030</w:t>
            </w:r>
          </w:p>
        </w:tc>
      </w:tr>
    </w:tbl>
    <w:p w14:paraId="4BEFCB5C" w14:textId="77777777" w:rsidR="0038698C" w:rsidRPr="0038698C" w:rsidRDefault="0038698C" w:rsidP="0038698C">
      <w:pPr>
        <w:ind w:firstLine="567"/>
        <w:jc w:val="both"/>
        <w:rPr>
          <w:rFonts w:eastAsia="Times New Roman"/>
          <w:sz w:val="22"/>
          <w:szCs w:val="22"/>
          <w:lang w:val="en-ID"/>
        </w:rPr>
      </w:pPr>
      <w:r w:rsidRPr="0038698C">
        <w:rPr>
          <w:rFonts w:eastAsia="Times New Roman"/>
          <w:sz w:val="22"/>
          <w:szCs w:val="22"/>
          <w:lang w:val="en-ID"/>
        </w:rPr>
        <w:t xml:space="preserve">Nilai </w:t>
      </w:r>
      <w:proofErr w:type="spellStart"/>
      <w:r w:rsidRPr="0038698C">
        <w:rPr>
          <w:rFonts w:eastAsia="Times New Roman"/>
          <w:sz w:val="22"/>
          <w:szCs w:val="22"/>
          <w:lang w:val="en-ID"/>
        </w:rPr>
        <w:t>probabilitas</w:t>
      </w:r>
      <w:proofErr w:type="spellEnd"/>
      <w:r w:rsidRPr="0038698C">
        <w:rPr>
          <w:rFonts w:eastAsia="Times New Roman"/>
          <w:sz w:val="22"/>
          <w:szCs w:val="22"/>
          <w:lang w:val="en-ID"/>
        </w:rPr>
        <w:t xml:space="preserve"> &lt; 0,05 </w:t>
      </w:r>
      <w:proofErr w:type="spellStart"/>
      <w:r w:rsidRPr="0038698C">
        <w:rPr>
          <w:rFonts w:eastAsia="Times New Roman"/>
          <w:sz w:val="22"/>
          <w:szCs w:val="22"/>
          <w:lang w:val="en-ID"/>
        </w:rPr>
        <w:t>menunjukkan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bahwa</w:t>
      </w:r>
      <w:proofErr w:type="spellEnd"/>
      <w:r w:rsidRPr="0038698C">
        <w:rPr>
          <w:rFonts w:eastAsia="Times New Roman"/>
          <w:sz w:val="22"/>
          <w:szCs w:val="22"/>
          <w:lang w:val="en-ID"/>
        </w:rPr>
        <w:t xml:space="preserve"> model </w:t>
      </w:r>
      <w:r w:rsidRPr="0038698C">
        <w:rPr>
          <w:rFonts w:eastAsia="Times New Roman"/>
          <w:b/>
          <w:bCs/>
          <w:sz w:val="22"/>
          <w:szCs w:val="22"/>
          <w:lang w:val="en-ID"/>
        </w:rPr>
        <w:t>Fixed Effect Model (FEM)</w:t>
      </w:r>
      <w:r w:rsidRPr="0038698C">
        <w:rPr>
          <w:rFonts w:eastAsia="Times New Roman"/>
          <w:sz w:val="22"/>
          <w:szCs w:val="22"/>
          <w:lang w:val="en-ID"/>
        </w:rPr>
        <w:t xml:space="preserve"> </w:t>
      </w:r>
      <w:proofErr w:type="spellStart"/>
      <w:r w:rsidRPr="0038698C">
        <w:rPr>
          <w:rFonts w:eastAsia="Times New Roman"/>
          <w:sz w:val="22"/>
          <w:szCs w:val="22"/>
          <w:lang w:val="en-ID"/>
        </w:rPr>
        <w:t>lebih</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tepat</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dibandingkan</w:t>
      </w:r>
      <w:proofErr w:type="spellEnd"/>
      <w:r w:rsidRPr="0038698C">
        <w:rPr>
          <w:rFonts w:eastAsia="Times New Roman"/>
          <w:sz w:val="22"/>
          <w:szCs w:val="22"/>
          <w:lang w:val="en-ID"/>
        </w:rPr>
        <w:t xml:space="preserve"> </w:t>
      </w:r>
      <w:r w:rsidRPr="0038698C">
        <w:rPr>
          <w:rFonts w:eastAsia="Times New Roman"/>
          <w:i/>
          <w:iCs/>
          <w:sz w:val="22"/>
          <w:szCs w:val="22"/>
          <w:lang w:val="en-ID"/>
        </w:rPr>
        <w:t>Common Effect Model</w:t>
      </w:r>
      <w:r w:rsidRPr="0038698C">
        <w:rPr>
          <w:rFonts w:eastAsia="Times New Roman"/>
          <w:sz w:val="22"/>
          <w:szCs w:val="22"/>
          <w:lang w:val="en-ID"/>
        </w:rPr>
        <w:t>.</w:t>
      </w:r>
    </w:p>
    <w:p w14:paraId="49597811" w14:textId="77777777" w:rsidR="0038698C" w:rsidRPr="0038698C" w:rsidRDefault="0038698C" w:rsidP="0038698C">
      <w:pPr>
        <w:ind w:firstLine="567"/>
        <w:jc w:val="both"/>
        <w:rPr>
          <w:rFonts w:eastAsia="Times New Roman"/>
          <w:b/>
          <w:bCs/>
          <w:sz w:val="22"/>
          <w:szCs w:val="22"/>
          <w:lang w:val="en-ID"/>
        </w:rPr>
      </w:pPr>
      <w:r w:rsidRPr="0038698C">
        <w:rPr>
          <w:rFonts w:eastAsia="Times New Roman"/>
          <w:b/>
          <w:bCs/>
          <w:sz w:val="22"/>
          <w:szCs w:val="22"/>
          <w:lang w:val="en-ID"/>
        </w:rPr>
        <w:t>Uji Hausman</w:t>
      </w:r>
    </w:p>
    <w:p w14:paraId="085FF062" w14:textId="77777777" w:rsidR="0038698C" w:rsidRPr="0038698C" w:rsidRDefault="0038698C" w:rsidP="0038698C">
      <w:pPr>
        <w:ind w:firstLine="567"/>
        <w:jc w:val="both"/>
        <w:rPr>
          <w:rFonts w:eastAsia="Times New Roman"/>
          <w:sz w:val="22"/>
          <w:szCs w:val="22"/>
          <w:lang w:val="en-ID"/>
        </w:rPr>
      </w:pPr>
      <w:r w:rsidRPr="0038698C">
        <w:rPr>
          <w:rFonts w:eastAsia="Times New Roman"/>
          <w:b/>
          <w:bCs/>
          <w:sz w:val="22"/>
          <w:szCs w:val="22"/>
          <w:lang w:val="en-ID"/>
        </w:rPr>
        <w:t>Hasil Uji Hausman</w:t>
      </w:r>
    </w:p>
    <w:tbl>
      <w:tblPr>
        <w:tblW w:w="0" w:type="auto"/>
        <w:tblCellSpacing w:w="15" w:type="dxa"/>
        <w:tblInd w:w="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40"/>
        <w:gridCol w:w="1417"/>
        <w:gridCol w:w="1418"/>
      </w:tblGrid>
      <w:tr w:rsidR="0038698C" w:rsidRPr="0038698C" w14:paraId="020D2EF6" w14:textId="77777777" w:rsidTr="004A175A">
        <w:trPr>
          <w:tblHeader/>
          <w:tblCellSpacing w:w="15" w:type="dxa"/>
        </w:trPr>
        <w:tc>
          <w:tcPr>
            <w:tcW w:w="1995" w:type="dxa"/>
            <w:vAlign w:val="center"/>
            <w:hideMark/>
          </w:tcPr>
          <w:p w14:paraId="639588A9" w14:textId="77777777" w:rsidR="0038698C" w:rsidRPr="0038698C" w:rsidRDefault="0038698C" w:rsidP="00E93A4E">
            <w:pPr>
              <w:ind w:firstLine="567"/>
              <w:jc w:val="both"/>
              <w:rPr>
                <w:rFonts w:eastAsia="Times New Roman"/>
                <w:b/>
                <w:bCs/>
                <w:sz w:val="22"/>
                <w:szCs w:val="22"/>
                <w:lang w:val="en-ID"/>
              </w:rPr>
            </w:pPr>
            <w:r w:rsidRPr="0038698C">
              <w:rPr>
                <w:rFonts w:eastAsia="Times New Roman"/>
                <w:b/>
                <w:bCs/>
                <w:sz w:val="22"/>
                <w:szCs w:val="22"/>
                <w:lang w:val="en-ID"/>
              </w:rPr>
              <w:t>Chi-square</w:t>
            </w:r>
          </w:p>
        </w:tc>
        <w:tc>
          <w:tcPr>
            <w:tcW w:w="1387" w:type="dxa"/>
            <w:vAlign w:val="center"/>
            <w:hideMark/>
          </w:tcPr>
          <w:p w14:paraId="7AA8A9E9" w14:textId="77777777" w:rsidR="0038698C" w:rsidRPr="0038698C" w:rsidRDefault="0038698C" w:rsidP="00E93A4E">
            <w:pPr>
              <w:ind w:firstLine="567"/>
              <w:jc w:val="both"/>
              <w:rPr>
                <w:rFonts w:eastAsia="Times New Roman"/>
                <w:b/>
                <w:bCs/>
                <w:sz w:val="22"/>
                <w:szCs w:val="22"/>
                <w:lang w:val="en-ID"/>
              </w:rPr>
            </w:pPr>
            <w:proofErr w:type="spellStart"/>
            <w:r w:rsidRPr="0038698C">
              <w:rPr>
                <w:rFonts w:eastAsia="Times New Roman"/>
                <w:b/>
                <w:bCs/>
                <w:sz w:val="22"/>
                <w:szCs w:val="22"/>
                <w:lang w:val="en-ID"/>
              </w:rPr>
              <w:t>d.f</w:t>
            </w:r>
            <w:proofErr w:type="spellEnd"/>
          </w:p>
        </w:tc>
        <w:tc>
          <w:tcPr>
            <w:tcW w:w="1373" w:type="dxa"/>
            <w:vAlign w:val="center"/>
            <w:hideMark/>
          </w:tcPr>
          <w:p w14:paraId="338B4CC7" w14:textId="77777777" w:rsidR="0038698C" w:rsidRPr="0038698C" w:rsidRDefault="0038698C" w:rsidP="00E93A4E">
            <w:pPr>
              <w:ind w:firstLine="567"/>
              <w:jc w:val="both"/>
              <w:rPr>
                <w:rFonts w:eastAsia="Times New Roman"/>
                <w:b/>
                <w:bCs/>
                <w:sz w:val="22"/>
                <w:szCs w:val="22"/>
                <w:lang w:val="en-ID"/>
              </w:rPr>
            </w:pPr>
            <w:r w:rsidRPr="0038698C">
              <w:rPr>
                <w:rFonts w:eastAsia="Times New Roman"/>
                <w:b/>
                <w:bCs/>
                <w:sz w:val="22"/>
                <w:szCs w:val="22"/>
                <w:lang w:val="en-ID"/>
              </w:rPr>
              <w:t>Prob</w:t>
            </w:r>
          </w:p>
        </w:tc>
      </w:tr>
      <w:tr w:rsidR="0038698C" w:rsidRPr="0038698C" w14:paraId="3AC9ACD8" w14:textId="77777777" w:rsidTr="004A175A">
        <w:trPr>
          <w:tblCellSpacing w:w="15" w:type="dxa"/>
        </w:trPr>
        <w:tc>
          <w:tcPr>
            <w:tcW w:w="1995" w:type="dxa"/>
            <w:vAlign w:val="center"/>
            <w:hideMark/>
          </w:tcPr>
          <w:p w14:paraId="4ECF3D7A" w14:textId="77777777" w:rsidR="0038698C" w:rsidRPr="0038698C" w:rsidRDefault="0038698C" w:rsidP="00E93A4E">
            <w:pPr>
              <w:ind w:firstLine="567"/>
              <w:jc w:val="both"/>
              <w:rPr>
                <w:rFonts w:eastAsia="Times New Roman"/>
                <w:sz w:val="22"/>
                <w:szCs w:val="22"/>
                <w:lang w:val="en-ID"/>
              </w:rPr>
            </w:pPr>
            <w:r w:rsidRPr="0038698C">
              <w:rPr>
                <w:rFonts w:eastAsia="Times New Roman"/>
                <w:sz w:val="22"/>
                <w:szCs w:val="22"/>
                <w:lang w:val="en-ID"/>
              </w:rPr>
              <w:t>6.906960</w:t>
            </w:r>
          </w:p>
        </w:tc>
        <w:tc>
          <w:tcPr>
            <w:tcW w:w="1387" w:type="dxa"/>
            <w:vAlign w:val="center"/>
            <w:hideMark/>
          </w:tcPr>
          <w:p w14:paraId="7F764E4E" w14:textId="77777777" w:rsidR="0038698C" w:rsidRPr="0038698C" w:rsidRDefault="0038698C" w:rsidP="00E93A4E">
            <w:pPr>
              <w:ind w:firstLine="567"/>
              <w:jc w:val="both"/>
              <w:rPr>
                <w:rFonts w:eastAsia="Times New Roman"/>
                <w:sz w:val="22"/>
                <w:szCs w:val="22"/>
                <w:lang w:val="en-ID"/>
              </w:rPr>
            </w:pPr>
            <w:r w:rsidRPr="0038698C">
              <w:rPr>
                <w:rFonts w:eastAsia="Times New Roman"/>
                <w:sz w:val="22"/>
                <w:szCs w:val="22"/>
                <w:lang w:val="en-ID"/>
              </w:rPr>
              <w:t>5</w:t>
            </w:r>
          </w:p>
        </w:tc>
        <w:tc>
          <w:tcPr>
            <w:tcW w:w="1373" w:type="dxa"/>
            <w:vAlign w:val="center"/>
            <w:hideMark/>
          </w:tcPr>
          <w:p w14:paraId="78A70722" w14:textId="77777777" w:rsidR="0038698C" w:rsidRPr="0038698C" w:rsidRDefault="0038698C" w:rsidP="00E93A4E">
            <w:pPr>
              <w:ind w:firstLine="567"/>
              <w:jc w:val="both"/>
              <w:rPr>
                <w:rFonts w:eastAsia="Times New Roman"/>
                <w:sz w:val="22"/>
                <w:szCs w:val="22"/>
                <w:lang w:val="en-ID"/>
              </w:rPr>
            </w:pPr>
            <w:r w:rsidRPr="0038698C">
              <w:rPr>
                <w:rFonts w:eastAsia="Times New Roman"/>
                <w:sz w:val="22"/>
                <w:szCs w:val="22"/>
                <w:lang w:val="en-ID"/>
              </w:rPr>
              <w:t>0.2277</w:t>
            </w:r>
          </w:p>
        </w:tc>
      </w:tr>
    </w:tbl>
    <w:p w14:paraId="65F8C04B" w14:textId="77777777" w:rsidR="0038698C" w:rsidRPr="0038698C" w:rsidRDefault="0038698C" w:rsidP="0038698C">
      <w:pPr>
        <w:ind w:firstLine="567"/>
        <w:jc w:val="both"/>
        <w:rPr>
          <w:rFonts w:eastAsia="Times New Roman"/>
          <w:sz w:val="22"/>
          <w:szCs w:val="22"/>
          <w:lang w:val="en-ID"/>
        </w:rPr>
      </w:pPr>
      <w:r w:rsidRPr="0038698C">
        <w:rPr>
          <w:rFonts w:eastAsia="Times New Roman"/>
          <w:sz w:val="22"/>
          <w:szCs w:val="22"/>
          <w:lang w:val="en-ID"/>
        </w:rPr>
        <w:t xml:space="preserve">Nilai </w:t>
      </w:r>
      <w:proofErr w:type="spellStart"/>
      <w:r w:rsidRPr="0038698C">
        <w:rPr>
          <w:rFonts w:eastAsia="Times New Roman"/>
          <w:sz w:val="22"/>
          <w:szCs w:val="22"/>
          <w:lang w:val="en-ID"/>
        </w:rPr>
        <w:t>probabilitas</w:t>
      </w:r>
      <w:proofErr w:type="spellEnd"/>
      <w:r w:rsidRPr="0038698C">
        <w:rPr>
          <w:rFonts w:eastAsia="Times New Roman"/>
          <w:sz w:val="22"/>
          <w:szCs w:val="22"/>
          <w:lang w:val="en-ID"/>
        </w:rPr>
        <w:t xml:space="preserve"> &gt; 0,05 </w:t>
      </w:r>
      <w:proofErr w:type="spellStart"/>
      <w:r w:rsidRPr="0038698C">
        <w:rPr>
          <w:rFonts w:eastAsia="Times New Roman"/>
          <w:sz w:val="22"/>
          <w:szCs w:val="22"/>
          <w:lang w:val="en-ID"/>
        </w:rPr>
        <w:t>menunjukkan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bahwa</w:t>
      </w:r>
      <w:proofErr w:type="spellEnd"/>
      <w:r w:rsidRPr="0038698C">
        <w:rPr>
          <w:rFonts w:eastAsia="Times New Roman"/>
          <w:sz w:val="22"/>
          <w:szCs w:val="22"/>
          <w:lang w:val="en-ID"/>
        </w:rPr>
        <w:t xml:space="preserve"> </w:t>
      </w:r>
      <w:r w:rsidRPr="0038698C">
        <w:rPr>
          <w:rFonts w:eastAsia="Times New Roman"/>
          <w:b/>
          <w:bCs/>
          <w:sz w:val="22"/>
          <w:szCs w:val="22"/>
          <w:lang w:val="en-ID"/>
        </w:rPr>
        <w:t>Random Effect Model (REM)</w:t>
      </w:r>
      <w:r w:rsidRPr="0038698C">
        <w:rPr>
          <w:rFonts w:eastAsia="Times New Roman"/>
          <w:sz w:val="22"/>
          <w:szCs w:val="22"/>
          <w:lang w:val="en-ID"/>
        </w:rPr>
        <w:t xml:space="preserve"> </w:t>
      </w:r>
      <w:proofErr w:type="spellStart"/>
      <w:r w:rsidRPr="0038698C">
        <w:rPr>
          <w:rFonts w:eastAsia="Times New Roman"/>
          <w:sz w:val="22"/>
          <w:szCs w:val="22"/>
          <w:lang w:val="en-ID"/>
        </w:rPr>
        <w:t>merupakan</w:t>
      </w:r>
      <w:proofErr w:type="spellEnd"/>
      <w:r w:rsidRPr="0038698C">
        <w:rPr>
          <w:rFonts w:eastAsia="Times New Roman"/>
          <w:sz w:val="22"/>
          <w:szCs w:val="22"/>
          <w:lang w:val="en-ID"/>
        </w:rPr>
        <w:t xml:space="preserve"> model yang paling </w:t>
      </w:r>
      <w:proofErr w:type="spellStart"/>
      <w:r w:rsidRPr="0038698C">
        <w:rPr>
          <w:rFonts w:eastAsia="Times New Roman"/>
          <w:sz w:val="22"/>
          <w:szCs w:val="22"/>
          <w:lang w:val="en-ID"/>
        </w:rPr>
        <w:t>sesuai</w:t>
      </w:r>
      <w:proofErr w:type="spellEnd"/>
      <w:r w:rsidRPr="0038698C">
        <w:rPr>
          <w:rFonts w:eastAsia="Times New Roman"/>
          <w:sz w:val="22"/>
          <w:szCs w:val="22"/>
          <w:lang w:val="en-ID"/>
        </w:rPr>
        <w:t xml:space="preserve"> dan </w:t>
      </w:r>
      <w:proofErr w:type="spellStart"/>
      <w:r w:rsidRPr="0038698C">
        <w:rPr>
          <w:rFonts w:eastAsia="Times New Roman"/>
          <w:sz w:val="22"/>
          <w:szCs w:val="22"/>
          <w:lang w:val="en-ID"/>
        </w:rPr>
        <w:t>digunakan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dalam</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analisis</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selanjutnya</w:t>
      </w:r>
      <w:proofErr w:type="spellEnd"/>
      <w:r w:rsidRPr="0038698C">
        <w:rPr>
          <w:rFonts w:eastAsia="Times New Roman"/>
          <w:sz w:val="22"/>
          <w:szCs w:val="22"/>
          <w:lang w:val="en-ID"/>
        </w:rPr>
        <w:t>.</w:t>
      </w:r>
    </w:p>
    <w:p w14:paraId="12F5F7AF" w14:textId="77777777" w:rsidR="0038698C" w:rsidRPr="0038698C" w:rsidRDefault="00000000" w:rsidP="0038698C">
      <w:pPr>
        <w:ind w:firstLine="567"/>
        <w:jc w:val="both"/>
        <w:rPr>
          <w:rFonts w:eastAsia="Times New Roman"/>
          <w:sz w:val="22"/>
          <w:szCs w:val="22"/>
          <w:lang w:val="en-ID"/>
        </w:rPr>
      </w:pPr>
      <w:r>
        <w:rPr>
          <w:rFonts w:eastAsia="Times New Roman"/>
          <w:sz w:val="22"/>
          <w:szCs w:val="22"/>
          <w:lang w:val="en-ID"/>
        </w:rPr>
        <w:pict w14:anchorId="1000BB5E">
          <v:rect id="_x0000_i1026" style="width:0;height:1.5pt" o:hralign="center" o:hrstd="t" o:hr="t" fillcolor="#a0a0a0" stroked="f"/>
        </w:pict>
      </w:r>
    </w:p>
    <w:p w14:paraId="012BA069" w14:textId="77777777" w:rsidR="0038698C" w:rsidRPr="0038698C" w:rsidRDefault="0038698C" w:rsidP="0038698C">
      <w:pPr>
        <w:ind w:firstLine="567"/>
        <w:jc w:val="both"/>
        <w:rPr>
          <w:rFonts w:eastAsia="Times New Roman"/>
          <w:b/>
          <w:bCs/>
          <w:sz w:val="22"/>
          <w:szCs w:val="22"/>
          <w:lang w:val="en-ID"/>
        </w:rPr>
      </w:pPr>
      <w:proofErr w:type="spellStart"/>
      <w:r w:rsidRPr="0038698C">
        <w:rPr>
          <w:rFonts w:eastAsia="Times New Roman"/>
          <w:b/>
          <w:bCs/>
          <w:sz w:val="22"/>
          <w:szCs w:val="22"/>
          <w:lang w:val="en-ID"/>
        </w:rPr>
        <w:t>Pengujian</w:t>
      </w:r>
      <w:proofErr w:type="spellEnd"/>
      <w:r w:rsidRPr="0038698C">
        <w:rPr>
          <w:rFonts w:eastAsia="Times New Roman"/>
          <w:b/>
          <w:bCs/>
          <w:sz w:val="22"/>
          <w:szCs w:val="22"/>
          <w:lang w:val="en-ID"/>
        </w:rPr>
        <w:t xml:space="preserve"> </w:t>
      </w:r>
      <w:proofErr w:type="spellStart"/>
      <w:r w:rsidRPr="0038698C">
        <w:rPr>
          <w:rFonts w:eastAsia="Times New Roman"/>
          <w:b/>
          <w:bCs/>
          <w:sz w:val="22"/>
          <w:szCs w:val="22"/>
          <w:lang w:val="en-ID"/>
        </w:rPr>
        <w:t>Hipotesis</w:t>
      </w:r>
      <w:proofErr w:type="spellEnd"/>
    </w:p>
    <w:p w14:paraId="01B59997" w14:textId="77777777" w:rsidR="0038698C" w:rsidRPr="0038698C" w:rsidRDefault="0038698C" w:rsidP="0038698C">
      <w:pPr>
        <w:ind w:firstLine="567"/>
        <w:jc w:val="both"/>
        <w:rPr>
          <w:rFonts w:eastAsia="Times New Roman"/>
          <w:b/>
          <w:bCs/>
          <w:sz w:val="22"/>
          <w:szCs w:val="22"/>
          <w:lang w:val="en-ID"/>
        </w:rPr>
      </w:pPr>
      <w:proofErr w:type="spellStart"/>
      <w:r w:rsidRPr="0038698C">
        <w:rPr>
          <w:rFonts w:eastAsia="Times New Roman"/>
          <w:b/>
          <w:bCs/>
          <w:sz w:val="22"/>
          <w:szCs w:val="22"/>
          <w:lang w:val="en-ID"/>
        </w:rPr>
        <w:t>Koefisien</w:t>
      </w:r>
      <w:proofErr w:type="spellEnd"/>
      <w:r w:rsidRPr="0038698C">
        <w:rPr>
          <w:rFonts w:eastAsia="Times New Roman"/>
          <w:b/>
          <w:bCs/>
          <w:sz w:val="22"/>
          <w:szCs w:val="22"/>
          <w:lang w:val="en-ID"/>
        </w:rPr>
        <w:t xml:space="preserve"> </w:t>
      </w:r>
      <w:proofErr w:type="spellStart"/>
      <w:r w:rsidRPr="0038698C">
        <w:rPr>
          <w:rFonts w:eastAsia="Times New Roman"/>
          <w:b/>
          <w:bCs/>
          <w:sz w:val="22"/>
          <w:szCs w:val="22"/>
          <w:lang w:val="en-ID"/>
        </w:rPr>
        <w:t>Determinasi</w:t>
      </w:r>
      <w:proofErr w:type="spellEnd"/>
    </w:p>
    <w:p w14:paraId="2ED1E73C" w14:textId="77777777" w:rsidR="0038698C" w:rsidRPr="0038698C" w:rsidRDefault="0038698C" w:rsidP="0038698C">
      <w:pPr>
        <w:ind w:firstLine="567"/>
        <w:jc w:val="both"/>
        <w:rPr>
          <w:rFonts w:eastAsia="Times New Roman"/>
          <w:sz w:val="22"/>
          <w:szCs w:val="22"/>
          <w:lang w:val="en-ID"/>
        </w:rPr>
      </w:pPr>
      <w:r w:rsidRPr="0038698C">
        <w:rPr>
          <w:rFonts w:eastAsia="Times New Roman"/>
          <w:b/>
          <w:bCs/>
          <w:sz w:val="22"/>
          <w:szCs w:val="22"/>
          <w:lang w:val="en-ID"/>
        </w:rPr>
        <w:t xml:space="preserve">Hasil Uji Koefisien </w:t>
      </w:r>
      <w:proofErr w:type="spellStart"/>
      <w:r w:rsidRPr="0038698C">
        <w:rPr>
          <w:rFonts w:eastAsia="Times New Roman"/>
          <w:b/>
          <w:bCs/>
          <w:sz w:val="22"/>
          <w:szCs w:val="22"/>
          <w:lang w:val="en-ID"/>
        </w:rPr>
        <w:t>Determinasi</w:t>
      </w:r>
      <w:proofErr w:type="spellEnd"/>
    </w:p>
    <w:tbl>
      <w:tblPr>
        <w:tblW w:w="0" w:type="auto"/>
        <w:tblCellSpacing w:w="15" w:type="dxa"/>
        <w:tblInd w:w="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15"/>
        <w:gridCol w:w="1417"/>
        <w:gridCol w:w="2126"/>
      </w:tblGrid>
      <w:tr w:rsidR="0038698C" w:rsidRPr="0038698C" w14:paraId="5DED1C84" w14:textId="77777777" w:rsidTr="004A175A">
        <w:trPr>
          <w:tblHeader/>
          <w:tblCellSpacing w:w="15" w:type="dxa"/>
        </w:trPr>
        <w:tc>
          <w:tcPr>
            <w:tcW w:w="1570" w:type="dxa"/>
            <w:vAlign w:val="center"/>
            <w:hideMark/>
          </w:tcPr>
          <w:p w14:paraId="45A0C2AC" w14:textId="77777777" w:rsidR="0038698C" w:rsidRPr="0038698C" w:rsidRDefault="0038698C" w:rsidP="00E93A4E">
            <w:pPr>
              <w:ind w:firstLine="567"/>
              <w:jc w:val="both"/>
              <w:rPr>
                <w:rFonts w:eastAsia="Times New Roman"/>
                <w:b/>
                <w:bCs/>
                <w:sz w:val="22"/>
                <w:szCs w:val="22"/>
                <w:lang w:val="en-ID"/>
              </w:rPr>
            </w:pPr>
            <w:r w:rsidRPr="0038698C">
              <w:rPr>
                <w:rFonts w:eastAsia="Times New Roman"/>
                <w:b/>
                <w:bCs/>
                <w:sz w:val="22"/>
                <w:szCs w:val="22"/>
                <w:lang w:val="en-ID"/>
              </w:rPr>
              <w:t>Model</w:t>
            </w:r>
          </w:p>
        </w:tc>
        <w:tc>
          <w:tcPr>
            <w:tcW w:w="1387" w:type="dxa"/>
            <w:vAlign w:val="center"/>
            <w:hideMark/>
          </w:tcPr>
          <w:p w14:paraId="435911D2" w14:textId="77777777" w:rsidR="0038698C" w:rsidRPr="0038698C" w:rsidRDefault="0038698C" w:rsidP="00E93A4E">
            <w:pPr>
              <w:ind w:firstLine="567"/>
              <w:jc w:val="both"/>
              <w:rPr>
                <w:rFonts w:eastAsia="Times New Roman"/>
                <w:b/>
                <w:bCs/>
                <w:sz w:val="22"/>
                <w:szCs w:val="22"/>
                <w:lang w:val="en-ID"/>
              </w:rPr>
            </w:pPr>
            <w:r w:rsidRPr="0038698C">
              <w:rPr>
                <w:rFonts w:eastAsia="Times New Roman"/>
                <w:b/>
                <w:bCs/>
                <w:sz w:val="22"/>
                <w:szCs w:val="22"/>
                <w:lang w:val="en-ID"/>
              </w:rPr>
              <w:t>R²</w:t>
            </w:r>
          </w:p>
        </w:tc>
        <w:tc>
          <w:tcPr>
            <w:tcW w:w="2081" w:type="dxa"/>
            <w:vAlign w:val="center"/>
            <w:hideMark/>
          </w:tcPr>
          <w:p w14:paraId="4B0D7277" w14:textId="77777777" w:rsidR="0038698C" w:rsidRPr="0038698C" w:rsidRDefault="0038698C" w:rsidP="00E93A4E">
            <w:pPr>
              <w:ind w:firstLine="567"/>
              <w:jc w:val="both"/>
              <w:rPr>
                <w:rFonts w:eastAsia="Times New Roman"/>
                <w:b/>
                <w:bCs/>
                <w:sz w:val="22"/>
                <w:szCs w:val="22"/>
                <w:lang w:val="en-ID"/>
              </w:rPr>
            </w:pPr>
            <w:r w:rsidRPr="0038698C">
              <w:rPr>
                <w:rFonts w:eastAsia="Times New Roman"/>
                <w:b/>
                <w:bCs/>
                <w:sz w:val="22"/>
                <w:szCs w:val="22"/>
                <w:lang w:val="en-ID"/>
              </w:rPr>
              <w:t>Adjusted R²</w:t>
            </w:r>
          </w:p>
        </w:tc>
      </w:tr>
      <w:tr w:rsidR="0038698C" w:rsidRPr="0038698C" w14:paraId="40259750" w14:textId="77777777" w:rsidTr="004A175A">
        <w:trPr>
          <w:tblCellSpacing w:w="15" w:type="dxa"/>
        </w:trPr>
        <w:tc>
          <w:tcPr>
            <w:tcW w:w="1570" w:type="dxa"/>
            <w:vAlign w:val="center"/>
            <w:hideMark/>
          </w:tcPr>
          <w:p w14:paraId="6C6BD342" w14:textId="77777777" w:rsidR="0038698C" w:rsidRPr="0038698C" w:rsidRDefault="0038698C" w:rsidP="00E93A4E">
            <w:pPr>
              <w:ind w:firstLine="567"/>
              <w:jc w:val="both"/>
              <w:rPr>
                <w:rFonts w:eastAsia="Times New Roman"/>
                <w:sz w:val="22"/>
                <w:szCs w:val="22"/>
                <w:lang w:val="en-ID"/>
              </w:rPr>
            </w:pPr>
            <w:r w:rsidRPr="0038698C">
              <w:rPr>
                <w:rFonts w:eastAsia="Times New Roman"/>
                <w:sz w:val="22"/>
                <w:szCs w:val="22"/>
                <w:lang w:val="en-ID"/>
              </w:rPr>
              <w:t>EI</w:t>
            </w:r>
          </w:p>
        </w:tc>
        <w:tc>
          <w:tcPr>
            <w:tcW w:w="1387" w:type="dxa"/>
            <w:vAlign w:val="center"/>
            <w:hideMark/>
          </w:tcPr>
          <w:p w14:paraId="7F948CF9" w14:textId="77777777" w:rsidR="0038698C" w:rsidRPr="0038698C" w:rsidRDefault="0038698C" w:rsidP="00E93A4E">
            <w:pPr>
              <w:ind w:firstLine="567"/>
              <w:jc w:val="both"/>
              <w:rPr>
                <w:rFonts w:eastAsia="Times New Roman"/>
                <w:sz w:val="22"/>
                <w:szCs w:val="22"/>
                <w:lang w:val="en-ID"/>
              </w:rPr>
            </w:pPr>
            <w:r w:rsidRPr="0038698C">
              <w:rPr>
                <w:rFonts w:eastAsia="Times New Roman"/>
                <w:sz w:val="22"/>
                <w:szCs w:val="22"/>
                <w:lang w:val="en-ID"/>
              </w:rPr>
              <w:t>0.2148</w:t>
            </w:r>
          </w:p>
        </w:tc>
        <w:tc>
          <w:tcPr>
            <w:tcW w:w="2081" w:type="dxa"/>
            <w:vAlign w:val="center"/>
            <w:hideMark/>
          </w:tcPr>
          <w:p w14:paraId="00F1325C" w14:textId="77777777" w:rsidR="0038698C" w:rsidRPr="0038698C" w:rsidRDefault="0038698C" w:rsidP="00E93A4E">
            <w:pPr>
              <w:ind w:firstLine="567"/>
              <w:jc w:val="both"/>
              <w:rPr>
                <w:rFonts w:eastAsia="Times New Roman"/>
                <w:sz w:val="22"/>
                <w:szCs w:val="22"/>
                <w:lang w:val="en-ID"/>
              </w:rPr>
            </w:pPr>
            <w:r w:rsidRPr="0038698C">
              <w:rPr>
                <w:rFonts w:eastAsia="Times New Roman"/>
                <w:sz w:val="22"/>
                <w:szCs w:val="22"/>
                <w:lang w:val="en-ID"/>
              </w:rPr>
              <w:t>0.1886</w:t>
            </w:r>
          </w:p>
        </w:tc>
      </w:tr>
    </w:tbl>
    <w:p w14:paraId="7D2AB220" w14:textId="77777777" w:rsidR="0038698C" w:rsidRPr="0038698C" w:rsidRDefault="0038698C" w:rsidP="0038698C">
      <w:pPr>
        <w:ind w:firstLine="567"/>
        <w:jc w:val="both"/>
        <w:rPr>
          <w:rFonts w:eastAsia="Times New Roman"/>
          <w:sz w:val="22"/>
          <w:szCs w:val="22"/>
          <w:lang w:val="en-ID"/>
        </w:rPr>
      </w:pPr>
      <w:r w:rsidRPr="0038698C">
        <w:rPr>
          <w:rFonts w:eastAsia="Times New Roman"/>
          <w:sz w:val="22"/>
          <w:szCs w:val="22"/>
          <w:lang w:val="en-ID"/>
        </w:rPr>
        <w:t xml:space="preserve">Nilai </w:t>
      </w:r>
      <w:r w:rsidRPr="0038698C">
        <w:rPr>
          <w:rFonts w:eastAsia="Times New Roman"/>
          <w:i/>
          <w:iCs/>
          <w:sz w:val="22"/>
          <w:szCs w:val="22"/>
          <w:lang w:val="en-ID"/>
        </w:rPr>
        <w:t>adjusted R²</w:t>
      </w:r>
      <w:r w:rsidRPr="0038698C">
        <w:rPr>
          <w:rFonts w:eastAsia="Times New Roman"/>
          <w:sz w:val="22"/>
          <w:szCs w:val="22"/>
          <w:lang w:val="en-ID"/>
        </w:rPr>
        <w:t xml:space="preserve"> </w:t>
      </w:r>
      <w:proofErr w:type="spellStart"/>
      <w:r w:rsidRPr="0038698C">
        <w:rPr>
          <w:rFonts w:eastAsia="Times New Roman"/>
          <w:sz w:val="22"/>
          <w:szCs w:val="22"/>
          <w:lang w:val="en-ID"/>
        </w:rPr>
        <w:t>sebesar</w:t>
      </w:r>
      <w:proofErr w:type="spellEnd"/>
      <w:r w:rsidRPr="0038698C">
        <w:rPr>
          <w:rFonts w:eastAsia="Times New Roman"/>
          <w:sz w:val="22"/>
          <w:szCs w:val="22"/>
          <w:lang w:val="en-ID"/>
        </w:rPr>
        <w:t xml:space="preserve"> 18,86% </w:t>
      </w:r>
      <w:proofErr w:type="spellStart"/>
      <w:r w:rsidRPr="0038698C">
        <w:rPr>
          <w:rFonts w:eastAsia="Times New Roman"/>
          <w:sz w:val="22"/>
          <w:szCs w:val="22"/>
          <w:lang w:val="en-ID"/>
        </w:rPr>
        <w:t>menunjukkan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bahwa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variabel</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independen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mampu</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menjelaskan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variasi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efisiensi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investasi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sedangkan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sisanya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dipengaruhi</w:t>
      </w:r>
      <w:proofErr w:type="spellEnd"/>
      <w:r w:rsidRPr="0038698C">
        <w:rPr>
          <w:rFonts w:eastAsia="Times New Roman"/>
          <w:sz w:val="22"/>
          <w:szCs w:val="22"/>
          <w:lang w:val="en-ID"/>
        </w:rPr>
        <w:t xml:space="preserve"> oleh </w:t>
      </w:r>
      <w:proofErr w:type="spellStart"/>
      <w:r w:rsidRPr="0038698C">
        <w:rPr>
          <w:rFonts w:eastAsia="Times New Roman"/>
          <w:sz w:val="22"/>
          <w:szCs w:val="22"/>
          <w:lang w:val="en-ID"/>
        </w:rPr>
        <w:t>faktor</w:t>
      </w:r>
      <w:proofErr w:type="spellEnd"/>
      <w:r w:rsidRPr="0038698C">
        <w:rPr>
          <w:rFonts w:eastAsia="Times New Roman"/>
          <w:sz w:val="22"/>
          <w:szCs w:val="22"/>
          <w:lang w:val="en-ID"/>
        </w:rPr>
        <w:t xml:space="preserve"> lain di </w:t>
      </w:r>
      <w:proofErr w:type="spellStart"/>
      <w:r w:rsidRPr="0038698C">
        <w:rPr>
          <w:rFonts w:eastAsia="Times New Roman"/>
          <w:sz w:val="22"/>
          <w:szCs w:val="22"/>
          <w:lang w:val="en-ID"/>
        </w:rPr>
        <w:t>luar</w:t>
      </w:r>
      <w:proofErr w:type="spellEnd"/>
      <w:r w:rsidRPr="0038698C">
        <w:rPr>
          <w:rFonts w:eastAsia="Times New Roman"/>
          <w:sz w:val="22"/>
          <w:szCs w:val="22"/>
          <w:lang w:val="en-ID"/>
        </w:rPr>
        <w:t xml:space="preserve"> model.</w:t>
      </w:r>
    </w:p>
    <w:p w14:paraId="6A0067AA" w14:textId="77777777" w:rsidR="0038698C" w:rsidRPr="0038698C" w:rsidRDefault="0038698C" w:rsidP="0038698C">
      <w:pPr>
        <w:ind w:firstLine="567"/>
        <w:jc w:val="both"/>
        <w:rPr>
          <w:rFonts w:eastAsia="Times New Roman"/>
          <w:b/>
          <w:bCs/>
          <w:sz w:val="22"/>
          <w:szCs w:val="22"/>
          <w:lang w:val="en-ID"/>
        </w:rPr>
      </w:pPr>
      <w:r w:rsidRPr="0038698C">
        <w:rPr>
          <w:rFonts w:eastAsia="Times New Roman"/>
          <w:b/>
          <w:bCs/>
          <w:sz w:val="22"/>
          <w:szCs w:val="22"/>
          <w:lang w:val="en-ID"/>
        </w:rPr>
        <w:t>Uji F (</w:t>
      </w:r>
      <w:proofErr w:type="spellStart"/>
      <w:r w:rsidRPr="0038698C">
        <w:rPr>
          <w:rFonts w:eastAsia="Times New Roman"/>
          <w:b/>
          <w:bCs/>
          <w:sz w:val="22"/>
          <w:szCs w:val="22"/>
          <w:lang w:val="en-ID"/>
        </w:rPr>
        <w:t>Simultan</w:t>
      </w:r>
      <w:proofErr w:type="spellEnd"/>
      <w:r w:rsidRPr="0038698C">
        <w:rPr>
          <w:rFonts w:eastAsia="Times New Roman"/>
          <w:b/>
          <w:bCs/>
          <w:sz w:val="22"/>
          <w:szCs w:val="22"/>
          <w:lang w:val="en-ID"/>
        </w:rPr>
        <w:t>)</w:t>
      </w:r>
    </w:p>
    <w:p w14:paraId="2C95D048" w14:textId="77777777" w:rsidR="0038698C" w:rsidRPr="0038698C" w:rsidRDefault="0038698C" w:rsidP="0038698C">
      <w:pPr>
        <w:ind w:firstLine="567"/>
        <w:jc w:val="both"/>
        <w:rPr>
          <w:rFonts w:eastAsia="Times New Roman"/>
          <w:sz w:val="22"/>
          <w:szCs w:val="22"/>
          <w:lang w:val="en-ID"/>
        </w:rPr>
      </w:pPr>
      <w:r w:rsidRPr="0038698C">
        <w:rPr>
          <w:rFonts w:eastAsia="Times New Roman"/>
          <w:sz w:val="22"/>
          <w:szCs w:val="22"/>
          <w:lang w:val="en-ID"/>
        </w:rPr>
        <w:t xml:space="preserve">Hasil uji F </w:t>
      </w:r>
      <w:proofErr w:type="spellStart"/>
      <w:r w:rsidRPr="0038698C">
        <w:rPr>
          <w:rFonts w:eastAsia="Times New Roman"/>
          <w:sz w:val="22"/>
          <w:szCs w:val="22"/>
          <w:lang w:val="en-ID"/>
        </w:rPr>
        <w:t>disajikan</w:t>
      </w:r>
      <w:proofErr w:type="spellEnd"/>
      <w:r w:rsidRPr="0038698C">
        <w:rPr>
          <w:rFonts w:eastAsia="Times New Roman"/>
          <w:sz w:val="22"/>
          <w:szCs w:val="22"/>
          <w:lang w:val="en-ID"/>
        </w:rPr>
        <w:t xml:space="preserve"> </w:t>
      </w:r>
    </w:p>
    <w:tbl>
      <w:tblPr>
        <w:tblW w:w="0" w:type="auto"/>
        <w:tblCellSpacing w:w="15" w:type="dxa"/>
        <w:tblInd w:w="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15"/>
        <w:gridCol w:w="1559"/>
      </w:tblGrid>
      <w:tr w:rsidR="0038698C" w:rsidRPr="0038698C" w14:paraId="00766C72" w14:textId="77777777" w:rsidTr="004A175A">
        <w:trPr>
          <w:tblHeader/>
          <w:tblCellSpacing w:w="15" w:type="dxa"/>
        </w:trPr>
        <w:tc>
          <w:tcPr>
            <w:tcW w:w="1570" w:type="dxa"/>
            <w:vAlign w:val="center"/>
            <w:hideMark/>
          </w:tcPr>
          <w:p w14:paraId="0A6426BD" w14:textId="77777777" w:rsidR="0038698C" w:rsidRPr="0038698C" w:rsidRDefault="0038698C" w:rsidP="00E93A4E">
            <w:pPr>
              <w:ind w:firstLine="567"/>
              <w:jc w:val="both"/>
              <w:rPr>
                <w:rFonts w:eastAsia="Times New Roman"/>
                <w:b/>
                <w:bCs/>
                <w:sz w:val="22"/>
                <w:szCs w:val="22"/>
                <w:lang w:val="en-ID"/>
              </w:rPr>
            </w:pPr>
            <w:r w:rsidRPr="0038698C">
              <w:rPr>
                <w:rFonts w:eastAsia="Times New Roman"/>
                <w:b/>
                <w:bCs/>
                <w:sz w:val="22"/>
                <w:szCs w:val="22"/>
                <w:lang w:val="en-ID"/>
              </w:rPr>
              <w:t>F-statistic</w:t>
            </w:r>
          </w:p>
        </w:tc>
        <w:tc>
          <w:tcPr>
            <w:tcW w:w="1514" w:type="dxa"/>
            <w:vAlign w:val="center"/>
            <w:hideMark/>
          </w:tcPr>
          <w:p w14:paraId="3F2EC633" w14:textId="77777777" w:rsidR="0038698C" w:rsidRPr="0038698C" w:rsidRDefault="0038698C" w:rsidP="00E93A4E">
            <w:pPr>
              <w:ind w:firstLine="567"/>
              <w:jc w:val="both"/>
              <w:rPr>
                <w:rFonts w:eastAsia="Times New Roman"/>
                <w:b/>
                <w:bCs/>
                <w:sz w:val="22"/>
                <w:szCs w:val="22"/>
                <w:lang w:val="en-ID"/>
              </w:rPr>
            </w:pPr>
            <w:r w:rsidRPr="0038698C">
              <w:rPr>
                <w:rFonts w:eastAsia="Times New Roman"/>
                <w:b/>
                <w:bCs/>
                <w:sz w:val="22"/>
                <w:szCs w:val="22"/>
                <w:lang w:val="en-ID"/>
              </w:rPr>
              <w:t>Prob</w:t>
            </w:r>
          </w:p>
        </w:tc>
      </w:tr>
      <w:tr w:rsidR="0038698C" w:rsidRPr="0038698C" w14:paraId="19ED251B" w14:textId="77777777" w:rsidTr="004A175A">
        <w:trPr>
          <w:tblCellSpacing w:w="15" w:type="dxa"/>
        </w:trPr>
        <w:tc>
          <w:tcPr>
            <w:tcW w:w="1570" w:type="dxa"/>
            <w:vAlign w:val="center"/>
            <w:hideMark/>
          </w:tcPr>
          <w:p w14:paraId="5A2B03B1" w14:textId="77777777" w:rsidR="0038698C" w:rsidRPr="0038698C" w:rsidRDefault="0038698C" w:rsidP="00E93A4E">
            <w:pPr>
              <w:ind w:firstLine="567"/>
              <w:jc w:val="both"/>
              <w:rPr>
                <w:rFonts w:eastAsia="Times New Roman"/>
                <w:sz w:val="22"/>
                <w:szCs w:val="22"/>
                <w:lang w:val="en-ID"/>
              </w:rPr>
            </w:pPr>
            <w:r w:rsidRPr="0038698C">
              <w:rPr>
                <w:rFonts w:eastAsia="Times New Roman"/>
                <w:sz w:val="22"/>
                <w:szCs w:val="22"/>
                <w:lang w:val="en-ID"/>
              </w:rPr>
              <w:t>8.205463</w:t>
            </w:r>
          </w:p>
        </w:tc>
        <w:tc>
          <w:tcPr>
            <w:tcW w:w="1514" w:type="dxa"/>
            <w:vAlign w:val="center"/>
            <w:hideMark/>
          </w:tcPr>
          <w:p w14:paraId="3F397292" w14:textId="77777777" w:rsidR="0038698C" w:rsidRPr="0038698C" w:rsidRDefault="0038698C" w:rsidP="00E93A4E">
            <w:pPr>
              <w:ind w:firstLine="567"/>
              <w:jc w:val="both"/>
              <w:rPr>
                <w:rFonts w:eastAsia="Times New Roman"/>
                <w:sz w:val="22"/>
                <w:szCs w:val="22"/>
                <w:lang w:val="en-ID"/>
              </w:rPr>
            </w:pPr>
            <w:r w:rsidRPr="0038698C">
              <w:rPr>
                <w:rFonts w:eastAsia="Times New Roman"/>
                <w:sz w:val="22"/>
                <w:szCs w:val="22"/>
                <w:lang w:val="en-ID"/>
              </w:rPr>
              <w:t>0.00001</w:t>
            </w:r>
          </w:p>
        </w:tc>
      </w:tr>
    </w:tbl>
    <w:p w14:paraId="39B53D06" w14:textId="77777777" w:rsidR="0038698C" w:rsidRPr="0038698C" w:rsidRDefault="0038698C" w:rsidP="0038698C">
      <w:pPr>
        <w:ind w:firstLine="567"/>
        <w:jc w:val="both"/>
        <w:rPr>
          <w:rFonts w:eastAsia="Times New Roman"/>
          <w:sz w:val="22"/>
          <w:szCs w:val="22"/>
          <w:lang w:val="en-ID"/>
        </w:rPr>
      </w:pPr>
      <w:r w:rsidRPr="0038698C">
        <w:rPr>
          <w:rFonts w:eastAsia="Times New Roman"/>
          <w:sz w:val="22"/>
          <w:szCs w:val="22"/>
          <w:lang w:val="en-ID"/>
        </w:rPr>
        <w:t xml:space="preserve">Nilai </w:t>
      </w:r>
      <w:proofErr w:type="spellStart"/>
      <w:r w:rsidRPr="0038698C">
        <w:rPr>
          <w:rFonts w:eastAsia="Times New Roman"/>
          <w:sz w:val="22"/>
          <w:szCs w:val="22"/>
          <w:lang w:val="en-ID"/>
        </w:rPr>
        <w:t>probabilitas</w:t>
      </w:r>
      <w:proofErr w:type="spellEnd"/>
      <w:r w:rsidRPr="0038698C">
        <w:rPr>
          <w:rFonts w:eastAsia="Times New Roman"/>
          <w:sz w:val="22"/>
          <w:szCs w:val="22"/>
          <w:lang w:val="en-ID"/>
        </w:rPr>
        <w:t xml:space="preserve"> &lt; 0,05 </w:t>
      </w:r>
      <w:proofErr w:type="spellStart"/>
      <w:r w:rsidRPr="0038698C">
        <w:rPr>
          <w:rFonts w:eastAsia="Times New Roman"/>
          <w:sz w:val="22"/>
          <w:szCs w:val="22"/>
          <w:lang w:val="en-ID"/>
        </w:rPr>
        <w:t>menunjukkan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bahwa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seluruh</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variabel</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independen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secara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simultan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berpengaruh</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signifikan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terhadap</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efisiensi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investasi</w:t>
      </w:r>
      <w:proofErr w:type="spellEnd"/>
      <w:r w:rsidRPr="0038698C">
        <w:rPr>
          <w:rFonts w:eastAsia="Times New Roman"/>
          <w:sz w:val="22"/>
          <w:szCs w:val="22"/>
          <w:lang w:val="en-ID"/>
        </w:rPr>
        <w:t>.</w:t>
      </w:r>
    </w:p>
    <w:p w14:paraId="78F2DC34" w14:textId="77777777" w:rsidR="0038698C" w:rsidRPr="0038698C" w:rsidRDefault="0038698C" w:rsidP="0038698C">
      <w:pPr>
        <w:ind w:firstLine="567"/>
        <w:jc w:val="both"/>
        <w:rPr>
          <w:rFonts w:eastAsia="Times New Roman"/>
          <w:b/>
          <w:bCs/>
          <w:sz w:val="22"/>
          <w:szCs w:val="22"/>
          <w:lang w:val="en-ID"/>
        </w:rPr>
      </w:pPr>
      <w:r w:rsidRPr="0038698C">
        <w:rPr>
          <w:rFonts w:eastAsia="Times New Roman"/>
          <w:b/>
          <w:bCs/>
          <w:sz w:val="22"/>
          <w:szCs w:val="22"/>
          <w:lang w:val="en-ID"/>
        </w:rPr>
        <w:t>Uji t (</w:t>
      </w:r>
      <w:proofErr w:type="spellStart"/>
      <w:r w:rsidRPr="0038698C">
        <w:rPr>
          <w:rFonts w:eastAsia="Times New Roman"/>
          <w:b/>
          <w:bCs/>
          <w:sz w:val="22"/>
          <w:szCs w:val="22"/>
          <w:lang w:val="en-ID"/>
        </w:rPr>
        <w:t>Parsial</w:t>
      </w:r>
      <w:proofErr w:type="spellEnd"/>
      <w:r w:rsidRPr="0038698C">
        <w:rPr>
          <w:rFonts w:eastAsia="Times New Roman"/>
          <w:b/>
          <w:bCs/>
          <w:sz w:val="22"/>
          <w:szCs w:val="22"/>
          <w:lang w:val="en-ID"/>
        </w:rPr>
        <w:t>)</w:t>
      </w:r>
    </w:p>
    <w:p w14:paraId="17F6AC9B" w14:textId="77777777" w:rsidR="0038698C" w:rsidRPr="0038698C" w:rsidRDefault="0038698C" w:rsidP="0038698C">
      <w:pPr>
        <w:ind w:firstLine="567"/>
        <w:jc w:val="both"/>
        <w:rPr>
          <w:rFonts w:eastAsia="Times New Roman"/>
          <w:sz w:val="22"/>
          <w:szCs w:val="22"/>
          <w:lang w:val="en-ID"/>
        </w:rPr>
      </w:pPr>
      <w:r w:rsidRPr="0038698C">
        <w:rPr>
          <w:rFonts w:eastAsia="Times New Roman"/>
          <w:sz w:val="22"/>
          <w:szCs w:val="22"/>
          <w:lang w:val="en-ID"/>
        </w:rPr>
        <w:t xml:space="preserve">Hasil uji </w:t>
      </w:r>
      <w:proofErr w:type="spellStart"/>
      <w:r w:rsidRPr="0038698C">
        <w:rPr>
          <w:rFonts w:eastAsia="Times New Roman"/>
          <w:sz w:val="22"/>
          <w:szCs w:val="22"/>
          <w:lang w:val="en-ID"/>
        </w:rPr>
        <w:t>parsial</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disajikan</w:t>
      </w:r>
      <w:proofErr w:type="spellEnd"/>
    </w:p>
    <w:tbl>
      <w:tblPr>
        <w:tblW w:w="0" w:type="auto"/>
        <w:tblCellSpacing w:w="15" w:type="dxa"/>
        <w:tblInd w:w="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15"/>
        <w:gridCol w:w="1559"/>
        <w:gridCol w:w="1559"/>
        <w:gridCol w:w="1418"/>
        <w:gridCol w:w="2551"/>
      </w:tblGrid>
      <w:tr w:rsidR="0038698C" w:rsidRPr="0038698C" w14:paraId="36CC3747" w14:textId="77777777" w:rsidTr="004A175A">
        <w:trPr>
          <w:tblHeader/>
          <w:tblCellSpacing w:w="15" w:type="dxa"/>
        </w:trPr>
        <w:tc>
          <w:tcPr>
            <w:tcW w:w="1570" w:type="dxa"/>
            <w:vAlign w:val="center"/>
            <w:hideMark/>
          </w:tcPr>
          <w:p w14:paraId="6D487792" w14:textId="77777777" w:rsidR="0038698C" w:rsidRPr="0038698C" w:rsidRDefault="0038698C" w:rsidP="00E93A4E">
            <w:pPr>
              <w:ind w:firstLine="567"/>
              <w:rPr>
                <w:rFonts w:eastAsia="Times New Roman"/>
                <w:b/>
                <w:bCs/>
                <w:sz w:val="22"/>
                <w:szCs w:val="22"/>
                <w:lang w:val="en-ID"/>
              </w:rPr>
            </w:pPr>
            <w:proofErr w:type="spellStart"/>
            <w:r w:rsidRPr="0038698C">
              <w:rPr>
                <w:rFonts w:eastAsia="Times New Roman"/>
                <w:b/>
                <w:bCs/>
                <w:sz w:val="22"/>
                <w:szCs w:val="22"/>
                <w:lang w:val="en-ID"/>
              </w:rPr>
              <w:t>Variabel</w:t>
            </w:r>
            <w:proofErr w:type="spellEnd"/>
          </w:p>
        </w:tc>
        <w:tc>
          <w:tcPr>
            <w:tcW w:w="1529" w:type="dxa"/>
            <w:vAlign w:val="center"/>
            <w:hideMark/>
          </w:tcPr>
          <w:p w14:paraId="101FFDE6" w14:textId="77777777" w:rsidR="0038698C" w:rsidRPr="0038698C" w:rsidRDefault="0038698C" w:rsidP="00E93A4E">
            <w:pPr>
              <w:ind w:firstLine="567"/>
              <w:rPr>
                <w:rFonts w:eastAsia="Times New Roman"/>
                <w:b/>
                <w:bCs/>
                <w:sz w:val="22"/>
                <w:szCs w:val="22"/>
                <w:lang w:val="en-ID"/>
              </w:rPr>
            </w:pPr>
            <w:proofErr w:type="spellStart"/>
            <w:r w:rsidRPr="0038698C">
              <w:rPr>
                <w:rFonts w:eastAsia="Times New Roman"/>
                <w:b/>
                <w:bCs/>
                <w:sz w:val="22"/>
                <w:szCs w:val="22"/>
                <w:lang w:val="en-ID"/>
              </w:rPr>
              <w:t>Koefisien</w:t>
            </w:r>
            <w:proofErr w:type="spellEnd"/>
          </w:p>
        </w:tc>
        <w:tc>
          <w:tcPr>
            <w:tcW w:w="1529" w:type="dxa"/>
            <w:vAlign w:val="center"/>
            <w:hideMark/>
          </w:tcPr>
          <w:p w14:paraId="365C1CB9" w14:textId="77777777" w:rsidR="0038698C" w:rsidRPr="0038698C" w:rsidRDefault="0038698C" w:rsidP="00E93A4E">
            <w:pPr>
              <w:ind w:firstLine="567"/>
              <w:rPr>
                <w:rFonts w:eastAsia="Times New Roman"/>
                <w:b/>
                <w:bCs/>
                <w:sz w:val="22"/>
                <w:szCs w:val="22"/>
                <w:lang w:val="en-ID"/>
              </w:rPr>
            </w:pPr>
            <w:r w:rsidRPr="0038698C">
              <w:rPr>
                <w:rFonts w:eastAsia="Times New Roman"/>
                <w:b/>
                <w:bCs/>
                <w:sz w:val="22"/>
                <w:szCs w:val="22"/>
                <w:lang w:val="en-ID"/>
              </w:rPr>
              <w:t>t-stat</w:t>
            </w:r>
          </w:p>
        </w:tc>
        <w:tc>
          <w:tcPr>
            <w:tcW w:w="1388" w:type="dxa"/>
            <w:vAlign w:val="center"/>
            <w:hideMark/>
          </w:tcPr>
          <w:p w14:paraId="06C6B995" w14:textId="77777777" w:rsidR="0038698C" w:rsidRPr="0038698C" w:rsidRDefault="0038698C" w:rsidP="00E93A4E">
            <w:pPr>
              <w:ind w:firstLine="567"/>
              <w:rPr>
                <w:rFonts w:eastAsia="Times New Roman"/>
                <w:b/>
                <w:bCs/>
                <w:sz w:val="22"/>
                <w:szCs w:val="22"/>
                <w:lang w:val="en-ID"/>
              </w:rPr>
            </w:pPr>
            <w:r w:rsidRPr="0038698C">
              <w:rPr>
                <w:rFonts w:eastAsia="Times New Roman"/>
                <w:b/>
                <w:bCs/>
                <w:sz w:val="22"/>
                <w:szCs w:val="22"/>
                <w:lang w:val="en-ID"/>
              </w:rPr>
              <w:t>Prob</w:t>
            </w:r>
          </w:p>
        </w:tc>
        <w:tc>
          <w:tcPr>
            <w:tcW w:w="2506" w:type="dxa"/>
            <w:vAlign w:val="center"/>
            <w:hideMark/>
          </w:tcPr>
          <w:p w14:paraId="10CA2A7A" w14:textId="77777777" w:rsidR="0038698C" w:rsidRPr="0038698C" w:rsidRDefault="0038698C" w:rsidP="00E93A4E">
            <w:pPr>
              <w:ind w:firstLine="567"/>
              <w:rPr>
                <w:rFonts w:eastAsia="Times New Roman"/>
                <w:b/>
                <w:bCs/>
                <w:sz w:val="22"/>
                <w:szCs w:val="22"/>
                <w:lang w:val="en-ID"/>
              </w:rPr>
            </w:pPr>
            <w:proofErr w:type="spellStart"/>
            <w:r w:rsidRPr="0038698C">
              <w:rPr>
                <w:rFonts w:eastAsia="Times New Roman"/>
                <w:b/>
                <w:bCs/>
                <w:sz w:val="22"/>
                <w:szCs w:val="22"/>
                <w:lang w:val="en-ID"/>
              </w:rPr>
              <w:t>Keterangan</w:t>
            </w:r>
            <w:proofErr w:type="spellEnd"/>
          </w:p>
        </w:tc>
      </w:tr>
      <w:tr w:rsidR="0038698C" w:rsidRPr="0038698C" w14:paraId="4EE983BB" w14:textId="77777777" w:rsidTr="004A175A">
        <w:trPr>
          <w:tblCellSpacing w:w="15" w:type="dxa"/>
        </w:trPr>
        <w:tc>
          <w:tcPr>
            <w:tcW w:w="1570" w:type="dxa"/>
            <w:vAlign w:val="center"/>
            <w:hideMark/>
          </w:tcPr>
          <w:p w14:paraId="53717808" w14:textId="77777777" w:rsidR="0038698C" w:rsidRPr="0038698C" w:rsidRDefault="0038698C" w:rsidP="00E93A4E">
            <w:pPr>
              <w:ind w:firstLine="567"/>
              <w:rPr>
                <w:rFonts w:eastAsia="Times New Roman"/>
                <w:sz w:val="22"/>
                <w:szCs w:val="22"/>
                <w:lang w:val="en-ID"/>
              </w:rPr>
            </w:pPr>
            <w:r w:rsidRPr="0038698C">
              <w:rPr>
                <w:rFonts w:eastAsia="Times New Roman"/>
                <w:sz w:val="22"/>
                <w:szCs w:val="22"/>
                <w:lang w:val="en-ID"/>
              </w:rPr>
              <w:t>KPK</w:t>
            </w:r>
          </w:p>
        </w:tc>
        <w:tc>
          <w:tcPr>
            <w:tcW w:w="1529" w:type="dxa"/>
            <w:vAlign w:val="center"/>
            <w:hideMark/>
          </w:tcPr>
          <w:p w14:paraId="4316B18F" w14:textId="77777777" w:rsidR="0038698C" w:rsidRPr="0038698C" w:rsidRDefault="0038698C" w:rsidP="00E93A4E">
            <w:pPr>
              <w:ind w:firstLine="567"/>
              <w:rPr>
                <w:rFonts w:eastAsia="Times New Roman"/>
                <w:sz w:val="22"/>
                <w:szCs w:val="22"/>
                <w:lang w:val="en-ID"/>
              </w:rPr>
            </w:pPr>
            <w:r w:rsidRPr="0038698C">
              <w:rPr>
                <w:rFonts w:eastAsia="Times New Roman"/>
                <w:sz w:val="22"/>
                <w:szCs w:val="22"/>
                <w:lang w:val="en-ID"/>
              </w:rPr>
              <w:t>0.789547</w:t>
            </w:r>
          </w:p>
        </w:tc>
        <w:tc>
          <w:tcPr>
            <w:tcW w:w="1529" w:type="dxa"/>
            <w:vAlign w:val="center"/>
            <w:hideMark/>
          </w:tcPr>
          <w:p w14:paraId="58A68EF1" w14:textId="77777777" w:rsidR="0038698C" w:rsidRPr="0038698C" w:rsidRDefault="0038698C" w:rsidP="00E93A4E">
            <w:pPr>
              <w:ind w:firstLine="567"/>
              <w:rPr>
                <w:rFonts w:eastAsia="Times New Roman"/>
                <w:sz w:val="22"/>
                <w:szCs w:val="22"/>
                <w:lang w:val="en-ID"/>
              </w:rPr>
            </w:pPr>
            <w:r w:rsidRPr="0038698C">
              <w:rPr>
                <w:rFonts w:eastAsia="Times New Roman"/>
                <w:sz w:val="22"/>
                <w:szCs w:val="22"/>
                <w:lang w:val="en-ID"/>
              </w:rPr>
              <w:t>6.326166</w:t>
            </w:r>
          </w:p>
        </w:tc>
        <w:tc>
          <w:tcPr>
            <w:tcW w:w="1388" w:type="dxa"/>
            <w:vAlign w:val="center"/>
            <w:hideMark/>
          </w:tcPr>
          <w:p w14:paraId="08C6A525" w14:textId="77777777" w:rsidR="0038698C" w:rsidRPr="0038698C" w:rsidRDefault="0038698C" w:rsidP="00E93A4E">
            <w:pPr>
              <w:ind w:firstLine="567"/>
              <w:rPr>
                <w:rFonts w:eastAsia="Times New Roman"/>
                <w:sz w:val="22"/>
                <w:szCs w:val="22"/>
                <w:lang w:val="en-ID"/>
              </w:rPr>
            </w:pPr>
            <w:r w:rsidRPr="0038698C">
              <w:rPr>
                <w:rFonts w:eastAsia="Times New Roman"/>
                <w:sz w:val="22"/>
                <w:szCs w:val="22"/>
                <w:lang w:val="en-ID"/>
              </w:rPr>
              <w:t>0.0000**</w:t>
            </w:r>
          </w:p>
        </w:tc>
        <w:tc>
          <w:tcPr>
            <w:tcW w:w="2506" w:type="dxa"/>
            <w:vAlign w:val="center"/>
            <w:hideMark/>
          </w:tcPr>
          <w:p w14:paraId="47BA3E01" w14:textId="77777777" w:rsidR="0038698C" w:rsidRPr="0038698C" w:rsidRDefault="0038698C" w:rsidP="00E93A4E">
            <w:pPr>
              <w:ind w:firstLine="567"/>
              <w:rPr>
                <w:rFonts w:eastAsia="Times New Roman"/>
                <w:sz w:val="22"/>
                <w:szCs w:val="22"/>
                <w:lang w:val="en-ID"/>
              </w:rPr>
            </w:pPr>
            <w:proofErr w:type="spellStart"/>
            <w:r w:rsidRPr="0038698C">
              <w:rPr>
                <w:rFonts w:eastAsia="Times New Roman"/>
                <w:sz w:val="22"/>
                <w:szCs w:val="22"/>
                <w:lang w:val="en-ID"/>
              </w:rPr>
              <w:t>Didukung</w:t>
            </w:r>
            <w:proofErr w:type="spellEnd"/>
          </w:p>
        </w:tc>
      </w:tr>
      <w:tr w:rsidR="0038698C" w:rsidRPr="0038698C" w14:paraId="69085DF7" w14:textId="77777777" w:rsidTr="004A175A">
        <w:trPr>
          <w:tblCellSpacing w:w="15" w:type="dxa"/>
        </w:trPr>
        <w:tc>
          <w:tcPr>
            <w:tcW w:w="1570" w:type="dxa"/>
            <w:vAlign w:val="center"/>
            <w:hideMark/>
          </w:tcPr>
          <w:p w14:paraId="6F6F6ED4" w14:textId="77777777" w:rsidR="0038698C" w:rsidRPr="0038698C" w:rsidRDefault="0038698C" w:rsidP="00E93A4E">
            <w:pPr>
              <w:ind w:firstLine="567"/>
              <w:rPr>
                <w:rFonts w:eastAsia="Times New Roman"/>
                <w:sz w:val="22"/>
                <w:szCs w:val="22"/>
                <w:lang w:val="en-ID"/>
              </w:rPr>
            </w:pPr>
            <w:r w:rsidRPr="0038698C">
              <w:rPr>
                <w:rFonts w:eastAsia="Times New Roman"/>
                <w:sz w:val="22"/>
                <w:szCs w:val="22"/>
                <w:lang w:val="en-ID"/>
              </w:rPr>
              <w:t>KI</w:t>
            </w:r>
          </w:p>
        </w:tc>
        <w:tc>
          <w:tcPr>
            <w:tcW w:w="1529" w:type="dxa"/>
            <w:vAlign w:val="center"/>
            <w:hideMark/>
          </w:tcPr>
          <w:p w14:paraId="20FBA950" w14:textId="77777777" w:rsidR="0038698C" w:rsidRPr="0038698C" w:rsidRDefault="0038698C" w:rsidP="00E93A4E">
            <w:pPr>
              <w:ind w:firstLine="567"/>
              <w:rPr>
                <w:rFonts w:eastAsia="Times New Roman"/>
                <w:sz w:val="22"/>
                <w:szCs w:val="22"/>
                <w:lang w:val="en-ID"/>
              </w:rPr>
            </w:pPr>
            <w:r w:rsidRPr="0038698C">
              <w:rPr>
                <w:rFonts w:eastAsia="Times New Roman"/>
                <w:sz w:val="22"/>
                <w:szCs w:val="22"/>
                <w:lang w:val="en-ID"/>
              </w:rPr>
              <w:t>0.150224</w:t>
            </w:r>
          </w:p>
        </w:tc>
        <w:tc>
          <w:tcPr>
            <w:tcW w:w="1529" w:type="dxa"/>
            <w:vAlign w:val="center"/>
            <w:hideMark/>
          </w:tcPr>
          <w:p w14:paraId="719B23EC" w14:textId="77777777" w:rsidR="0038698C" w:rsidRPr="0038698C" w:rsidRDefault="0038698C" w:rsidP="00E93A4E">
            <w:pPr>
              <w:ind w:firstLine="567"/>
              <w:rPr>
                <w:rFonts w:eastAsia="Times New Roman"/>
                <w:sz w:val="22"/>
                <w:szCs w:val="22"/>
                <w:lang w:val="en-ID"/>
              </w:rPr>
            </w:pPr>
            <w:r w:rsidRPr="0038698C">
              <w:rPr>
                <w:rFonts w:eastAsia="Times New Roman"/>
                <w:sz w:val="22"/>
                <w:szCs w:val="22"/>
                <w:lang w:val="en-ID"/>
              </w:rPr>
              <w:t>1.465567</w:t>
            </w:r>
          </w:p>
        </w:tc>
        <w:tc>
          <w:tcPr>
            <w:tcW w:w="1388" w:type="dxa"/>
            <w:vAlign w:val="center"/>
            <w:hideMark/>
          </w:tcPr>
          <w:p w14:paraId="67BE07F9" w14:textId="77777777" w:rsidR="0038698C" w:rsidRPr="0038698C" w:rsidRDefault="0038698C" w:rsidP="00E93A4E">
            <w:pPr>
              <w:ind w:firstLine="567"/>
              <w:rPr>
                <w:rFonts w:eastAsia="Times New Roman"/>
                <w:sz w:val="22"/>
                <w:szCs w:val="22"/>
                <w:lang w:val="en-ID"/>
              </w:rPr>
            </w:pPr>
            <w:r w:rsidRPr="0038698C">
              <w:rPr>
                <w:rFonts w:eastAsia="Times New Roman"/>
                <w:sz w:val="22"/>
                <w:szCs w:val="22"/>
                <w:lang w:val="en-ID"/>
              </w:rPr>
              <w:t>0.0725*</w:t>
            </w:r>
          </w:p>
        </w:tc>
        <w:tc>
          <w:tcPr>
            <w:tcW w:w="2506" w:type="dxa"/>
            <w:vAlign w:val="center"/>
            <w:hideMark/>
          </w:tcPr>
          <w:p w14:paraId="0044C363" w14:textId="77777777" w:rsidR="0038698C" w:rsidRPr="0038698C" w:rsidRDefault="0038698C" w:rsidP="00E93A4E">
            <w:pPr>
              <w:ind w:firstLine="567"/>
              <w:rPr>
                <w:rFonts w:eastAsia="Times New Roman"/>
                <w:sz w:val="22"/>
                <w:szCs w:val="22"/>
                <w:lang w:val="en-ID"/>
              </w:rPr>
            </w:pPr>
            <w:proofErr w:type="spellStart"/>
            <w:r w:rsidRPr="0038698C">
              <w:rPr>
                <w:rFonts w:eastAsia="Times New Roman"/>
                <w:sz w:val="22"/>
                <w:szCs w:val="22"/>
                <w:lang w:val="en-ID"/>
              </w:rPr>
              <w:t>Didukung</w:t>
            </w:r>
            <w:proofErr w:type="spellEnd"/>
          </w:p>
        </w:tc>
      </w:tr>
      <w:tr w:rsidR="0038698C" w:rsidRPr="0038698C" w14:paraId="424C2215" w14:textId="77777777" w:rsidTr="004A175A">
        <w:trPr>
          <w:tblCellSpacing w:w="15" w:type="dxa"/>
        </w:trPr>
        <w:tc>
          <w:tcPr>
            <w:tcW w:w="1570" w:type="dxa"/>
            <w:vAlign w:val="center"/>
            <w:hideMark/>
          </w:tcPr>
          <w:p w14:paraId="0109C4FF" w14:textId="77777777" w:rsidR="0038698C" w:rsidRPr="0038698C" w:rsidRDefault="0038698C" w:rsidP="00E93A4E">
            <w:pPr>
              <w:ind w:firstLine="567"/>
              <w:rPr>
                <w:rFonts w:eastAsia="Times New Roman"/>
                <w:sz w:val="22"/>
                <w:szCs w:val="22"/>
                <w:lang w:val="en-ID"/>
              </w:rPr>
            </w:pPr>
            <w:r w:rsidRPr="0038698C">
              <w:rPr>
                <w:rFonts w:eastAsia="Times New Roman"/>
                <w:sz w:val="22"/>
                <w:szCs w:val="22"/>
                <w:lang w:val="en-ID"/>
              </w:rPr>
              <w:t>KM</w:t>
            </w:r>
          </w:p>
        </w:tc>
        <w:tc>
          <w:tcPr>
            <w:tcW w:w="1529" w:type="dxa"/>
            <w:vAlign w:val="center"/>
            <w:hideMark/>
          </w:tcPr>
          <w:p w14:paraId="6ED71A97" w14:textId="77777777" w:rsidR="0038698C" w:rsidRPr="0038698C" w:rsidRDefault="0038698C" w:rsidP="00E93A4E">
            <w:pPr>
              <w:ind w:firstLine="567"/>
              <w:rPr>
                <w:rFonts w:eastAsia="Times New Roman"/>
                <w:sz w:val="22"/>
                <w:szCs w:val="22"/>
                <w:lang w:val="en-ID"/>
              </w:rPr>
            </w:pPr>
            <w:r w:rsidRPr="0038698C">
              <w:rPr>
                <w:rFonts w:eastAsia="Times New Roman"/>
                <w:sz w:val="22"/>
                <w:szCs w:val="22"/>
                <w:lang w:val="en-ID"/>
              </w:rPr>
              <w:t>-0.078199</w:t>
            </w:r>
          </w:p>
        </w:tc>
        <w:tc>
          <w:tcPr>
            <w:tcW w:w="1529" w:type="dxa"/>
            <w:vAlign w:val="center"/>
            <w:hideMark/>
          </w:tcPr>
          <w:p w14:paraId="4D23F649" w14:textId="77777777" w:rsidR="0038698C" w:rsidRPr="0038698C" w:rsidRDefault="0038698C" w:rsidP="00E93A4E">
            <w:pPr>
              <w:ind w:firstLine="567"/>
              <w:rPr>
                <w:rFonts w:eastAsia="Times New Roman"/>
                <w:sz w:val="22"/>
                <w:szCs w:val="22"/>
                <w:lang w:val="en-ID"/>
              </w:rPr>
            </w:pPr>
            <w:r w:rsidRPr="0038698C">
              <w:rPr>
                <w:rFonts w:eastAsia="Times New Roman"/>
                <w:sz w:val="22"/>
                <w:szCs w:val="22"/>
                <w:lang w:val="en-ID"/>
              </w:rPr>
              <w:t>-1.270133</w:t>
            </w:r>
          </w:p>
        </w:tc>
        <w:tc>
          <w:tcPr>
            <w:tcW w:w="1388" w:type="dxa"/>
            <w:vAlign w:val="center"/>
            <w:hideMark/>
          </w:tcPr>
          <w:p w14:paraId="77AC3565" w14:textId="77777777" w:rsidR="0038698C" w:rsidRPr="0038698C" w:rsidRDefault="0038698C" w:rsidP="00E93A4E">
            <w:pPr>
              <w:ind w:firstLine="567"/>
              <w:rPr>
                <w:rFonts w:eastAsia="Times New Roman"/>
                <w:sz w:val="22"/>
                <w:szCs w:val="22"/>
                <w:lang w:val="en-ID"/>
              </w:rPr>
            </w:pPr>
            <w:r w:rsidRPr="0038698C">
              <w:rPr>
                <w:rFonts w:eastAsia="Times New Roman"/>
                <w:sz w:val="22"/>
                <w:szCs w:val="22"/>
                <w:lang w:val="en-ID"/>
              </w:rPr>
              <w:t>0.1030</w:t>
            </w:r>
          </w:p>
        </w:tc>
        <w:tc>
          <w:tcPr>
            <w:tcW w:w="2506" w:type="dxa"/>
            <w:vAlign w:val="center"/>
            <w:hideMark/>
          </w:tcPr>
          <w:p w14:paraId="24894C98" w14:textId="77777777" w:rsidR="0038698C" w:rsidRPr="0038698C" w:rsidRDefault="0038698C" w:rsidP="00E93A4E">
            <w:pPr>
              <w:ind w:firstLine="567"/>
              <w:rPr>
                <w:rFonts w:eastAsia="Times New Roman"/>
                <w:sz w:val="22"/>
                <w:szCs w:val="22"/>
                <w:lang w:val="en-ID"/>
              </w:rPr>
            </w:pPr>
            <w:r w:rsidRPr="0038698C">
              <w:rPr>
                <w:rFonts w:eastAsia="Times New Roman"/>
                <w:sz w:val="22"/>
                <w:szCs w:val="22"/>
                <w:lang w:val="en-ID"/>
              </w:rPr>
              <w:t xml:space="preserve">Tidak </w:t>
            </w:r>
            <w:proofErr w:type="spellStart"/>
            <w:r w:rsidRPr="0038698C">
              <w:rPr>
                <w:rFonts w:eastAsia="Times New Roman"/>
                <w:sz w:val="22"/>
                <w:szCs w:val="22"/>
                <w:lang w:val="en-ID"/>
              </w:rPr>
              <w:t>didukung</w:t>
            </w:r>
            <w:proofErr w:type="spellEnd"/>
          </w:p>
        </w:tc>
      </w:tr>
      <w:tr w:rsidR="0038698C" w:rsidRPr="0038698C" w14:paraId="2010B134" w14:textId="77777777" w:rsidTr="004A175A">
        <w:trPr>
          <w:tblCellSpacing w:w="15" w:type="dxa"/>
        </w:trPr>
        <w:tc>
          <w:tcPr>
            <w:tcW w:w="1570" w:type="dxa"/>
            <w:vAlign w:val="center"/>
            <w:hideMark/>
          </w:tcPr>
          <w:p w14:paraId="7DC468AD" w14:textId="77777777" w:rsidR="0038698C" w:rsidRPr="0038698C" w:rsidRDefault="0038698C" w:rsidP="00E93A4E">
            <w:pPr>
              <w:ind w:firstLine="567"/>
              <w:rPr>
                <w:rFonts w:eastAsia="Times New Roman"/>
                <w:sz w:val="22"/>
                <w:szCs w:val="22"/>
                <w:lang w:val="en-ID"/>
              </w:rPr>
            </w:pPr>
            <w:r w:rsidRPr="0038698C">
              <w:rPr>
                <w:rFonts w:eastAsia="Times New Roman"/>
                <w:sz w:val="22"/>
                <w:szCs w:val="22"/>
                <w:lang w:val="en-ID"/>
              </w:rPr>
              <w:t>DM</w:t>
            </w:r>
          </w:p>
        </w:tc>
        <w:tc>
          <w:tcPr>
            <w:tcW w:w="1529" w:type="dxa"/>
            <w:vAlign w:val="center"/>
            <w:hideMark/>
          </w:tcPr>
          <w:p w14:paraId="72F0A802" w14:textId="77777777" w:rsidR="0038698C" w:rsidRPr="0038698C" w:rsidRDefault="0038698C" w:rsidP="00E93A4E">
            <w:pPr>
              <w:ind w:firstLine="567"/>
              <w:rPr>
                <w:rFonts w:eastAsia="Times New Roman"/>
                <w:sz w:val="22"/>
                <w:szCs w:val="22"/>
                <w:lang w:val="en-ID"/>
              </w:rPr>
            </w:pPr>
            <w:r w:rsidRPr="0038698C">
              <w:rPr>
                <w:rFonts w:eastAsia="Times New Roman"/>
                <w:sz w:val="22"/>
                <w:szCs w:val="22"/>
                <w:lang w:val="en-ID"/>
              </w:rPr>
              <w:t>-0.014593</w:t>
            </w:r>
          </w:p>
        </w:tc>
        <w:tc>
          <w:tcPr>
            <w:tcW w:w="1529" w:type="dxa"/>
            <w:vAlign w:val="center"/>
            <w:hideMark/>
          </w:tcPr>
          <w:p w14:paraId="156A5BFA" w14:textId="77777777" w:rsidR="0038698C" w:rsidRPr="0038698C" w:rsidRDefault="0038698C" w:rsidP="00E93A4E">
            <w:pPr>
              <w:ind w:firstLine="567"/>
              <w:rPr>
                <w:rFonts w:eastAsia="Times New Roman"/>
                <w:sz w:val="22"/>
                <w:szCs w:val="22"/>
                <w:lang w:val="en-ID"/>
              </w:rPr>
            </w:pPr>
            <w:r w:rsidRPr="0038698C">
              <w:rPr>
                <w:rFonts w:eastAsia="Times New Roman"/>
                <w:sz w:val="22"/>
                <w:szCs w:val="22"/>
                <w:lang w:val="en-ID"/>
              </w:rPr>
              <w:t>-0.155894</w:t>
            </w:r>
          </w:p>
        </w:tc>
        <w:tc>
          <w:tcPr>
            <w:tcW w:w="1388" w:type="dxa"/>
            <w:vAlign w:val="center"/>
            <w:hideMark/>
          </w:tcPr>
          <w:p w14:paraId="2C57340D" w14:textId="77777777" w:rsidR="0038698C" w:rsidRPr="0038698C" w:rsidRDefault="0038698C" w:rsidP="00E93A4E">
            <w:pPr>
              <w:ind w:firstLine="567"/>
              <w:rPr>
                <w:rFonts w:eastAsia="Times New Roman"/>
                <w:sz w:val="22"/>
                <w:szCs w:val="22"/>
                <w:lang w:val="en-ID"/>
              </w:rPr>
            </w:pPr>
            <w:r w:rsidRPr="0038698C">
              <w:rPr>
                <w:rFonts w:eastAsia="Times New Roman"/>
                <w:sz w:val="22"/>
                <w:szCs w:val="22"/>
                <w:lang w:val="en-ID"/>
              </w:rPr>
              <w:t>0.4382</w:t>
            </w:r>
          </w:p>
        </w:tc>
        <w:tc>
          <w:tcPr>
            <w:tcW w:w="2506" w:type="dxa"/>
            <w:vAlign w:val="center"/>
            <w:hideMark/>
          </w:tcPr>
          <w:p w14:paraId="2874B356" w14:textId="77777777" w:rsidR="0038698C" w:rsidRPr="0038698C" w:rsidRDefault="0038698C" w:rsidP="00E93A4E">
            <w:pPr>
              <w:ind w:firstLine="567"/>
              <w:rPr>
                <w:rFonts w:eastAsia="Times New Roman"/>
                <w:sz w:val="22"/>
                <w:szCs w:val="22"/>
                <w:lang w:val="en-ID"/>
              </w:rPr>
            </w:pPr>
            <w:r w:rsidRPr="0038698C">
              <w:rPr>
                <w:rFonts w:eastAsia="Times New Roman"/>
                <w:sz w:val="22"/>
                <w:szCs w:val="22"/>
                <w:lang w:val="en-ID"/>
              </w:rPr>
              <w:t xml:space="preserve">Tidak </w:t>
            </w:r>
            <w:proofErr w:type="spellStart"/>
            <w:r w:rsidRPr="0038698C">
              <w:rPr>
                <w:rFonts w:eastAsia="Times New Roman"/>
                <w:sz w:val="22"/>
                <w:szCs w:val="22"/>
                <w:lang w:val="en-ID"/>
              </w:rPr>
              <w:t>didukung</w:t>
            </w:r>
            <w:proofErr w:type="spellEnd"/>
          </w:p>
        </w:tc>
      </w:tr>
      <w:tr w:rsidR="0038698C" w:rsidRPr="0038698C" w14:paraId="5F43175F" w14:textId="77777777" w:rsidTr="004A175A">
        <w:trPr>
          <w:tblCellSpacing w:w="15" w:type="dxa"/>
        </w:trPr>
        <w:tc>
          <w:tcPr>
            <w:tcW w:w="1570" w:type="dxa"/>
            <w:vAlign w:val="center"/>
            <w:hideMark/>
          </w:tcPr>
          <w:p w14:paraId="3B6ACBE4" w14:textId="77777777" w:rsidR="0038698C" w:rsidRPr="0038698C" w:rsidRDefault="0038698C" w:rsidP="00E93A4E">
            <w:pPr>
              <w:ind w:firstLine="567"/>
              <w:rPr>
                <w:rFonts w:eastAsia="Times New Roman"/>
                <w:sz w:val="22"/>
                <w:szCs w:val="22"/>
                <w:lang w:val="en-ID"/>
              </w:rPr>
            </w:pPr>
            <w:r w:rsidRPr="0038698C">
              <w:rPr>
                <w:rFonts w:eastAsia="Times New Roman"/>
                <w:sz w:val="22"/>
                <w:szCs w:val="22"/>
                <w:lang w:val="en-ID"/>
              </w:rPr>
              <w:t>RL</w:t>
            </w:r>
          </w:p>
        </w:tc>
        <w:tc>
          <w:tcPr>
            <w:tcW w:w="1529" w:type="dxa"/>
            <w:vAlign w:val="center"/>
            <w:hideMark/>
          </w:tcPr>
          <w:p w14:paraId="0B1CC5EB" w14:textId="77777777" w:rsidR="0038698C" w:rsidRPr="0038698C" w:rsidRDefault="0038698C" w:rsidP="00E93A4E">
            <w:pPr>
              <w:ind w:firstLine="567"/>
              <w:rPr>
                <w:rFonts w:eastAsia="Times New Roman"/>
                <w:sz w:val="22"/>
                <w:szCs w:val="22"/>
                <w:lang w:val="en-ID"/>
              </w:rPr>
            </w:pPr>
            <w:r w:rsidRPr="0038698C">
              <w:rPr>
                <w:rFonts w:eastAsia="Times New Roman"/>
                <w:sz w:val="22"/>
                <w:szCs w:val="22"/>
                <w:lang w:val="en-ID"/>
              </w:rPr>
              <w:t>-0.006098</w:t>
            </w:r>
          </w:p>
        </w:tc>
        <w:tc>
          <w:tcPr>
            <w:tcW w:w="1529" w:type="dxa"/>
            <w:vAlign w:val="center"/>
            <w:hideMark/>
          </w:tcPr>
          <w:p w14:paraId="69E184E9" w14:textId="77777777" w:rsidR="0038698C" w:rsidRPr="0038698C" w:rsidRDefault="0038698C" w:rsidP="00E93A4E">
            <w:pPr>
              <w:ind w:firstLine="567"/>
              <w:rPr>
                <w:rFonts w:eastAsia="Times New Roman"/>
                <w:sz w:val="22"/>
                <w:szCs w:val="22"/>
                <w:lang w:val="en-ID"/>
              </w:rPr>
            </w:pPr>
            <w:r w:rsidRPr="0038698C">
              <w:rPr>
                <w:rFonts w:eastAsia="Times New Roman"/>
                <w:sz w:val="22"/>
                <w:szCs w:val="22"/>
                <w:lang w:val="en-ID"/>
              </w:rPr>
              <w:t>-2.002587</w:t>
            </w:r>
          </w:p>
        </w:tc>
        <w:tc>
          <w:tcPr>
            <w:tcW w:w="1388" w:type="dxa"/>
            <w:vAlign w:val="center"/>
            <w:hideMark/>
          </w:tcPr>
          <w:p w14:paraId="0BB4D5DC" w14:textId="77777777" w:rsidR="0038698C" w:rsidRPr="0038698C" w:rsidRDefault="0038698C" w:rsidP="00E93A4E">
            <w:pPr>
              <w:ind w:firstLine="567"/>
              <w:rPr>
                <w:rFonts w:eastAsia="Times New Roman"/>
                <w:sz w:val="22"/>
                <w:szCs w:val="22"/>
                <w:lang w:val="en-ID"/>
              </w:rPr>
            </w:pPr>
            <w:r w:rsidRPr="0038698C">
              <w:rPr>
                <w:rFonts w:eastAsia="Times New Roman"/>
                <w:sz w:val="22"/>
                <w:szCs w:val="22"/>
                <w:lang w:val="en-ID"/>
              </w:rPr>
              <w:t>0.0235**</w:t>
            </w:r>
          </w:p>
        </w:tc>
        <w:tc>
          <w:tcPr>
            <w:tcW w:w="2506" w:type="dxa"/>
            <w:vAlign w:val="center"/>
            <w:hideMark/>
          </w:tcPr>
          <w:p w14:paraId="337D0C06" w14:textId="77777777" w:rsidR="0038698C" w:rsidRPr="0038698C" w:rsidRDefault="0038698C" w:rsidP="00E93A4E">
            <w:pPr>
              <w:ind w:firstLine="567"/>
              <w:rPr>
                <w:rFonts w:eastAsia="Times New Roman"/>
                <w:sz w:val="22"/>
                <w:szCs w:val="22"/>
                <w:lang w:val="en-ID"/>
              </w:rPr>
            </w:pPr>
            <w:proofErr w:type="spellStart"/>
            <w:r w:rsidRPr="0038698C">
              <w:rPr>
                <w:rFonts w:eastAsia="Times New Roman"/>
                <w:sz w:val="22"/>
                <w:szCs w:val="22"/>
                <w:lang w:val="en-ID"/>
              </w:rPr>
              <w:t>Didukung</w:t>
            </w:r>
            <w:proofErr w:type="spellEnd"/>
          </w:p>
        </w:tc>
      </w:tr>
    </w:tbl>
    <w:p w14:paraId="2BE48582" w14:textId="77777777" w:rsidR="0038698C" w:rsidRPr="0038698C" w:rsidRDefault="0038698C" w:rsidP="0038698C">
      <w:pPr>
        <w:ind w:firstLine="567"/>
        <w:jc w:val="both"/>
        <w:rPr>
          <w:rFonts w:eastAsia="Times New Roman"/>
          <w:sz w:val="22"/>
          <w:szCs w:val="22"/>
          <w:lang w:val="en-ID"/>
        </w:rPr>
      </w:pPr>
      <w:r w:rsidRPr="0038698C">
        <w:rPr>
          <w:rFonts w:eastAsia="Times New Roman"/>
          <w:sz w:val="22"/>
          <w:szCs w:val="22"/>
          <w:lang w:val="en-ID"/>
        </w:rPr>
        <w:t>*α = 10%; *</w:t>
      </w:r>
      <w:r w:rsidRPr="0038698C">
        <w:rPr>
          <w:rFonts w:eastAsia="Times New Roman"/>
          <w:i/>
          <w:iCs/>
          <w:sz w:val="22"/>
          <w:szCs w:val="22"/>
          <w:lang w:val="en-ID"/>
        </w:rPr>
        <w:t>α = 5%</w:t>
      </w:r>
    </w:p>
    <w:p w14:paraId="78E29893" w14:textId="77777777" w:rsidR="0038698C" w:rsidRPr="0038698C" w:rsidRDefault="00000000" w:rsidP="0038698C">
      <w:pPr>
        <w:ind w:firstLine="567"/>
        <w:jc w:val="both"/>
        <w:rPr>
          <w:rFonts w:eastAsia="Times New Roman"/>
          <w:sz w:val="22"/>
          <w:szCs w:val="22"/>
          <w:lang w:val="en-ID"/>
        </w:rPr>
      </w:pPr>
      <w:r>
        <w:rPr>
          <w:rFonts w:eastAsia="Times New Roman"/>
          <w:sz w:val="22"/>
          <w:szCs w:val="22"/>
          <w:lang w:val="en-ID"/>
        </w:rPr>
        <w:pict w14:anchorId="0720C5D1">
          <v:rect id="_x0000_i1027" style="width:0;height:1.5pt" o:hralign="center" o:hrstd="t" o:hr="t" fillcolor="#a0a0a0" stroked="f"/>
        </w:pict>
      </w:r>
    </w:p>
    <w:p w14:paraId="77C748A0" w14:textId="77777777" w:rsidR="004A175A" w:rsidRDefault="004A175A" w:rsidP="0038698C">
      <w:pPr>
        <w:ind w:firstLine="567"/>
        <w:jc w:val="both"/>
        <w:rPr>
          <w:rFonts w:eastAsia="Times New Roman"/>
          <w:b/>
          <w:bCs/>
          <w:sz w:val="22"/>
          <w:szCs w:val="22"/>
          <w:lang w:val="en-ID"/>
        </w:rPr>
      </w:pPr>
    </w:p>
    <w:p w14:paraId="569BC54D" w14:textId="77777777" w:rsidR="004A175A" w:rsidRDefault="004A175A" w:rsidP="0038698C">
      <w:pPr>
        <w:ind w:firstLine="567"/>
        <w:jc w:val="both"/>
        <w:rPr>
          <w:rFonts w:eastAsia="Times New Roman"/>
          <w:b/>
          <w:bCs/>
          <w:sz w:val="22"/>
          <w:szCs w:val="22"/>
          <w:lang w:val="en-ID"/>
        </w:rPr>
      </w:pPr>
    </w:p>
    <w:p w14:paraId="68937188" w14:textId="77777777" w:rsidR="00376FE4" w:rsidRDefault="00376FE4" w:rsidP="0038698C">
      <w:pPr>
        <w:ind w:firstLine="567"/>
        <w:jc w:val="both"/>
        <w:rPr>
          <w:rFonts w:eastAsia="Times New Roman"/>
          <w:b/>
          <w:bCs/>
          <w:sz w:val="22"/>
          <w:szCs w:val="22"/>
          <w:lang w:val="en-ID"/>
        </w:rPr>
      </w:pPr>
    </w:p>
    <w:p w14:paraId="2FE3C7F5" w14:textId="77777777" w:rsidR="00376FE4" w:rsidRDefault="00376FE4" w:rsidP="0038698C">
      <w:pPr>
        <w:ind w:firstLine="567"/>
        <w:jc w:val="both"/>
        <w:rPr>
          <w:rFonts w:eastAsia="Times New Roman"/>
          <w:b/>
          <w:bCs/>
          <w:sz w:val="22"/>
          <w:szCs w:val="22"/>
          <w:lang w:val="en-ID"/>
        </w:rPr>
      </w:pPr>
    </w:p>
    <w:p w14:paraId="12681521" w14:textId="77777777" w:rsidR="00376FE4" w:rsidRDefault="00376FE4" w:rsidP="0038698C">
      <w:pPr>
        <w:ind w:firstLine="567"/>
        <w:jc w:val="both"/>
        <w:rPr>
          <w:rFonts w:eastAsia="Times New Roman"/>
          <w:b/>
          <w:bCs/>
          <w:sz w:val="22"/>
          <w:szCs w:val="22"/>
          <w:lang w:val="en-ID"/>
        </w:rPr>
      </w:pPr>
    </w:p>
    <w:p w14:paraId="0D088648" w14:textId="77777777" w:rsidR="004A175A" w:rsidRDefault="004A175A" w:rsidP="0038698C">
      <w:pPr>
        <w:ind w:firstLine="567"/>
        <w:jc w:val="both"/>
        <w:rPr>
          <w:rFonts w:eastAsia="Times New Roman"/>
          <w:b/>
          <w:bCs/>
          <w:sz w:val="22"/>
          <w:szCs w:val="22"/>
          <w:lang w:val="en-ID"/>
        </w:rPr>
      </w:pPr>
    </w:p>
    <w:p w14:paraId="28044321" w14:textId="1B143274" w:rsidR="0038698C" w:rsidRPr="0038698C" w:rsidRDefault="0038698C" w:rsidP="0038698C">
      <w:pPr>
        <w:ind w:firstLine="567"/>
        <w:jc w:val="both"/>
        <w:rPr>
          <w:rFonts w:eastAsia="Times New Roman"/>
          <w:b/>
          <w:bCs/>
          <w:sz w:val="22"/>
          <w:szCs w:val="22"/>
          <w:lang w:val="en-ID"/>
        </w:rPr>
      </w:pPr>
      <w:proofErr w:type="spellStart"/>
      <w:r w:rsidRPr="0038698C">
        <w:rPr>
          <w:rFonts w:eastAsia="Times New Roman"/>
          <w:b/>
          <w:bCs/>
          <w:sz w:val="22"/>
          <w:szCs w:val="22"/>
          <w:lang w:val="en-ID"/>
        </w:rPr>
        <w:lastRenderedPageBreak/>
        <w:t>Pembahasan</w:t>
      </w:r>
      <w:proofErr w:type="spellEnd"/>
    </w:p>
    <w:p w14:paraId="4690090D" w14:textId="77777777" w:rsidR="0038698C" w:rsidRPr="0038698C" w:rsidRDefault="0038698C" w:rsidP="0038698C">
      <w:pPr>
        <w:ind w:firstLine="567"/>
        <w:jc w:val="both"/>
        <w:rPr>
          <w:rFonts w:eastAsia="Times New Roman"/>
          <w:sz w:val="22"/>
          <w:szCs w:val="22"/>
          <w:lang w:val="en-ID"/>
        </w:rPr>
      </w:pPr>
      <w:r w:rsidRPr="0038698C">
        <w:rPr>
          <w:rFonts w:eastAsia="Times New Roman"/>
          <w:sz w:val="22"/>
          <w:szCs w:val="22"/>
          <w:lang w:val="en-ID"/>
        </w:rPr>
        <w:t xml:space="preserve">Hasil </w:t>
      </w:r>
      <w:proofErr w:type="spellStart"/>
      <w:r w:rsidRPr="0038698C">
        <w:rPr>
          <w:rFonts w:eastAsia="Times New Roman"/>
          <w:sz w:val="22"/>
          <w:szCs w:val="22"/>
          <w:lang w:val="en-ID"/>
        </w:rPr>
        <w:t>penelitian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menunjukkan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bahwa</w:t>
      </w:r>
      <w:proofErr w:type="spellEnd"/>
      <w:r w:rsidRPr="0038698C">
        <w:rPr>
          <w:rFonts w:eastAsia="Times New Roman"/>
          <w:sz w:val="22"/>
          <w:szCs w:val="22"/>
          <w:lang w:val="en-ID"/>
        </w:rPr>
        <w:t xml:space="preserve"> </w:t>
      </w:r>
    </w:p>
    <w:p w14:paraId="1EB81D2E" w14:textId="77777777" w:rsidR="0038698C" w:rsidRPr="0038698C" w:rsidRDefault="0038698C" w:rsidP="0038698C">
      <w:pPr>
        <w:ind w:firstLine="567"/>
        <w:jc w:val="both"/>
        <w:rPr>
          <w:rFonts w:eastAsia="Times New Roman"/>
          <w:sz w:val="22"/>
          <w:szCs w:val="22"/>
          <w:lang w:val="en-ID"/>
        </w:rPr>
      </w:pPr>
      <w:proofErr w:type="spellStart"/>
      <w:r w:rsidRPr="0038698C">
        <w:rPr>
          <w:rFonts w:eastAsia="Times New Roman"/>
          <w:b/>
          <w:bCs/>
          <w:sz w:val="22"/>
          <w:szCs w:val="22"/>
          <w:lang w:val="en-ID"/>
        </w:rPr>
        <w:t>kualitas</w:t>
      </w:r>
      <w:proofErr w:type="spellEnd"/>
      <w:r w:rsidRPr="0038698C">
        <w:rPr>
          <w:rFonts w:eastAsia="Times New Roman"/>
          <w:b/>
          <w:bCs/>
          <w:sz w:val="22"/>
          <w:szCs w:val="22"/>
          <w:lang w:val="en-ID"/>
        </w:rPr>
        <w:t xml:space="preserve"> </w:t>
      </w:r>
      <w:proofErr w:type="spellStart"/>
      <w:r w:rsidRPr="0038698C">
        <w:rPr>
          <w:rFonts w:eastAsia="Times New Roman"/>
          <w:b/>
          <w:bCs/>
          <w:sz w:val="22"/>
          <w:szCs w:val="22"/>
          <w:lang w:val="en-ID"/>
        </w:rPr>
        <w:t>pelaporan</w:t>
      </w:r>
      <w:proofErr w:type="spellEnd"/>
      <w:r w:rsidRPr="0038698C">
        <w:rPr>
          <w:rFonts w:eastAsia="Times New Roman"/>
          <w:b/>
          <w:bCs/>
          <w:sz w:val="22"/>
          <w:szCs w:val="22"/>
          <w:lang w:val="en-ID"/>
        </w:rPr>
        <w:t xml:space="preserve"> </w:t>
      </w:r>
      <w:proofErr w:type="spellStart"/>
      <w:r w:rsidRPr="0038698C">
        <w:rPr>
          <w:rFonts w:eastAsia="Times New Roman"/>
          <w:b/>
          <w:bCs/>
          <w:sz w:val="22"/>
          <w:szCs w:val="22"/>
          <w:lang w:val="en-ID"/>
        </w:rPr>
        <w:t>keuangan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berpengaruh</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positif</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terhadap</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efisiensi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investasi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Temuan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mengindikasikan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bahwa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informasi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keuangan</w:t>
      </w:r>
      <w:proofErr w:type="spellEnd"/>
      <w:r w:rsidRPr="0038698C">
        <w:rPr>
          <w:rFonts w:eastAsia="Times New Roman"/>
          <w:sz w:val="22"/>
          <w:szCs w:val="22"/>
          <w:lang w:val="en-ID"/>
        </w:rPr>
        <w:t xml:space="preserve"> yang </w:t>
      </w:r>
      <w:proofErr w:type="spellStart"/>
      <w:r w:rsidRPr="0038698C">
        <w:rPr>
          <w:rFonts w:eastAsia="Times New Roman"/>
          <w:sz w:val="22"/>
          <w:szCs w:val="22"/>
          <w:lang w:val="en-ID"/>
        </w:rPr>
        <w:t>relevan</w:t>
      </w:r>
      <w:proofErr w:type="spellEnd"/>
      <w:r w:rsidRPr="0038698C">
        <w:rPr>
          <w:rFonts w:eastAsia="Times New Roman"/>
          <w:sz w:val="22"/>
          <w:szCs w:val="22"/>
          <w:lang w:val="en-ID"/>
        </w:rPr>
        <w:t xml:space="preserve"> dan </w:t>
      </w:r>
      <w:proofErr w:type="spellStart"/>
      <w:r w:rsidRPr="0038698C">
        <w:rPr>
          <w:rFonts w:eastAsia="Times New Roman"/>
          <w:sz w:val="22"/>
          <w:szCs w:val="22"/>
          <w:lang w:val="en-ID"/>
        </w:rPr>
        <w:t>andal</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membantu</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manajemen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dalam</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mengidentifikasi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proyek</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investasi</w:t>
      </w:r>
      <w:proofErr w:type="spellEnd"/>
      <w:r w:rsidRPr="0038698C">
        <w:rPr>
          <w:rFonts w:eastAsia="Times New Roman"/>
          <w:sz w:val="22"/>
          <w:szCs w:val="22"/>
          <w:lang w:val="en-ID"/>
        </w:rPr>
        <w:t xml:space="preserve"> yang </w:t>
      </w:r>
      <w:proofErr w:type="spellStart"/>
      <w:r w:rsidRPr="0038698C">
        <w:rPr>
          <w:rFonts w:eastAsia="Times New Roman"/>
          <w:sz w:val="22"/>
          <w:szCs w:val="22"/>
          <w:lang w:val="en-ID"/>
        </w:rPr>
        <w:t>bernilai</w:t>
      </w:r>
      <w:proofErr w:type="spellEnd"/>
      <w:r w:rsidRPr="0038698C">
        <w:rPr>
          <w:rFonts w:eastAsia="Times New Roman"/>
          <w:sz w:val="22"/>
          <w:szCs w:val="22"/>
          <w:lang w:val="en-ID"/>
        </w:rPr>
        <w:t xml:space="preserve"> dan </w:t>
      </w:r>
      <w:proofErr w:type="spellStart"/>
      <w:r w:rsidRPr="0038698C">
        <w:rPr>
          <w:rFonts w:eastAsia="Times New Roman"/>
          <w:sz w:val="22"/>
          <w:szCs w:val="22"/>
          <w:lang w:val="en-ID"/>
        </w:rPr>
        <w:t>mengurangi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kesalahan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alokasi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sumber</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daya</w:t>
      </w:r>
      <w:proofErr w:type="spellEnd"/>
      <w:r w:rsidRPr="0038698C">
        <w:rPr>
          <w:rFonts w:eastAsia="Times New Roman"/>
          <w:sz w:val="22"/>
          <w:szCs w:val="22"/>
          <w:lang w:val="en-ID"/>
        </w:rPr>
        <w:t xml:space="preserve">. Hasil </w:t>
      </w:r>
      <w:proofErr w:type="spellStart"/>
      <w:r w:rsidRPr="0038698C">
        <w:rPr>
          <w:rFonts w:eastAsia="Times New Roman"/>
          <w:sz w:val="22"/>
          <w:szCs w:val="22"/>
          <w:lang w:val="en-ID"/>
        </w:rPr>
        <w:t>ini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sejalan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dengan</w:t>
      </w:r>
      <w:proofErr w:type="spellEnd"/>
      <w:r w:rsidRPr="0038698C">
        <w:rPr>
          <w:rFonts w:eastAsia="Times New Roman"/>
          <w:sz w:val="22"/>
          <w:szCs w:val="22"/>
          <w:lang w:val="en-ID"/>
        </w:rPr>
        <w:t xml:space="preserve"> Sukarno et al. (2022) dan </w:t>
      </w:r>
      <w:proofErr w:type="spellStart"/>
      <w:r w:rsidRPr="0038698C">
        <w:rPr>
          <w:rFonts w:eastAsia="Times New Roman"/>
          <w:sz w:val="22"/>
          <w:szCs w:val="22"/>
          <w:lang w:val="en-ID"/>
        </w:rPr>
        <w:t>Hardiyanti</w:t>
      </w:r>
      <w:proofErr w:type="spellEnd"/>
      <w:r w:rsidRPr="0038698C">
        <w:rPr>
          <w:rFonts w:eastAsia="Times New Roman"/>
          <w:sz w:val="22"/>
          <w:szCs w:val="22"/>
          <w:lang w:val="en-ID"/>
        </w:rPr>
        <w:t xml:space="preserve"> &amp; </w:t>
      </w:r>
      <w:proofErr w:type="spellStart"/>
      <w:r w:rsidRPr="0038698C">
        <w:rPr>
          <w:rFonts w:eastAsia="Times New Roman"/>
          <w:sz w:val="22"/>
          <w:szCs w:val="22"/>
          <w:lang w:val="en-ID"/>
        </w:rPr>
        <w:t>Nurcholisah</w:t>
      </w:r>
      <w:proofErr w:type="spellEnd"/>
      <w:r w:rsidRPr="0038698C">
        <w:rPr>
          <w:rFonts w:eastAsia="Times New Roman"/>
          <w:sz w:val="22"/>
          <w:szCs w:val="22"/>
          <w:lang w:val="en-ID"/>
        </w:rPr>
        <w:t xml:space="preserve"> (2023).</w:t>
      </w:r>
    </w:p>
    <w:p w14:paraId="18441EF1" w14:textId="77777777" w:rsidR="0038698C" w:rsidRPr="0038698C" w:rsidRDefault="0038698C" w:rsidP="0038698C">
      <w:pPr>
        <w:ind w:firstLine="567"/>
        <w:jc w:val="both"/>
        <w:rPr>
          <w:rFonts w:eastAsia="Times New Roman"/>
          <w:sz w:val="22"/>
          <w:szCs w:val="22"/>
          <w:lang w:val="en-ID"/>
        </w:rPr>
      </w:pPr>
      <w:proofErr w:type="spellStart"/>
      <w:r w:rsidRPr="0038698C">
        <w:rPr>
          <w:rFonts w:eastAsia="Times New Roman"/>
          <w:b/>
          <w:bCs/>
          <w:sz w:val="22"/>
          <w:szCs w:val="22"/>
          <w:lang w:val="en-ID"/>
        </w:rPr>
        <w:t>Kepemilikan</w:t>
      </w:r>
      <w:proofErr w:type="spellEnd"/>
      <w:r w:rsidRPr="0038698C">
        <w:rPr>
          <w:rFonts w:eastAsia="Times New Roman"/>
          <w:b/>
          <w:bCs/>
          <w:sz w:val="22"/>
          <w:szCs w:val="22"/>
          <w:lang w:val="en-ID"/>
        </w:rPr>
        <w:t xml:space="preserve"> </w:t>
      </w:r>
      <w:proofErr w:type="spellStart"/>
      <w:r w:rsidRPr="0038698C">
        <w:rPr>
          <w:rFonts w:eastAsia="Times New Roman"/>
          <w:b/>
          <w:bCs/>
          <w:sz w:val="22"/>
          <w:szCs w:val="22"/>
          <w:lang w:val="en-ID"/>
        </w:rPr>
        <w:t>institusional</w:t>
      </w:r>
      <w:proofErr w:type="spellEnd"/>
      <w:r w:rsidRPr="0038698C">
        <w:rPr>
          <w:rFonts w:eastAsia="Times New Roman"/>
          <w:sz w:val="22"/>
          <w:szCs w:val="22"/>
          <w:lang w:val="en-ID"/>
        </w:rPr>
        <w:t xml:space="preserve"> juga </w:t>
      </w:r>
      <w:proofErr w:type="spellStart"/>
      <w:r w:rsidRPr="0038698C">
        <w:rPr>
          <w:rFonts w:eastAsia="Times New Roman"/>
          <w:sz w:val="22"/>
          <w:szCs w:val="22"/>
          <w:lang w:val="en-ID"/>
        </w:rPr>
        <w:t>terbukti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meningkatkan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efisiensi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investasi</w:t>
      </w:r>
      <w:proofErr w:type="spellEnd"/>
      <w:r w:rsidRPr="0038698C">
        <w:rPr>
          <w:rFonts w:eastAsia="Times New Roman"/>
          <w:sz w:val="22"/>
          <w:szCs w:val="22"/>
          <w:lang w:val="en-ID"/>
        </w:rPr>
        <w:t xml:space="preserve">. Investor </w:t>
      </w:r>
      <w:proofErr w:type="spellStart"/>
      <w:r w:rsidRPr="0038698C">
        <w:rPr>
          <w:rFonts w:eastAsia="Times New Roman"/>
          <w:sz w:val="22"/>
          <w:szCs w:val="22"/>
          <w:lang w:val="en-ID"/>
        </w:rPr>
        <w:t>institusional</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berperan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sebagai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mekanisme</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pengawasan</w:t>
      </w:r>
      <w:proofErr w:type="spellEnd"/>
      <w:r w:rsidRPr="0038698C">
        <w:rPr>
          <w:rFonts w:eastAsia="Times New Roman"/>
          <w:sz w:val="22"/>
          <w:szCs w:val="22"/>
          <w:lang w:val="en-ID"/>
        </w:rPr>
        <w:t xml:space="preserve"> yang </w:t>
      </w:r>
      <w:proofErr w:type="spellStart"/>
      <w:r w:rsidRPr="0038698C">
        <w:rPr>
          <w:rFonts w:eastAsia="Times New Roman"/>
          <w:sz w:val="22"/>
          <w:szCs w:val="22"/>
          <w:lang w:val="en-ID"/>
        </w:rPr>
        <w:t>efektif</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sehingga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menekan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perilaku</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oportunistik</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manajemen</w:t>
      </w:r>
      <w:proofErr w:type="spellEnd"/>
      <w:r w:rsidRPr="0038698C">
        <w:rPr>
          <w:rFonts w:eastAsia="Times New Roman"/>
          <w:sz w:val="22"/>
          <w:szCs w:val="22"/>
          <w:lang w:val="en-ID"/>
        </w:rPr>
        <w:t xml:space="preserve"> dan </w:t>
      </w:r>
      <w:proofErr w:type="spellStart"/>
      <w:r w:rsidRPr="0038698C">
        <w:rPr>
          <w:rFonts w:eastAsia="Times New Roman"/>
          <w:sz w:val="22"/>
          <w:szCs w:val="22"/>
          <w:lang w:val="en-ID"/>
        </w:rPr>
        <w:t>mendorong</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keputusan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investasi</w:t>
      </w:r>
      <w:proofErr w:type="spellEnd"/>
      <w:r w:rsidRPr="0038698C">
        <w:rPr>
          <w:rFonts w:eastAsia="Times New Roman"/>
          <w:sz w:val="22"/>
          <w:szCs w:val="22"/>
          <w:lang w:val="en-ID"/>
        </w:rPr>
        <w:t xml:space="preserve"> yang </w:t>
      </w:r>
      <w:proofErr w:type="spellStart"/>
      <w:r w:rsidRPr="0038698C">
        <w:rPr>
          <w:rFonts w:eastAsia="Times New Roman"/>
          <w:sz w:val="22"/>
          <w:szCs w:val="22"/>
          <w:lang w:val="en-ID"/>
        </w:rPr>
        <w:t>lebih</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disiplin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Temuan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mendukung</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teori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keagenan</w:t>
      </w:r>
      <w:proofErr w:type="spellEnd"/>
      <w:r w:rsidRPr="0038698C">
        <w:rPr>
          <w:rFonts w:eastAsia="Times New Roman"/>
          <w:sz w:val="22"/>
          <w:szCs w:val="22"/>
          <w:lang w:val="en-ID"/>
        </w:rPr>
        <w:t xml:space="preserve"> dan </w:t>
      </w:r>
      <w:proofErr w:type="spellStart"/>
      <w:r w:rsidRPr="0038698C">
        <w:rPr>
          <w:rFonts w:eastAsia="Times New Roman"/>
          <w:sz w:val="22"/>
          <w:szCs w:val="22"/>
          <w:lang w:val="en-ID"/>
        </w:rPr>
        <w:t>konsisten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dengan</w:t>
      </w:r>
      <w:proofErr w:type="spellEnd"/>
      <w:r w:rsidRPr="0038698C">
        <w:rPr>
          <w:rFonts w:eastAsia="Times New Roman"/>
          <w:sz w:val="22"/>
          <w:szCs w:val="22"/>
          <w:lang w:val="en-ID"/>
        </w:rPr>
        <w:t xml:space="preserve"> Cao et al. (2020).</w:t>
      </w:r>
    </w:p>
    <w:p w14:paraId="0863C3FE" w14:textId="77777777" w:rsidR="0038698C" w:rsidRPr="0038698C" w:rsidRDefault="0038698C" w:rsidP="0038698C">
      <w:pPr>
        <w:ind w:firstLine="567"/>
        <w:jc w:val="both"/>
        <w:rPr>
          <w:rFonts w:eastAsia="Times New Roman"/>
          <w:sz w:val="22"/>
          <w:szCs w:val="22"/>
          <w:lang w:val="en-ID"/>
        </w:rPr>
      </w:pPr>
      <w:proofErr w:type="spellStart"/>
      <w:r w:rsidRPr="0038698C">
        <w:rPr>
          <w:rFonts w:eastAsia="Times New Roman"/>
          <w:sz w:val="22"/>
          <w:szCs w:val="22"/>
          <w:lang w:val="en-ID"/>
        </w:rPr>
        <w:t>Sebaliknya</w:t>
      </w:r>
      <w:proofErr w:type="spellEnd"/>
      <w:r w:rsidRPr="0038698C">
        <w:rPr>
          <w:rFonts w:eastAsia="Times New Roman"/>
          <w:sz w:val="22"/>
          <w:szCs w:val="22"/>
          <w:lang w:val="en-ID"/>
        </w:rPr>
        <w:t xml:space="preserve">, </w:t>
      </w:r>
      <w:proofErr w:type="spellStart"/>
      <w:r w:rsidRPr="0038698C">
        <w:rPr>
          <w:rFonts w:eastAsia="Times New Roman"/>
          <w:b/>
          <w:bCs/>
          <w:sz w:val="22"/>
          <w:szCs w:val="22"/>
          <w:lang w:val="en-ID"/>
        </w:rPr>
        <w:t>kepemilikan</w:t>
      </w:r>
      <w:proofErr w:type="spellEnd"/>
      <w:r w:rsidRPr="0038698C">
        <w:rPr>
          <w:rFonts w:eastAsia="Times New Roman"/>
          <w:b/>
          <w:bCs/>
          <w:sz w:val="22"/>
          <w:szCs w:val="22"/>
          <w:lang w:val="en-ID"/>
        </w:rPr>
        <w:t xml:space="preserve"> </w:t>
      </w:r>
      <w:proofErr w:type="spellStart"/>
      <w:r w:rsidRPr="0038698C">
        <w:rPr>
          <w:rFonts w:eastAsia="Times New Roman"/>
          <w:b/>
          <w:bCs/>
          <w:sz w:val="22"/>
          <w:szCs w:val="22"/>
          <w:lang w:val="en-ID"/>
        </w:rPr>
        <w:t>manajerial</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tidak</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berpengaruh</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signifikan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Rendahnya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proporsi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saham</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manajemen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serta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dominasi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mekanisme</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pengawasan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eksternal</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menyebabkan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kepemilikan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manajerial</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belum</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efektif</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sebagai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alat</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penyelarasan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kepentingan</w:t>
      </w:r>
      <w:proofErr w:type="spellEnd"/>
      <w:r w:rsidRPr="0038698C">
        <w:rPr>
          <w:rFonts w:eastAsia="Times New Roman"/>
          <w:sz w:val="22"/>
          <w:szCs w:val="22"/>
          <w:lang w:val="en-ID"/>
        </w:rPr>
        <w:t>.</w:t>
      </w:r>
    </w:p>
    <w:p w14:paraId="7662A2D7" w14:textId="77777777" w:rsidR="0038698C" w:rsidRPr="0038698C" w:rsidRDefault="0038698C" w:rsidP="0038698C">
      <w:pPr>
        <w:ind w:firstLine="567"/>
        <w:jc w:val="both"/>
        <w:rPr>
          <w:rFonts w:eastAsia="Times New Roman"/>
          <w:sz w:val="22"/>
          <w:szCs w:val="22"/>
          <w:lang w:val="en-ID"/>
        </w:rPr>
      </w:pPr>
      <w:r w:rsidRPr="0038698C">
        <w:rPr>
          <w:rFonts w:eastAsia="Times New Roman"/>
          <w:b/>
          <w:bCs/>
          <w:sz w:val="22"/>
          <w:szCs w:val="22"/>
          <w:lang w:val="en-ID"/>
        </w:rPr>
        <w:t>Debt maturity</w:t>
      </w:r>
      <w:r w:rsidRPr="0038698C">
        <w:rPr>
          <w:rFonts w:eastAsia="Times New Roman"/>
          <w:sz w:val="22"/>
          <w:szCs w:val="22"/>
          <w:lang w:val="en-ID"/>
        </w:rPr>
        <w:t xml:space="preserve"> juga </w:t>
      </w:r>
      <w:proofErr w:type="spellStart"/>
      <w:r w:rsidRPr="0038698C">
        <w:rPr>
          <w:rFonts w:eastAsia="Times New Roman"/>
          <w:sz w:val="22"/>
          <w:szCs w:val="22"/>
          <w:lang w:val="en-ID"/>
        </w:rPr>
        <w:t>tidak</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berpengaruh</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signifikan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mengindikasikan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bahwa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struktur</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jatuh</w:t>
      </w:r>
      <w:proofErr w:type="spellEnd"/>
      <w:r w:rsidRPr="0038698C">
        <w:rPr>
          <w:rFonts w:eastAsia="Times New Roman"/>
          <w:sz w:val="22"/>
          <w:szCs w:val="22"/>
          <w:lang w:val="en-ID"/>
        </w:rPr>
        <w:t xml:space="preserve"> tempo utang </w:t>
      </w:r>
      <w:proofErr w:type="spellStart"/>
      <w:r w:rsidRPr="0038698C">
        <w:rPr>
          <w:rFonts w:eastAsia="Times New Roman"/>
          <w:sz w:val="22"/>
          <w:szCs w:val="22"/>
          <w:lang w:val="en-ID"/>
        </w:rPr>
        <w:t>belum</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berfungsi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sebagai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mekanisme</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disiplin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dalam</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pengambilan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keputusan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investasi</w:t>
      </w:r>
      <w:proofErr w:type="spellEnd"/>
      <w:r w:rsidRPr="0038698C">
        <w:rPr>
          <w:rFonts w:eastAsia="Times New Roman"/>
          <w:sz w:val="22"/>
          <w:szCs w:val="22"/>
          <w:lang w:val="en-ID"/>
        </w:rPr>
        <w:t xml:space="preserve">. Hasil </w:t>
      </w:r>
      <w:proofErr w:type="spellStart"/>
      <w:r w:rsidRPr="0038698C">
        <w:rPr>
          <w:rFonts w:eastAsia="Times New Roman"/>
          <w:sz w:val="22"/>
          <w:szCs w:val="22"/>
          <w:lang w:val="en-ID"/>
        </w:rPr>
        <w:t>ini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menunjukkan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bahwa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peran</w:t>
      </w:r>
      <w:proofErr w:type="spellEnd"/>
      <w:r w:rsidRPr="0038698C">
        <w:rPr>
          <w:rFonts w:eastAsia="Times New Roman"/>
          <w:sz w:val="22"/>
          <w:szCs w:val="22"/>
          <w:lang w:val="en-ID"/>
        </w:rPr>
        <w:t xml:space="preserve"> utang sangat </w:t>
      </w:r>
      <w:proofErr w:type="spellStart"/>
      <w:r w:rsidRPr="0038698C">
        <w:rPr>
          <w:rFonts w:eastAsia="Times New Roman"/>
          <w:sz w:val="22"/>
          <w:szCs w:val="22"/>
          <w:lang w:val="en-ID"/>
        </w:rPr>
        <w:t>bergantung</w:t>
      </w:r>
      <w:proofErr w:type="spellEnd"/>
      <w:r w:rsidRPr="0038698C">
        <w:rPr>
          <w:rFonts w:eastAsia="Times New Roman"/>
          <w:sz w:val="22"/>
          <w:szCs w:val="22"/>
          <w:lang w:val="en-ID"/>
        </w:rPr>
        <w:t xml:space="preserve"> pada </w:t>
      </w:r>
      <w:proofErr w:type="spellStart"/>
      <w:r w:rsidRPr="0038698C">
        <w:rPr>
          <w:rFonts w:eastAsia="Times New Roman"/>
          <w:sz w:val="22"/>
          <w:szCs w:val="22"/>
          <w:lang w:val="en-ID"/>
        </w:rPr>
        <w:t>konteks</w:t>
      </w:r>
      <w:proofErr w:type="spellEnd"/>
      <w:r w:rsidRPr="0038698C">
        <w:rPr>
          <w:rFonts w:eastAsia="Times New Roman"/>
          <w:sz w:val="22"/>
          <w:szCs w:val="22"/>
          <w:lang w:val="en-ID"/>
        </w:rPr>
        <w:t xml:space="preserve"> tata </w:t>
      </w:r>
      <w:proofErr w:type="spellStart"/>
      <w:r w:rsidRPr="0038698C">
        <w:rPr>
          <w:rFonts w:eastAsia="Times New Roman"/>
          <w:sz w:val="22"/>
          <w:szCs w:val="22"/>
          <w:lang w:val="en-ID"/>
        </w:rPr>
        <w:t>kelola</w:t>
      </w:r>
      <w:proofErr w:type="spellEnd"/>
      <w:r w:rsidRPr="0038698C">
        <w:rPr>
          <w:rFonts w:eastAsia="Times New Roman"/>
          <w:sz w:val="22"/>
          <w:szCs w:val="22"/>
          <w:lang w:val="en-ID"/>
        </w:rPr>
        <w:t xml:space="preserve"> dan </w:t>
      </w:r>
      <w:proofErr w:type="spellStart"/>
      <w:r w:rsidRPr="0038698C">
        <w:rPr>
          <w:rFonts w:eastAsia="Times New Roman"/>
          <w:sz w:val="22"/>
          <w:szCs w:val="22"/>
          <w:lang w:val="en-ID"/>
        </w:rPr>
        <w:t>struktur</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pendanaan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perusahaan</w:t>
      </w:r>
      <w:proofErr w:type="spellEnd"/>
      <w:r w:rsidRPr="0038698C">
        <w:rPr>
          <w:rFonts w:eastAsia="Times New Roman"/>
          <w:sz w:val="22"/>
          <w:szCs w:val="22"/>
          <w:lang w:val="en-ID"/>
        </w:rPr>
        <w:t>.</w:t>
      </w:r>
    </w:p>
    <w:p w14:paraId="410DFB74" w14:textId="77777777" w:rsidR="0038698C" w:rsidRPr="0038698C" w:rsidRDefault="0038698C" w:rsidP="0038698C">
      <w:pPr>
        <w:ind w:firstLine="567"/>
        <w:jc w:val="both"/>
        <w:rPr>
          <w:rFonts w:eastAsia="Times New Roman"/>
          <w:sz w:val="22"/>
          <w:szCs w:val="22"/>
          <w:lang w:val="en-ID"/>
        </w:rPr>
      </w:pPr>
      <w:proofErr w:type="spellStart"/>
      <w:r w:rsidRPr="0038698C">
        <w:rPr>
          <w:rFonts w:eastAsia="Times New Roman"/>
          <w:sz w:val="22"/>
          <w:szCs w:val="22"/>
          <w:lang w:val="en-ID"/>
        </w:rPr>
        <w:t>Sementara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itu</w:t>
      </w:r>
      <w:proofErr w:type="spellEnd"/>
      <w:r w:rsidRPr="0038698C">
        <w:rPr>
          <w:rFonts w:eastAsia="Times New Roman"/>
          <w:sz w:val="22"/>
          <w:szCs w:val="22"/>
          <w:lang w:val="en-ID"/>
        </w:rPr>
        <w:t xml:space="preserve">, </w:t>
      </w:r>
      <w:proofErr w:type="spellStart"/>
      <w:r w:rsidRPr="0038698C">
        <w:rPr>
          <w:rFonts w:eastAsia="Times New Roman"/>
          <w:b/>
          <w:bCs/>
          <w:sz w:val="22"/>
          <w:szCs w:val="22"/>
          <w:lang w:val="en-ID"/>
        </w:rPr>
        <w:t>risiko</w:t>
      </w:r>
      <w:proofErr w:type="spellEnd"/>
      <w:r w:rsidRPr="0038698C">
        <w:rPr>
          <w:rFonts w:eastAsia="Times New Roman"/>
          <w:b/>
          <w:bCs/>
          <w:sz w:val="22"/>
          <w:szCs w:val="22"/>
          <w:lang w:val="en-ID"/>
        </w:rPr>
        <w:t xml:space="preserve"> </w:t>
      </w:r>
      <w:proofErr w:type="spellStart"/>
      <w:r w:rsidRPr="0038698C">
        <w:rPr>
          <w:rFonts w:eastAsia="Times New Roman"/>
          <w:b/>
          <w:bCs/>
          <w:sz w:val="22"/>
          <w:szCs w:val="22"/>
          <w:lang w:val="en-ID"/>
        </w:rPr>
        <w:t>litigasi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berpengaruh</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negatif</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terhadap</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efisiensi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investasi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Tingginya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potensi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tuntutan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hukum</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mendorong</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manajemen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bersikap</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defensif</w:t>
      </w:r>
      <w:proofErr w:type="spellEnd"/>
      <w:r w:rsidRPr="0038698C">
        <w:rPr>
          <w:rFonts w:eastAsia="Times New Roman"/>
          <w:sz w:val="22"/>
          <w:szCs w:val="22"/>
          <w:lang w:val="en-ID"/>
        </w:rPr>
        <w:t xml:space="preserve"> dan </w:t>
      </w:r>
      <w:proofErr w:type="spellStart"/>
      <w:r w:rsidRPr="0038698C">
        <w:rPr>
          <w:rFonts w:eastAsia="Times New Roman"/>
          <w:sz w:val="22"/>
          <w:szCs w:val="22"/>
          <w:lang w:val="en-ID"/>
        </w:rPr>
        <w:t>menghindari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proyek</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berisiko</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sehingga</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menghambat</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optimalisasi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investasi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Temuan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ini</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konsisten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dengan</w:t>
      </w:r>
      <w:proofErr w:type="spellEnd"/>
      <w:r w:rsidRPr="0038698C">
        <w:rPr>
          <w:rFonts w:eastAsia="Times New Roman"/>
          <w:sz w:val="22"/>
          <w:szCs w:val="22"/>
          <w:lang w:val="en-ID"/>
        </w:rPr>
        <w:t xml:space="preserve"> </w:t>
      </w:r>
      <w:proofErr w:type="spellStart"/>
      <w:r w:rsidRPr="0038698C">
        <w:rPr>
          <w:rFonts w:eastAsia="Times New Roman"/>
          <w:sz w:val="22"/>
          <w:szCs w:val="22"/>
          <w:lang w:val="en-ID"/>
        </w:rPr>
        <w:t>Efrinal</w:t>
      </w:r>
      <w:proofErr w:type="spellEnd"/>
      <w:r w:rsidRPr="0038698C">
        <w:rPr>
          <w:rFonts w:eastAsia="Times New Roman"/>
          <w:sz w:val="22"/>
          <w:szCs w:val="22"/>
          <w:lang w:val="en-ID"/>
        </w:rPr>
        <w:t xml:space="preserve"> &amp; Wulandari (2020).</w:t>
      </w:r>
    </w:p>
    <w:p w14:paraId="507479F7" w14:textId="77777777" w:rsidR="0038698C" w:rsidRPr="0038698C" w:rsidRDefault="0038698C" w:rsidP="0038698C">
      <w:pPr>
        <w:ind w:firstLine="567"/>
        <w:jc w:val="both"/>
        <w:rPr>
          <w:rFonts w:eastAsia="Times New Roman"/>
          <w:sz w:val="22"/>
          <w:szCs w:val="22"/>
        </w:rPr>
      </w:pPr>
    </w:p>
    <w:p w14:paraId="7689AAC0" w14:textId="1BF96B8D" w:rsidR="001607FC" w:rsidRPr="0038698C" w:rsidRDefault="00771E38" w:rsidP="001607FC">
      <w:pPr>
        <w:pStyle w:val="Default"/>
        <w:jc w:val="both"/>
        <w:rPr>
          <w:b/>
          <w:bCs/>
          <w:color w:val="auto"/>
          <w:sz w:val="22"/>
          <w:szCs w:val="22"/>
        </w:rPr>
      </w:pPr>
      <w:r w:rsidRPr="0038698C">
        <w:rPr>
          <w:b/>
          <w:bCs/>
          <w:color w:val="auto"/>
          <w:sz w:val="22"/>
          <w:szCs w:val="22"/>
          <w:lang w:val="en-US"/>
        </w:rPr>
        <w:t>IV</w:t>
      </w:r>
      <w:r w:rsidR="001607FC" w:rsidRPr="0038698C">
        <w:rPr>
          <w:b/>
          <w:bCs/>
          <w:color w:val="auto"/>
          <w:sz w:val="22"/>
          <w:szCs w:val="22"/>
        </w:rPr>
        <w:t xml:space="preserve">. KESIMPULAN </w:t>
      </w:r>
    </w:p>
    <w:p w14:paraId="4973ADE1" w14:textId="77777777" w:rsidR="00376FE4" w:rsidRPr="00376FE4" w:rsidRDefault="00376FE4" w:rsidP="00376FE4">
      <w:pPr>
        <w:jc w:val="both"/>
        <w:rPr>
          <w:rFonts w:eastAsia="Times New Roman"/>
          <w:sz w:val="22"/>
          <w:szCs w:val="22"/>
          <w:lang w:val="en-ID"/>
        </w:rPr>
      </w:pPr>
      <w:proofErr w:type="spellStart"/>
      <w:r w:rsidRPr="00376FE4">
        <w:rPr>
          <w:rFonts w:eastAsia="Times New Roman"/>
          <w:sz w:val="22"/>
          <w:szCs w:val="22"/>
          <w:lang w:val="en-ID"/>
        </w:rPr>
        <w:t>Penelitian</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ini</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bertujuan</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untuk</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menganalisis</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pengaruh</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kualitas</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pelaporan</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keuangan</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kepemilikan</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institusional</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kepemilikan</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manajerial</w:t>
      </w:r>
      <w:proofErr w:type="spellEnd"/>
      <w:r w:rsidRPr="00376FE4">
        <w:rPr>
          <w:rFonts w:eastAsia="Times New Roman"/>
          <w:sz w:val="22"/>
          <w:szCs w:val="22"/>
          <w:lang w:val="en-ID"/>
        </w:rPr>
        <w:t xml:space="preserve">, </w:t>
      </w:r>
      <w:r w:rsidRPr="00376FE4">
        <w:rPr>
          <w:rFonts w:eastAsia="Times New Roman"/>
          <w:i/>
          <w:iCs/>
          <w:sz w:val="22"/>
          <w:szCs w:val="22"/>
          <w:lang w:val="en-ID"/>
        </w:rPr>
        <w:t>debt maturity</w:t>
      </w:r>
      <w:r w:rsidRPr="00376FE4">
        <w:rPr>
          <w:rFonts w:eastAsia="Times New Roman"/>
          <w:sz w:val="22"/>
          <w:szCs w:val="22"/>
          <w:lang w:val="en-ID"/>
        </w:rPr>
        <w:t xml:space="preserve">, dan </w:t>
      </w:r>
      <w:proofErr w:type="spellStart"/>
      <w:r w:rsidRPr="00376FE4">
        <w:rPr>
          <w:rFonts w:eastAsia="Times New Roman"/>
          <w:sz w:val="22"/>
          <w:szCs w:val="22"/>
          <w:lang w:val="en-ID"/>
        </w:rPr>
        <w:t>risiko</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litigasi</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terhadap</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efisiensi</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investasi</w:t>
      </w:r>
      <w:proofErr w:type="spellEnd"/>
      <w:r w:rsidRPr="00376FE4">
        <w:rPr>
          <w:rFonts w:eastAsia="Times New Roman"/>
          <w:sz w:val="22"/>
          <w:szCs w:val="22"/>
          <w:lang w:val="en-ID"/>
        </w:rPr>
        <w:t xml:space="preserve"> pada </w:t>
      </w:r>
      <w:proofErr w:type="spellStart"/>
      <w:r w:rsidRPr="00376FE4">
        <w:rPr>
          <w:rFonts w:eastAsia="Times New Roman"/>
          <w:sz w:val="22"/>
          <w:szCs w:val="22"/>
          <w:lang w:val="en-ID"/>
        </w:rPr>
        <w:t>perusahaan</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sektor</w:t>
      </w:r>
      <w:proofErr w:type="spellEnd"/>
      <w:r w:rsidRPr="00376FE4">
        <w:rPr>
          <w:rFonts w:eastAsia="Times New Roman"/>
          <w:sz w:val="22"/>
          <w:szCs w:val="22"/>
          <w:lang w:val="en-ID"/>
        </w:rPr>
        <w:t xml:space="preserve"> </w:t>
      </w:r>
      <w:r w:rsidRPr="00376FE4">
        <w:rPr>
          <w:rFonts w:eastAsia="Times New Roman"/>
          <w:i/>
          <w:iCs/>
          <w:sz w:val="22"/>
          <w:szCs w:val="22"/>
          <w:lang w:val="en-ID"/>
        </w:rPr>
        <w:t>Consumer Non-Cyclicals</w:t>
      </w:r>
      <w:r w:rsidRPr="00376FE4">
        <w:rPr>
          <w:rFonts w:eastAsia="Times New Roman"/>
          <w:sz w:val="22"/>
          <w:szCs w:val="22"/>
          <w:lang w:val="en-ID"/>
        </w:rPr>
        <w:t xml:space="preserve"> yang </w:t>
      </w:r>
      <w:proofErr w:type="spellStart"/>
      <w:r w:rsidRPr="00376FE4">
        <w:rPr>
          <w:rFonts w:eastAsia="Times New Roman"/>
          <w:sz w:val="22"/>
          <w:szCs w:val="22"/>
          <w:lang w:val="en-ID"/>
        </w:rPr>
        <w:t>terdaftar</w:t>
      </w:r>
      <w:proofErr w:type="spellEnd"/>
      <w:r w:rsidRPr="00376FE4">
        <w:rPr>
          <w:rFonts w:eastAsia="Times New Roman"/>
          <w:sz w:val="22"/>
          <w:szCs w:val="22"/>
          <w:lang w:val="en-ID"/>
        </w:rPr>
        <w:t xml:space="preserve"> di Bursa </w:t>
      </w:r>
      <w:proofErr w:type="spellStart"/>
      <w:r w:rsidRPr="00376FE4">
        <w:rPr>
          <w:rFonts w:eastAsia="Times New Roman"/>
          <w:sz w:val="22"/>
          <w:szCs w:val="22"/>
          <w:lang w:val="en-ID"/>
        </w:rPr>
        <w:t>Efek</w:t>
      </w:r>
      <w:proofErr w:type="spellEnd"/>
      <w:r w:rsidRPr="00376FE4">
        <w:rPr>
          <w:rFonts w:eastAsia="Times New Roman"/>
          <w:sz w:val="22"/>
          <w:szCs w:val="22"/>
          <w:lang w:val="en-ID"/>
        </w:rPr>
        <w:t xml:space="preserve"> Indonesia </w:t>
      </w:r>
      <w:proofErr w:type="spellStart"/>
      <w:r w:rsidRPr="00376FE4">
        <w:rPr>
          <w:rFonts w:eastAsia="Times New Roman"/>
          <w:sz w:val="22"/>
          <w:szCs w:val="22"/>
          <w:lang w:val="en-ID"/>
        </w:rPr>
        <w:t>periode</w:t>
      </w:r>
      <w:proofErr w:type="spellEnd"/>
      <w:r w:rsidRPr="00376FE4">
        <w:rPr>
          <w:rFonts w:eastAsia="Times New Roman"/>
          <w:sz w:val="22"/>
          <w:szCs w:val="22"/>
          <w:lang w:val="en-ID"/>
        </w:rPr>
        <w:t xml:space="preserve"> 2022–2024. Hasil </w:t>
      </w:r>
      <w:proofErr w:type="spellStart"/>
      <w:r w:rsidRPr="00376FE4">
        <w:rPr>
          <w:rFonts w:eastAsia="Times New Roman"/>
          <w:sz w:val="22"/>
          <w:szCs w:val="22"/>
          <w:lang w:val="en-ID"/>
        </w:rPr>
        <w:t>penelitian</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menunjukkan</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bahwa</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kualitas</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pelaporan</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keuangan</w:t>
      </w:r>
      <w:proofErr w:type="spellEnd"/>
      <w:r w:rsidRPr="00376FE4">
        <w:rPr>
          <w:rFonts w:eastAsia="Times New Roman"/>
          <w:sz w:val="22"/>
          <w:szCs w:val="22"/>
          <w:lang w:val="en-ID"/>
        </w:rPr>
        <w:t xml:space="preserve"> dan </w:t>
      </w:r>
      <w:proofErr w:type="spellStart"/>
      <w:r w:rsidRPr="00376FE4">
        <w:rPr>
          <w:rFonts w:eastAsia="Times New Roman"/>
          <w:sz w:val="22"/>
          <w:szCs w:val="22"/>
          <w:lang w:val="en-ID"/>
        </w:rPr>
        <w:t>kepemilikan</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institusional</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berperan</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penting</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dalam</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meningkatkan</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efisiensi</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investasi</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perusahaan</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Temuan</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ini</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mengindikasikan</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bahwa</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informasi</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keuangan</w:t>
      </w:r>
      <w:proofErr w:type="spellEnd"/>
      <w:r w:rsidRPr="00376FE4">
        <w:rPr>
          <w:rFonts w:eastAsia="Times New Roman"/>
          <w:sz w:val="22"/>
          <w:szCs w:val="22"/>
          <w:lang w:val="en-ID"/>
        </w:rPr>
        <w:t xml:space="preserve"> yang </w:t>
      </w:r>
      <w:proofErr w:type="spellStart"/>
      <w:r w:rsidRPr="00376FE4">
        <w:rPr>
          <w:rFonts w:eastAsia="Times New Roman"/>
          <w:sz w:val="22"/>
          <w:szCs w:val="22"/>
          <w:lang w:val="en-ID"/>
        </w:rPr>
        <w:t>berkualitas</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serta</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pengawasan</w:t>
      </w:r>
      <w:proofErr w:type="spellEnd"/>
      <w:r w:rsidRPr="00376FE4">
        <w:rPr>
          <w:rFonts w:eastAsia="Times New Roman"/>
          <w:sz w:val="22"/>
          <w:szCs w:val="22"/>
          <w:lang w:val="en-ID"/>
        </w:rPr>
        <w:t xml:space="preserve"> yang </w:t>
      </w:r>
      <w:proofErr w:type="spellStart"/>
      <w:r w:rsidRPr="00376FE4">
        <w:rPr>
          <w:rFonts w:eastAsia="Times New Roman"/>
          <w:sz w:val="22"/>
          <w:szCs w:val="22"/>
          <w:lang w:val="en-ID"/>
        </w:rPr>
        <w:t>kuat</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dari</w:t>
      </w:r>
      <w:proofErr w:type="spellEnd"/>
      <w:r w:rsidRPr="00376FE4">
        <w:rPr>
          <w:rFonts w:eastAsia="Times New Roman"/>
          <w:sz w:val="22"/>
          <w:szCs w:val="22"/>
          <w:lang w:val="en-ID"/>
        </w:rPr>
        <w:t xml:space="preserve"> investor </w:t>
      </w:r>
      <w:proofErr w:type="spellStart"/>
      <w:r w:rsidRPr="00376FE4">
        <w:rPr>
          <w:rFonts w:eastAsia="Times New Roman"/>
          <w:sz w:val="22"/>
          <w:szCs w:val="22"/>
          <w:lang w:val="en-ID"/>
        </w:rPr>
        <w:t>institusional</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mampu</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mendorong</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alokasi</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investasi</w:t>
      </w:r>
      <w:proofErr w:type="spellEnd"/>
      <w:r w:rsidRPr="00376FE4">
        <w:rPr>
          <w:rFonts w:eastAsia="Times New Roman"/>
          <w:sz w:val="22"/>
          <w:szCs w:val="22"/>
          <w:lang w:val="en-ID"/>
        </w:rPr>
        <w:t xml:space="preserve"> yang </w:t>
      </w:r>
      <w:proofErr w:type="spellStart"/>
      <w:r w:rsidRPr="00376FE4">
        <w:rPr>
          <w:rFonts w:eastAsia="Times New Roman"/>
          <w:sz w:val="22"/>
          <w:szCs w:val="22"/>
          <w:lang w:val="en-ID"/>
        </w:rPr>
        <w:t>lebih</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tepat</w:t>
      </w:r>
      <w:proofErr w:type="spellEnd"/>
      <w:r w:rsidRPr="00376FE4">
        <w:rPr>
          <w:rFonts w:eastAsia="Times New Roman"/>
          <w:sz w:val="22"/>
          <w:szCs w:val="22"/>
          <w:lang w:val="en-ID"/>
        </w:rPr>
        <w:t xml:space="preserve"> dan </w:t>
      </w:r>
      <w:proofErr w:type="spellStart"/>
      <w:r w:rsidRPr="00376FE4">
        <w:rPr>
          <w:rFonts w:eastAsia="Times New Roman"/>
          <w:sz w:val="22"/>
          <w:szCs w:val="22"/>
          <w:lang w:val="en-ID"/>
        </w:rPr>
        <w:t>bernilai</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tambah</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Sebaliknya</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kepemilikan</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manajerial</w:t>
      </w:r>
      <w:proofErr w:type="spellEnd"/>
      <w:r w:rsidRPr="00376FE4">
        <w:rPr>
          <w:rFonts w:eastAsia="Times New Roman"/>
          <w:sz w:val="22"/>
          <w:szCs w:val="22"/>
          <w:lang w:val="en-ID"/>
        </w:rPr>
        <w:t xml:space="preserve"> dan </w:t>
      </w:r>
      <w:r w:rsidRPr="00376FE4">
        <w:rPr>
          <w:rFonts w:eastAsia="Times New Roman"/>
          <w:i/>
          <w:iCs/>
          <w:sz w:val="22"/>
          <w:szCs w:val="22"/>
          <w:lang w:val="en-ID"/>
        </w:rPr>
        <w:t>debt maturity</w:t>
      </w:r>
      <w:r w:rsidRPr="00376FE4">
        <w:rPr>
          <w:rFonts w:eastAsia="Times New Roman"/>
          <w:sz w:val="22"/>
          <w:szCs w:val="22"/>
          <w:lang w:val="en-ID"/>
        </w:rPr>
        <w:t xml:space="preserve"> </w:t>
      </w:r>
      <w:proofErr w:type="spellStart"/>
      <w:r w:rsidRPr="00376FE4">
        <w:rPr>
          <w:rFonts w:eastAsia="Times New Roman"/>
          <w:sz w:val="22"/>
          <w:szCs w:val="22"/>
          <w:lang w:val="en-ID"/>
        </w:rPr>
        <w:t>tidak</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terbukti</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memengaruhi</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efisiensi</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investasi</w:t>
      </w:r>
      <w:proofErr w:type="spellEnd"/>
      <w:r w:rsidRPr="00376FE4">
        <w:rPr>
          <w:rFonts w:eastAsia="Times New Roman"/>
          <w:sz w:val="22"/>
          <w:szCs w:val="22"/>
          <w:lang w:val="en-ID"/>
        </w:rPr>
        <w:t xml:space="preserve">, yang </w:t>
      </w:r>
      <w:proofErr w:type="spellStart"/>
      <w:r w:rsidRPr="00376FE4">
        <w:rPr>
          <w:rFonts w:eastAsia="Times New Roman"/>
          <w:sz w:val="22"/>
          <w:szCs w:val="22"/>
          <w:lang w:val="en-ID"/>
        </w:rPr>
        <w:t>menunjukkan</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bahwa</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kedua</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mekanisme</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tersebut</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belum</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efektif</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sebagai</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alat</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pengendalian</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manajerial</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dalam</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konteks</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perusahaan</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sektor</w:t>
      </w:r>
      <w:proofErr w:type="spellEnd"/>
      <w:r w:rsidRPr="00376FE4">
        <w:rPr>
          <w:rFonts w:eastAsia="Times New Roman"/>
          <w:sz w:val="22"/>
          <w:szCs w:val="22"/>
          <w:lang w:val="en-ID"/>
        </w:rPr>
        <w:t xml:space="preserve"> </w:t>
      </w:r>
      <w:r w:rsidRPr="00376FE4">
        <w:rPr>
          <w:rFonts w:eastAsia="Times New Roman"/>
          <w:i/>
          <w:iCs/>
          <w:sz w:val="22"/>
          <w:szCs w:val="22"/>
          <w:lang w:val="en-ID"/>
        </w:rPr>
        <w:t>consumer non-cyclicals</w:t>
      </w:r>
      <w:r w:rsidRPr="00376FE4">
        <w:rPr>
          <w:rFonts w:eastAsia="Times New Roman"/>
          <w:sz w:val="22"/>
          <w:szCs w:val="22"/>
          <w:lang w:val="en-ID"/>
        </w:rPr>
        <w:t xml:space="preserve">. Selain </w:t>
      </w:r>
      <w:proofErr w:type="spellStart"/>
      <w:r w:rsidRPr="00376FE4">
        <w:rPr>
          <w:rFonts w:eastAsia="Times New Roman"/>
          <w:sz w:val="22"/>
          <w:szCs w:val="22"/>
          <w:lang w:val="en-ID"/>
        </w:rPr>
        <w:t>itu</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risiko</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litigasi</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terbukti</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berpengaruh</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negatif</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terhadap</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efisiensi</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investasi</w:t>
      </w:r>
      <w:proofErr w:type="spellEnd"/>
      <w:r w:rsidRPr="00376FE4">
        <w:rPr>
          <w:rFonts w:eastAsia="Times New Roman"/>
          <w:sz w:val="22"/>
          <w:szCs w:val="22"/>
          <w:lang w:val="en-ID"/>
        </w:rPr>
        <w:t xml:space="preserve">, yang </w:t>
      </w:r>
      <w:proofErr w:type="spellStart"/>
      <w:r w:rsidRPr="00376FE4">
        <w:rPr>
          <w:rFonts w:eastAsia="Times New Roman"/>
          <w:sz w:val="22"/>
          <w:szCs w:val="22"/>
          <w:lang w:val="en-ID"/>
        </w:rPr>
        <w:t>mengindikasikan</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bahwa</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tingginya</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potensi</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tuntutan</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hukum</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mendorong</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manajemen</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bersikap</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lebih</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defensif</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sehingga</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menghambat</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pengambilan</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keputusan</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investasi</w:t>
      </w:r>
      <w:proofErr w:type="spellEnd"/>
      <w:r w:rsidRPr="00376FE4">
        <w:rPr>
          <w:rFonts w:eastAsia="Times New Roman"/>
          <w:sz w:val="22"/>
          <w:szCs w:val="22"/>
          <w:lang w:val="en-ID"/>
        </w:rPr>
        <w:t xml:space="preserve"> yang optimal. </w:t>
      </w:r>
      <w:proofErr w:type="spellStart"/>
      <w:r w:rsidRPr="00376FE4">
        <w:rPr>
          <w:rFonts w:eastAsia="Times New Roman"/>
          <w:sz w:val="22"/>
          <w:szCs w:val="22"/>
          <w:lang w:val="en-ID"/>
        </w:rPr>
        <w:t>Secara</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keseluruhan</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penelitian</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ini</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menegaskan</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pentingnya</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kualitas</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informasi</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keuangan</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efektivitas</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pengawasan</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institusional</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serta</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pengelolaan</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risiko</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hukum</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dalam</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meningkatkan</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efisiensi</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investasi</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perusahaan</w:t>
      </w:r>
      <w:proofErr w:type="spellEnd"/>
      <w:r w:rsidRPr="00376FE4">
        <w:rPr>
          <w:rFonts w:eastAsia="Times New Roman"/>
          <w:sz w:val="22"/>
          <w:szCs w:val="22"/>
          <w:lang w:val="en-ID"/>
        </w:rPr>
        <w:t>.</w:t>
      </w:r>
    </w:p>
    <w:p w14:paraId="75E26615" w14:textId="77777777" w:rsidR="00376FE4" w:rsidRPr="00376FE4" w:rsidRDefault="00376FE4" w:rsidP="00376FE4">
      <w:pPr>
        <w:jc w:val="both"/>
        <w:rPr>
          <w:rFonts w:eastAsia="Times New Roman"/>
          <w:sz w:val="22"/>
          <w:szCs w:val="22"/>
          <w:lang w:val="en-ID"/>
        </w:rPr>
      </w:pPr>
      <w:proofErr w:type="spellStart"/>
      <w:r w:rsidRPr="00376FE4">
        <w:rPr>
          <w:rFonts w:eastAsia="Times New Roman"/>
          <w:sz w:val="22"/>
          <w:szCs w:val="22"/>
          <w:lang w:val="en-ID"/>
        </w:rPr>
        <w:t>Berdasarkan</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keterbatasan</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penelitian</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penelitian</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selanjutnya</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disarankan</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untuk</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memperluas</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cakupan</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objek</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penelitian</w:t>
      </w:r>
      <w:proofErr w:type="spellEnd"/>
      <w:r w:rsidRPr="00376FE4">
        <w:rPr>
          <w:rFonts w:eastAsia="Times New Roman"/>
          <w:sz w:val="22"/>
          <w:szCs w:val="22"/>
          <w:lang w:val="en-ID"/>
        </w:rPr>
        <w:t xml:space="preserve"> pada </w:t>
      </w:r>
      <w:proofErr w:type="spellStart"/>
      <w:r w:rsidRPr="00376FE4">
        <w:rPr>
          <w:rFonts w:eastAsia="Times New Roman"/>
          <w:sz w:val="22"/>
          <w:szCs w:val="22"/>
          <w:lang w:val="en-ID"/>
        </w:rPr>
        <w:t>sektor</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industri</w:t>
      </w:r>
      <w:proofErr w:type="spellEnd"/>
      <w:r w:rsidRPr="00376FE4">
        <w:rPr>
          <w:rFonts w:eastAsia="Times New Roman"/>
          <w:sz w:val="22"/>
          <w:szCs w:val="22"/>
          <w:lang w:val="en-ID"/>
        </w:rPr>
        <w:t xml:space="preserve"> lain </w:t>
      </w:r>
      <w:proofErr w:type="spellStart"/>
      <w:r w:rsidRPr="00376FE4">
        <w:rPr>
          <w:rFonts w:eastAsia="Times New Roman"/>
          <w:sz w:val="22"/>
          <w:szCs w:val="22"/>
          <w:lang w:val="en-ID"/>
        </w:rPr>
        <w:t>serta</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menambahkan</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variabel</w:t>
      </w:r>
      <w:proofErr w:type="spellEnd"/>
      <w:r w:rsidRPr="00376FE4">
        <w:rPr>
          <w:rFonts w:eastAsia="Times New Roman"/>
          <w:sz w:val="22"/>
          <w:szCs w:val="22"/>
          <w:lang w:val="en-ID"/>
        </w:rPr>
        <w:t xml:space="preserve"> yang </w:t>
      </w:r>
      <w:proofErr w:type="spellStart"/>
      <w:r w:rsidRPr="00376FE4">
        <w:rPr>
          <w:rFonts w:eastAsia="Times New Roman"/>
          <w:sz w:val="22"/>
          <w:szCs w:val="22"/>
          <w:lang w:val="en-ID"/>
        </w:rPr>
        <w:t>relevan</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seperti</w:t>
      </w:r>
      <w:proofErr w:type="spellEnd"/>
      <w:r w:rsidRPr="00376FE4">
        <w:rPr>
          <w:rFonts w:eastAsia="Times New Roman"/>
          <w:sz w:val="22"/>
          <w:szCs w:val="22"/>
          <w:lang w:val="en-ID"/>
        </w:rPr>
        <w:t xml:space="preserve"> tata </w:t>
      </w:r>
      <w:proofErr w:type="spellStart"/>
      <w:r w:rsidRPr="00376FE4">
        <w:rPr>
          <w:rFonts w:eastAsia="Times New Roman"/>
          <w:sz w:val="22"/>
          <w:szCs w:val="22"/>
          <w:lang w:val="en-ID"/>
        </w:rPr>
        <w:t>kelola</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perusahaan</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profitabilitas</w:t>
      </w:r>
      <w:proofErr w:type="spellEnd"/>
      <w:r w:rsidRPr="00376FE4">
        <w:rPr>
          <w:rFonts w:eastAsia="Times New Roman"/>
          <w:sz w:val="22"/>
          <w:szCs w:val="22"/>
          <w:lang w:val="en-ID"/>
        </w:rPr>
        <w:t xml:space="preserve">, leverage, dan </w:t>
      </w:r>
      <w:proofErr w:type="spellStart"/>
      <w:r w:rsidRPr="00376FE4">
        <w:rPr>
          <w:rFonts w:eastAsia="Times New Roman"/>
          <w:sz w:val="22"/>
          <w:szCs w:val="22"/>
          <w:lang w:val="en-ID"/>
        </w:rPr>
        <w:t>faktor</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makroekonomi</w:t>
      </w:r>
      <w:proofErr w:type="spellEnd"/>
      <w:r w:rsidRPr="00376FE4">
        <w:rPr>
          <w:rFonts w:eastAsia="Times New Roman"/>
          <w:sz w:val="22"/>
          <w:szCs w:val="22"/>
          <w:lang w:val="en-ID"/>
        </w:rPr>
        <w:t xml:space="preserve">, agar </w:t>
      </w:r>
      <w:proofErr w:type="spellStart"/>
      <w:r w:rsidRPr="00376FE4">
        <w:rPr>
          <w:rFonts w:eastAsia="Times New Roman"/>
          <w:sz w:val="22"/>
          <w:szCs w:val="22"/>
          <w:lang w:val="en-ID"/>
        </w:rPr>
        <w:t>diperoleh</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pemahaman</w:t>
      </w:r>
      <w:proofErr w:type="spellEnd"/>
      <w:r w:rsidRPr="00376FE4">
        <w:rPr>
          <w:rFonts w:eastAsia="Times New Roman"/>
          <w:sz w:val="22"/>
          <w:szCs w:val="22"/>
          <w:lang w:val="en-ID"/>
        </w:rPr>
        <w:t xml:space="preserve"> yang </w:t>
      </w:r>
      <w:proofErr w:type="spellStart"/>
      <w:r w:rsidRPr="00376FE4">
        <w:rPr>
          <w:rFonts w:eastAsia="Times New Roman"/>
          <w:sz w:val="22"/>
          <w:szCs w:val="22"/>
          <w:lang w:val="en-ID"/>
        </w:rPr>
        <w:t>lebih</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komprehensif</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mengenai</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determinan</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efisiensi</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investasi</w:t>
      </w:r>
      <w:proofErr w:type="spellEnd"/>
      <w:r w:rsidRPr="00376FE4">
        <w:rPr>
          <w:rFonts w:eastAsia="Times New Roman"/>
          <w:sz w:val="22"/>
          <w:szCs w:val="22"/>
          <w:lang w:val="en-ID"/>
        </w:rPr>
        <w:t xml:space="preserve">. Selain </w:t>
      </w:r>
      <w:proofErr w:type="spellStart"/>
      <w:r w:rsidRPr="00376FE4">
        <w:rPr>
          <w:rFonts w:eastAsia="Times New Roman"/>
          <w:sz w:val="22"/>
          <w:szCs w:val="22"/>
          <w:lang w:val="en-ID"/>
        </w:rPr>
        <w:t>itu</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penggunaan</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periode</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pengamatan</w:t>
      </w:r>
      <w:proofErr w:type="spellEnd"/>
      <w:r w:rsidRPr="00376FE4">
        <w:rPr>
          <w:rFonts w:eastAsia="Times New Roman"/>
          <w:sz w:val="22"/>
          <w:szCs w:val="22"/>
          <w:lang w:val="en-ID"/>
        </w:rPr>
        <w:t xml:space="preserve"> yang </w:t>
      </w:r>
      <w:proofErr w:type="spellStart"/>
      <w:r w:rsidRPr="00376FE4">
        <w:rPr>
          <w:rFonts w:eastAsia="Times New Roman"/>
          <w:sz w:val="22"/>
          <w:szCs w:val="22"/>
          <w:lang w:val="en-ID"/>
        </w:rPr>
        <w:t>lebih</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panjang</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serta</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penerapan</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metode</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analisis</w:t>
      </w:r>
      <w:proofErr w:type="spellEnd"/>
      <w:r w:rsidRPr="00376FE4">
        <w:rPr>
          <w:rFonts w:eastAsia="Times New Roman"/>
          <w:sz w:val="22"/>
          <w:szCs w:val="22"/>
          <w:lang w:val="en-ID"/>
        </w:rPr>
        <w:t xml:space="preserve"> yang </w:t>
      </w:r>
      <w:proofErr w:type="spellStart"/>
      <w:r w:rsidRPr="00376FE4">
        <w:rPr>
          <w:rFonts w:eastAsia="Times New Roman"/>
          <w:sz w:val="22"/>
          <w:szCs w:val="22"/>
          <w:lang w:val="en-ID"/>
        </w:rPr>
        <w:t>lebih</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lanjut</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seperti</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pendekatan</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dinamis</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atau</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kombinasi</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metode</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kuantitatif</w:t>
      </w:r>
      <w:proofErr w:type="spellEnd"/>
      <w:r w:rsidRPr="00376FE4">
        <w:rPr>
          <w:rFonts w:eastAsia="Times New Roman"/>
          <w:sz w:val="22"/>
          <w:szCs w:val="22"/>
          <w:lang w:val="en-ID"/>
        </w:rPr>
        <w:t xml:space="preserve"> dan </w:t>
      </w:r>
      <w:proofErr w:type="spellStart"/>
      <w:r w:rsidRPr="00376FE4">
        <w:rPr>
          <w:rFonts w:eastAsia="Times New Roman"/>
          <w:sz w:val="22"/>
          <w:szCs w:val="22"/>
          <w:lang w:val="en-ID"/>
        </w:rPr>
        <w:t>kualitatif</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diharapkan</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dapat</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memberikan</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gambaran</w:t>
      </w:r>
      <w:proofErr w:type="spellEnd"/>
      <w:r w:rsidRPr="00376FE4">
        <w:rPr>
          <w:rFonts w:eastAsia="Times New Roman"/>
          <w:sz w:val="22"/>
          <w:szCs w:val="22"/>
          <w:lang w:val="en-ID"/>
        </w:rPr>
        <w:t xml:space="preserve"> yang </w:t>
      </w:r>
      <w:proofErr w:type="spellStart"/>
      <w:r w:rsidRPr="00376FE4">
        <w:rPr>
          <w:rFonts w:eastAsia="Times New Roman"/>
          <w:sz w:val="22"/>
          <w:szCs w:val="22"/>
          <w:lang w:val="en-ID"/>
        </w:rPr>
        <w:t>lebih</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mendalam</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mengenai</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perilaku</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manajerial</w:t>
      </w:r>
      <w:proofErr w:type="spellEnd"/>
      <w:r w:rsidRPr="00376FE4">
        <w:rPr>
          <w:rFonts w:eastAsia="Times New Roman"/>
          <w:sz w:val="22"/>
          <w:szCs w:val="22"/>
          <w:lang w:val="en-ID"/>
        </w:rPr>
        <w:t xml:space="preserve"> dan </w:t>
      </w:r>
      <w:proofErr w:type="spellStart"/>
      <w:r w:rsidRPr="00376FE4">
        <w:rPr>
          <w:rFonts w:eastAsia="Times New Roman"/>
          <w:sz w:val="22"/>
          <w:szCs w:val="22"/>
          <w:lang w:val="en-ID"/>
        </w:rPr>
        <w:t>mekanisme</w:t>
      </w:r>
      <w:proofErr w:type="spellEnd"/>
      <w:r w:rsidRPr="00376FE4">
        <w:rPr>
          <w:rFonts w:eastAsia="Times New Roman"/>
          <w:sz w:val="22"/>
          <w:szCs w:val="22"/>
          <w:lang w:val="en-ID"/>
        </w:rPr>
        <w:t xml:space="preserve"> tata </w:t>
      </w:r>
      <w:proofErr w:type="spellStart"/>
      <w:r w:rsidRPr="00376FE4">
        <w:rPr>
          <w:rFonts w:eastAsia="Times New Roman"/>
          <w:sz w:val="22"/>
          <w:szCs w:val="22"/>
          <w:lang w:val="en-ID"/>
        </w:rPr>
        <w:t>kelola</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dalam</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memengaruhi</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efisiensi</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investasi</w:t>
      </w:r>
      <w:proofErr w:type="spellEnd"/>
      <w:r w:rsidRPr="00376FE4">
        <w:rPr>
          <w:rFonts w:eastAsia="Times New Roman"/>
          <w:sz w:val="22"/>
          <w:szCs w:val="22"/>
          <w:lang w:val="en-ID"/>
        </w:rPr>
        <w:t xml:space="preserve"> </w:t>
      </w:r>
      <w:proofErr w:type="spellStart"/>
      <w:r w:rsidRPr="00376FE4">
        <w:rPr>
          <w:rFonts w:eastAsia="Times New Roman"/>
          <w:sz w:val="22"/>
          <w:szCs w:val="22"/>
          <w:lang w:val="en-ID"/>
        </w:rPr>
        <w:t>perusahaan</w:t>
      </w:r>
      <w:proofErr w:type="spellEnd"/>
      <w:r w:rsidRPr="00376FE4">
        <w:rPr>
          <w:rFonts w:eastAsia="Times New Roman"/>
          <w:sz w:val="22"/>
          <w:szCs w:val="22"/>
          <w:lang w:val="en-ID"/>
        </w:rPr>
        <w:t>.</w:t>
      </w:r>
    </w:p>
    <w:p w14:paraId="1A68712E" w14:textId="0346AD51" w:rsidR="001607FC" w:rsidRPr="0038698C" w:rsidRDefault="001607FC" w:rsidP="001607FC">
      <w:pPr>
        <w:pStyle w:val="Default"/>
        <w:jc w:val="both"/>
        <w:rPr>
          <w:color w:val="auto"/>
          <w:sz w:val="22"/>
          <w:szCs w:val="22"/>
        </w:rPr>
      </w:pPr>
      <w:r w:rsidRPr="0038698C">
        <w:rPr>
          <w:color w:val="auto"/>
          <w:sz w:val="22"/>
          <w:szCs w:val="22"/>
        </w:rPr>
        <w:t xml:space="preserve"> </w:t>
      </w:r>
    </w:p>
    <w:p w14:paraId="03BF45B4" w14:textId="77777777" w:rsidR="001607FC" w:rsidRPr="0038698C" w:rsidRDefault="001607FC" w:rsidP="001607FC">
      <w:pPr>
        <w:pStyle w:val="Default"/>
        <w:jc w:val="both"/>
        <w:rPr>
          <w:color w:val="auto"/>
          <w:sz w:val="22"/>
          <w:szCs w:val="22"/>
        </w:rPr>
      </w:pPr>
    </w:p>
    <w:p w14:paraId="7F723CA4" w14:textId="6DDA1362" w:rsidR="001607FC" w:rsidRPr="0038698C" w:rsidRDefault="00771E38" w:rsidP="001607FC">
      <w:pPr>
        <w:pStyle w:val="Default"/>
        <w:jc w:val="both"/>
        <w:rPr>
          <w:color w:val="auto"/>
          <w:sz w:val="22"/>
          <w:szCs w:val="22"/>
        </w:rPr>
      </w:pPr>
      <w:r w:rsidRPr="0038698C">
        <w:rPr>
          <w:b/>
          <w:bCs/>
          <w:color w:val="auto"/>
          <w:sz w:val="22"/>
          <w:szCs w:val="22"/>
          <w:lang w:val="en-US"/>
        </w:rPr>
        <w:t>V</w:t>
      </w:r>
      <w:r w:rsidR="001607FC" w:rsidRPr="0038698C">
        <w:rPr>
          <w:b/>
          <w:bCs/>
          <w:color w:val="auto"/>
          <w:sz w:val="22"/>
          <w:szCs w:val="22"/>
        </w:rPr>
        <w:t xml:space="preserve">. REFERENSI </w:t>
      </w:r>
    </w:p>
    <w:p w14:paraId="117DA834" w14:textId="77777777" w:rsidR="00376FE4" w:rsidRPr="00376FE4" w:rsidRDefault="00376FE4" w:rsidP="00376FE4">
      <w:pPr>
        <w:widowControl w:val="0"/>
        <w:autoSpaceDE w:val="0"/>
        <w:autoSpaceDN w:val="0"/>
        <w:adjustRightInd w:val="0"/>
        <w:spacing w:line="360" w:lineRule="auto"/>
        <w:ind w:left="480" w:hanging="480"/>
        <w:rPr>
          <w:noProof/>
          <w:sz w:val="22"/>
          <w:szCs w:val="22"/>
        </w:rPr>
      </w:pPr>
      <w:r w:rsidRPr="00376FE4">
        <w:rPr>
          <w:b/>
          <w:bCs/>
          <w:sz w:val="22"/>
          <w:szCs w:val="22"/>
        </w:rPr>
        <w:fldChar w:fldCharType="begin" w:fldLock="1"/>
      </w:r>
      <w:r w:rsidRPr="00376FE4">
        <w:rPr>
          <w:b/>
          <w:bCs/>
          <w:sz w:val="22"/>
          <w:szCs w:val="22"/>
        </w:rPr>
        <w:instrText xml:space="preserve">ADDIN Mendeley Bibliography CSL_BIBLIOGRAPHY </w:instrText>
      </w:r>
      <w:r w:rsidRPr="00376FE4">
        <w:rPr>
          <w:b/>
          <w:bCs/>
          <w:sz w:val="22"/>
          <w:szCs w:val="22"/>
        </w:rPr>
        <w:fldChar w:fldCharType="separate"/>
      </w:r>
      <w:r w:rsidRPr="00376FE4">
        <w:rPr>
          <w:noProof/>
          <w:sz w:val="22"/>
          <w:szCs w:val="22"/>
        </w:rPr>
        <w:t xml:space="preserve">Agustini, N. D. I., &amp; Nursasi, E. (2020). Pengaruh Kepemilikan Manajerial dan Kepemilikan Institusional terhadap Nilai Perusahaan dengan Kebijakan Hutang sebagai Variabel Intervening. </w:t>
      </w:r>
      <w:r w:rsidRPr="00376FE4">
        <w:rPr>
          <w:i/>
          <w:iCs/>
          <w:noProof/>
          <w:sz w:val="22"/>
          <w:szCs w:val="22"/>
        </w:rPr>
        <w:t>Jurnal Manajerial</w:t>
      </w:r>
      <w:r w:rsidRPr="00376FE4">
        <w:rPr>
          <w:noProof/>
          <w:sz w:val="22"/>
          <w:szCs w:val="22"/>
        </w:rPr>
        <w:t xml:space="preserve">, </w:t>
      </w:r>
      <w:r w:rsidRPr="00376FE4">
        <w:rPr>
          <w:i/>
          <w:iCs/>
          <w:noProof/>
          <w:sz w:val="22"/>
          <w:szCs w:val="22"/>
        </w:rPr>
        <w:t>7</w:t>
      </w:r>
      <w:r w:rsidRPr="00376FE4">
        <w:rPr>
          <w:noProof/>
          <w:sz w:val="22"/>
          <w:szCs w:val="22"/>
        </w:rPr>
        <w:t>(2), 124–140.</w:t>
      </w:r>
    </w:p>
    <w:p w14:paraId="1CAA7BA7" w14:textId="77777777" w:rsidR="00376FE4" w:rsidRPr="00376FE4" w:rsidRDefault="00376FE4" w:rsidP="00376FE4">
      <w:pPr>
        <w:widowControl w:val="0"/>
        <w:autoSpaceDE w:val="0"/>
        <w:autoSpaceDN w:val="0"/>
        <w:adjustRightInd w:val="0"/>
        <w:spacing w:line="360" w:lineRule="auto"/>
        <w:ind w:left="480" w:hanging="480"/>
        <w:rPr>
          <w:noProof/>
          <w:sz w:val="22"/>
          <w:szCs w:val="22"/>
        </w:rPr>
      </w:pPr>
      <w:r w:rsidRPr="00376FE4">
        <w:rPr>
          <w:noProof/>
          <w:sz w:val="22"/>
          <w:szCs w:val="22"/>
        </w:rPr>
        <w:t xml:space="preserve">Akasumbawa, M. D., &amp; Haryono, S. (2021). Pengaruh Kualitas Laporan Keuangan dan Debt Maturity </w:t>
      </w:r>
      <w:r w:rsidRPr="00376FE4">
        <w:rPr>
          <w:noProof/>
          <w:sz w:val="22"/>
          <w:szCs w:val="22"/>
        </w:rPr>
        <w:lastRenderedPageBreak/>
        <w:t xml:space="preserve">terhadap Efisiensi Investasi dengan Good Corporate Governance sebagai Variabel Moderasi: Studi pada Perbankan Go Public di Indonesia. </w:t>
      </w:r>
      <w:r w:rsidRPr="00376FE4">
        <w:rPr>
          <w:i/>
          <w:iCs/>
          <w:noProof/>
          <w:sz w:val="22"/>
          <w:szCs w:val="22"/>
        </w:rPr>
        <w:t>Jurnal Bisnis Dan Ekonomi</w:t>
      </w:r>
      <w:r w:rsidRPr="00376FE4">
        <w:rPr>
          <w:noProof/>
          <w:sz w:val="22"/>
          <w:szCs w:val="22"/>
        </w:rPr>
        <w:t>.</w:t>
      </w:r>
    </w:p>
    <w:p w14:paraId="53568850" w14:textId="77777777" w:rsidR="00376FE4" w:rsidRPr="00376FE4" w:rsidRDefault="00376FE4" w:rsidP="00376FE4">
      <w:pPr>
        <w:widowControl w:val="0"/>
        <w:autoSpaceDE w:val="0"/>
        <w:autoSpaceDN w:val="0"/>
        <w:adjustRightInd w:val="0"/>
        <w:spacing w:line="360" w:lineRule="auto"/>
        <w:ind w:left="480" w:hanging="480"/>
        <w:rPr>
          <w:noProof/>
          <w:sz w:val="22"/>
          <w:szCs w:val="22"/>
        </w:rPr>
      </w:pPr>
      <w:r w:rsidRPr="00376FE4">
        <w:rPr>
          <w:noProof/>
          <w:sz w:val="22"/>
          <w:szCs w:val="22"/>
        </w:rPr>
        <w:t xml:space="preserve">Amalia, R., Mansur, F., &amp; Hernando, R. (2024). Pengaruh Asimetri Informasi, Insentif Pajak, Dan Risiko Litigasi Terhadap Prudence Akuntansi (Studi Empiris Pada Perusahaan Sektor Teknologi Yang Terdaftar Di Bursa Efek Indonesia Tahun 2020-2022). </w:t>
      </w:r>
      <w:r w:rsidRPr="00376FE4">
        <w:rPr>
          <w:i/>
          <w:iCs/>
          <w:noProof/>
          <w:sz w:val="22"/>
          <w:szCs w:val="22"/>
        </w:rPr>
        <w:t>Jurnal Manajemen Terapan Dan Keuangan</w:t>
      </w:r>
      <w:r w:rsidRPr="00376FE4">
        <w:rPr>
          <w:noProof/>
          <w:sz w:val="22"/>
          <w:szCs w:val="22"/>
        </w:rPr>
        <w:t xml:space="preserve">, </w:t>
      </w:r>
      <w:r w:rsidRPr="00376FE4">
        <w:rPr>
          <w:i/>
          <w:iCs/>
          <w:noProof/>
          <w:sz w:val="22"/>
          <w:szCs w:val="22"/>
        </w:rPr>
        <w:t>13</w:t>
      </w:r>
      <w:r w:rsidRPr="00376FE4">
        <w:rPr>
          <w:noProof/>
          <w:sz w:val="22"/>
          <w:szCs w:val="22"/>
        </w:rPr>
        <w:t>(02), 405–417. https://doi.org/10.22437/jmk.v13i02.31746</w:t>
      </w:r>
    </w:p>
    <w:p w14:paraId="39B84C50" w14:textId="77777777" w:rsidR="00376FE4" w:rsidRPr="00376FE4" w:rsidRDefault="00376FE4" w:rsidP="00376FE4">
      <w:pPr>
        <w:widowControl w:val="0"/>
        <w:autoSpaceDE w:val="0"/>
        <w:autoSpaceDN w:val="0"/>
        <w:adjustRightInd w:val="0"/>
        <w:spacing w:line="360" w:lineRule="auto"/>
        <w:ind w:left="480" w:hanging="480"/>
        <w:rPr>
          <w:noProof/>
          <w:sz w:val="22"/>
          <w:szCs w:val="22"/>
        </w:rPr>
      </w:pPr>
      <w:r w:rsidRPr="00376FE4">
        <w:rPr>
          <w:noProof/>
          <w:sz w:val="22"/>
          <w:szCs w:val="22"/>
        </w:rPr>
        <w:t xml:space="preserve">Ananda, R. T., &amp; Aryati, T. (2025). Studi Pengaruh Kualitas Laporan Keuangan, Debt Maturity, Dan Risiko Litigasi Terhadap Efisiensi Investasi. </w:t>
      </w:r>
      <w:r w:rsidRPr="00376FE4">
        <w:rPr>
          <w:i/>
          <w:iCs/>
          <w:noProof/>
          <w:sz w:val="22"/>
          <w:szCs w:val="22"/>
        </w:rPr>
        <w:t>Jurnal Ekonomi Trisakti</w:t>
      </w:r>
      <w:r w:rsidRPr="00376FE4">
        <w:rPr>
          <w:noProof/>
          <w:sz w:val="22"/>
          <w:szCs w:val="22"/>
        </w:rPr>
        <w:t xml:space="preserve">, </w:t>
      </w:r>
      <w:r w:rsidRPr="00376FE4">
        <w:rPr>
          <w:i/>
          <w:iCs/>
          <w:noProof/>
          <w:sz w:val="22"/>
          <w:szCs w:val="22"/>
        </w:rPr>
        <w:t>5</w:t>
      </w:r>
      <w:r w:rsidRPr="00376FE4">
        <w:rPr>
          <w:noProof/>
          <w:sz w:val="22"/>
          <w:szCs w:val="22"/>
        </w:rPr>
        <w:t>(1), 319–328. https://doi.org/10.25105/v5i1.22277</w:t>
      </w:r>
    </w:p>
    <w:p w14:paraId="6E547E70" w14:textId="77777777" w:rsidR="00376FE4" w:rsidRPr="00376FE4" w:rsidRDefault="00376FE4" w:rsidP="00376FE4">
      <w:pPr>
        <w:widowControl w:val="0"/>
        <w:autoSpaceDE w:val="0"/>
        <w:autoSpaceDN w:val="0"/>
        <w:adjustRightInd w:val="0"/>
        <w:spacing w:line="360" w:lineRule="auto"/>
        <w:ind w:left="480" w:hanging="480"/>
        <w:rPr>
          <w:noProof/>
          <w:sz w:val="22"/>
          <w:szCs w:val="22"/>
        </w:rPr>
      </w:pPr>
      <w:r w:rsidRPr="00376FE4">
        <w:rPr>
          <w:noProof/>
          <w:sz w:val="22"/>
          <w:szCs w:val="22"/>
        </w:rPr>
        <w:t xml:space="preserve">Anelia, F. L., &amp; Prasetyo, A. B. (2020). The Effet of Ownership Structure on Investment Efficiency (Case Strudy in Non Financial Firms Listed on Indonesia Stock Exchange in 2015 - 2017. </w:t>
      </w:r>
      <w:r w:rsidRPr="00376FE4">
        <w:rPr>
          <w:i/>
          <w:iCs/>
          <w:noProof/>
          <w:sz w:val="22"/>
          <w:szCs w:val="22"/>
        </w:rPr>
        <w:t>Accounting Research Journal of Sutaamadja (ACCRUALS</w:t>
      </w:r>
      <w:r w:rsidRPr="00376FE4">
        <w:rPr>
          <w:noProof/>
          <w:sz w:val="22"/>
          <w:szCs w:val="22"/>
        </w:rPr>
        <w:t>, 66–76.</w:t>
      </w:r>
    </w:p>
    <w:p w14:paraId="3A8385AD" w14:textId="77777777" w:rsidR="00376FE4" w:rsidRPr="00376FE4" w:rsidRDefault="00376FE4" w:rsidP="00376FE4">
      <w:pPr>
        <w:widowControl w:val="0"/>
        <w:autoSpaceDE w:val="0"/>
        <w:autoSpaceDN w:val="0"/>
        <w:adjustRightInd w:val="0"/>
        <w:spacing w:line="360" w:lineRule="auto"/>
        <w:ind w:left="480" w:hanging="480"/>
        <w:rPr>
          <w:noProof/>
          <w:sz w:val="22"/>
          <w:szCs w:val="22"/>
        </w:rPr>
      </w:pPr>
      <w:r w:rsidRPr="00376FE4">
        <w:rPr>
          <w:noProof/>
          <w:sz w:val="22"/>
          <w:szCs w:val="22"/>
        </w:rPr>
        <w:t xml:space="preserve">Aryonanto, F. A., &amp; Dewayanto, T. (2022). Pengaruh Pengungkapan Environmental, Social and Governance (ESG) dan Kualitas Laporan Keuangan pada Efisiensi Investasi. </w:t>
      </w:r>
      <w:r w:rsidRPr="00376FE4">
        <w:rPr>
          <w:i/>
          <w:iCs/>
          <w:noProof/>
          <w:sz w:val="22"/>
          <w:szCs w:val="22"/>
        </w:rPr>
        <w:t>Diponegoro Journal of Accounting</w:t>
      </w:r>
      <w:r w:rsidRPr="00376FE4">
        <w:rPr>
          <w:noProof/>
          <w:sz w:val="22"/>
          <w:szCs w:val="22"/>
        </w:rPr>
        <w:t xml:space="preserve">, </w:t>
      </w:r>
      <w:r w:rsidRPr="00376FE4">
        <w:rPr>
          <w:i/>
          <w:iCs/>
          <w:noProof/>
          <w:sz w:val="22"/>
          <w:szCs w:val="22"/>
        </w:rPr>
        <w:t>11</w:t>
      </w:r>
      <w:r w:rsidRPr="00376FE4">
        <w:rPr>
          <w:noProof/>
          <w:sz w:val="22"/>
          <w:szCs w:val="22"/>
        </w:rPr>
        <w:t>(3), 1–9.</w:t>
      </w:r>
    </w:p>
    <w:p w14:paraId="62AC0268" w14:textId="77777777" w:rsidR="00376FE4" w:rsidRPr="00376FE4" w:rsidRDefault="00376FE4" w:rsidP="00376FE4">
      <w:pPr>
        <w:widowControl w:val="0"/>
        <w:autoSpaceDE w:val="0"/>
        <w:autoSpaceDN w:val="0"/>
        <w:adjustRightInd w:val="0"/>
        <w:spacing w:line="360" w:lineRule="auto"/>
        <w:ind w:left="480" w:hanging="480"/>
        <w:rPr>
          <w:noProof/>
          <w:sz w:val="22"/>
          <w:szCs w:val="22"/>
        </w:rPr>
      </w:pPr>
      <w:r w:rsidRPr="00376FE4">
        <w:rPr>
          <w:noProof/>
          <w:sz w:val="22"/>
          <w:szCs w:val="22"/>
        </w:rPr>
        <w:t xml:space="preserve">Azhar, A. B., Abbas, N., Waheed, A., &amp; Malik, Q. (2020). The Impact of Ownership Structure and Corporate Governance on Investment Efficiency: An Empirical 79 Study from Pakistan Stock Exchange (PSX). </w:t>
      </w:r>
      <w:r w:rsidRPr="00376FE4">
        <w:rPr>
          <w:i/>
          <w:iCs/>
          <w:noProof/>
          <w:sz w:val="22"/>
          <w:szCs w:val="22"/>
        </w:rPr>
        <w:t>Pakistan Administrative Review</w:t>
      </w:r>
      <w:r w:rsidRPr="00376FE4">
        <w:rPr>
          <w:noProof/>
          <w:sz w:val="22"/>
          <w:szCs w:val="22"/>
        </w:rPr>
        <w:t>, 83–98.</w:t>
      </w:r>
    </w:p>
    <w:p w14:paraId="7BE53156" w14:textId="77777777" w:rsidR="00376FE4" w:rsidRPr="00376FE4" w:rsidRDefault="00376FE4" w:rsidP="00376FE4">
      <w:pPr>
        <w:widowControl w:val="0"/>
        <w:autoSpaceDE w:val="0"/>
        <w:autoSpaceDN w:val="0"/>
        <w:adjustRightInd w:val="0"/>
        <w:spacing w:line="360" w:lineRule="auto"/>
        <w:ind w:left="480" w:hanging="480"/>
        <w:rPr>
          <w:noProof/>
          <w:sz w:val="22"/>
          <w:szCs w:val="22"/>
        </w:rPr>
      </w:pPr>
      <w:r w:rsidRPr="00376FE4">
        <w:rPr>
          <w:noProof/>
          <w:sz w:val="22"/>
          <w:szCs w:val="22"/>
        </w:rPr>
        <w:t xml:space="preserve">Azhari, F., &amp; M. Nuryanto. (2020). Peran Opini Audit sebagai Pemoderasi Pengaruh Profitabilitas, Ukuran Perusahaan, Kepemilikan Institusional, dan Komite Audit terhadap Ketepatan Waktu Pelaporan Keuangan. </w:t>
      </w:r>
      <w:r w:rsidRPr="00376FE4">
        <w:rPr>
          <w:i/>
          <w:iCs/>
          <w:noProof/>
          <w:sz w:val="22"/>
          <w:szCs w:val="22"/>
        </w:rPr>
        <w:t>Jurnal Magister Akuntansi Trisakti</w:t>
      </w:r>
      <w:r w:rsidRPr="00376FE4">
        <w:rPr>
          <w:noProof/>
          <w:sz w:val="22"/>
          <w:szCs w:val="22"/>
        </w:rPr>
        <w:t xml:space="preserve">, </w:t>
      </w:r>
      <w:r w:rsidRPr="00376FE4">
        <w:rPr>
          <w:i/>
          <w:iCs/>
          <w:noProof/>
          <w:sz w:val="22"/>
          <w:szCs w:val="22"/>
        </w:rPr>
        <w:t>7</w:t>
      </w:r>
      <w:r w:rsidRPr="00376FE4">
        <w:rPr>
          <w:noProof/>
          <w:sz w:val="22"/>
          <w:szCs w:val="22"/>
        </w:rPr>
        <w:t>(1), 61–84.</w:t>
      </w:r>
    </w:p>
    <w:p w14:paraId="22A29D1D" w14:textId="77777777" w:rsidR="00376FE4" w:rsidRPr="00376FE4" w:rsidRDefault="00376FE4" w:rsidP="00376FE4">
      <w:pPr>
        <w:widowControl w:val="0"/>
        <w:autoSpaceDE w:val="0"/>
        <w:autoSpaceDN w:val="0"/>
        <w:adjustRightInd w:val="0"/>
        <w:spacing w:line="360" w:lineRule="auto"/>
        <w:ind w:left="480" w:hanging="480"/>
        <w:rPr>
          <w:noProof/>
          <w:sz w:val="22"/>
          <w:szCs w:val="22"/>
        </w:rPr>
      </w:pPr>
      <w:r w:rsidRPr="00376FE4">
        <w:rPr>
          <w:noProof/>
          <w:sz w:val="22"/>
          <w:szCs w:val="22"/>
        </w:rPr>
        <w:t xml:space="preserve">Cao, Y., Dong, Y., Lu, Y., &amp; Ma, D. (2020). Does Institusional Ownerhsip Improve Firm Investment Efficiency? Emerging Markets Finance &amp; Trade. </w:t>
      </w:r>
      <w:r w:rsidRPr="00376FE4">
        <w:rPr>
          <w:i/>
          <w:iCs/>
          <w:noProof/>
          <w:sz w:val="22"/>
          <w:szCs w:val="22"/>
        </w:rPr>
        <w:t>Jurnal Akuntansi</w:t>
      </w:r>
      <w:r w:rsidRPr="00376FE4">
        <w:rPr>
          <w:noProof/>
          <w:sz w:val="22"/>
          <w:szCs w:val="22"/>
        </w:rPr>
        <w:t>, 1–21.</w:t>
      </w:r>
    </w:p>
    <w:p w14:paraId="53723887" w14:textId="77777777" w:rsidR="00376FE4" w:rsidRPr="00376FE4" w:rsidRDefault="00376FE4" w:rsidP="00376FE4">
      <w:pPr>
        <w:widowControl w:val="0"/>
        <w:autoSpaceDE w:val="0"/>
        <w:autoSpaceDN w:val="0"/>
        <w:adjustRightInd w:val="0"/>
        <w:spacing w:line="360" w:lineRule="auto"/>
        <w:ind w:left="480" w:hanging="480"/>
        <w:rPr>
          <w:noProof/>
          <w:sz w:val="22"/>
          <w:szCs w:val="22"/>
        </w:rPr>
      </w:pPr>
      <w:r w:rsidRPr="00376FE4">
        <w:rPr>
          <w:noProof/>
          <w:sz w:val="22"/>
          <w:szCs w:val="22"/>
        </w:rPr>
        <w:t xml:space="preserve">Chandra, M. A., &amp; Sari, D. P. (2022). Pengaruh Dewan Komisaris Independen, Diversitas Manajerial, dan Koneksi Politik terhadap Efisiensi Investasi. </w:t>
      </w:r>
      <w:r w:rsidRPr="00376FE4">
        <w:rPr>
          <w:i/>
          <w:iCs/>
          <w:noProof/>
          <w:sz w:val="22"/>
          <w:szCs w:val="22"/>
        </w:rPr>
        <w:t>Jurnal Ilmiah Mahasiswa Akuntansi</w:t>
      </w:r>
      <w:r w:rsidRPr="00376FE4">
        <w:rPr>
          <w:noProof/>
          <w:sz w:val="22"/>
          <w:szCs w:val="22"/>
        </w:rPr>
        <w:t xml:space="preserve">, </w:t>
      </w:r>
      <w:r w:rsidRPr="00376FE4">
        <w:rPr>
          <w:i/>
          <w:iCs/>
          <w:noProof/>
          <w:sz w:val="22"/>
          <w:szCs w:val="22"/>
        </w:rPr>
        <w:t>11</w:t>
      </w:r>
      <w:r w:rsidRPr="00376FE4">
        <w:rPr>
          <w:noProof/>
          <w:sz w:val="22"/>
          <w:szCs w:val="22"/>
        </w:rPr>
        <w:t>(2), 96–109.</w:t>
      </w:r>
    </w:p>
    <w:p w14:paraId="5FEF6876" w14:textId="77777777" w:rsidR="00376FE4" w:rsidRPr="00376FE4" w:rsidRDefault="00376FE4" w:rsidP="00376FE4">
      <w:pPr>
        <w:widowControl w:val="0"/>
        <w:autoSpaceDE w:val="0"/>
        <w:autoSpaceDN w:val="0"/>
        <w:adjustRightInd w:val="0"/>
        <w:spacing w:line="360" w:lineRule="auto"/>
        <w:ind w:left="480" w:hanging="480"/>
        <w:rPr>
          <w:noProof/>
          <w:sz w:val="22"/>
          <w:szCs w:val="22"/>
        </w:rPr>
      </w:pPr>
      <w:r w:rsidRPr="00376FE4">
        <w:rPr>
          <w:noProof/>
          <w:sz w:val="22"/>
          <w:szCs w:val="22"/>
        </w:rPr>
        <w:t xml:space="preserve">Devi, A. R., Praptapa, A., &amp; Farida, Y. N. (2023). Pengaruh Spesialisasi Auditor, Maturitas Utang, Konservatisme Akuntansi, dan Kualitas Laporan Keuangan terhadap Efisiensi Investasi. </w:t>
      </w:r>
      <w:r w:rsidRPr="00376FE4">
        <w:rPr>
          <w:i/>
          <w:iCs/>
          <w:noProof/>
          <w:sz w:val="22"/>
          <w:szCs w:val="22"/>
        </w:rPr>
        <w:t>Jurnal Ilmah Akuntansi Dan Keuangan</w:t>
      </w:r>
      <w:r w:rsidRPr="00376FE4">
        <w:rPr>
          <w:noProof/>
          <w:sz w:val="22"/>
          <w:szCs w:val="22"/>
        </w:rPr>
        <w:t>, 2613–2622.</w:t>
      </w:r>
    </w:p>
    <w:p w14:paraId="7E875366" w14:textId="77777777" w:rsidR="00376FE4" w:rsidRPr="00376FE4" w:rsidRDefault="00376FE4" w:rsidP="00376FE4">
      <w:pPr>
        <w:widowControl w:val="0"/>
        <w:autoSpaceDE w:val="0"/>
        <w:autoSpaceDN w:val="0"/>
        <w:adjustRightInd w:val="0"/>
        <w:spacing w:line="360" w:lineRule="auto"/>
        <w:ind w:left="480" w:hanging="480"/>
        <w:rPr>
          <w:noProof/>
          <w:sz w:val="22"/>
          <w:szCs w:val="22"/>
        </w:rPr>
      </w:pPr>
      <w:r w:rsidRPr="00376FE4">
        <w:rPr>
          <w:noProof/>
          <w:sz w:val="22"/>
          <w:szCs w:val="22"/>
        </w:rPr>
        <w:t xml:space="preserve">Dwicahyani, D., Rate, P. Van, &amp; Jan, A. B. H. (2022). Pengaruh Leverage, Profitabilitas, Ukuran Perusahaan, KepemilikanManajerial Dan Kepemilikan Institusional Terhadap Nilai PerusahaanPerusahaan Consumer Non-Cyclicals. </w:t>
      </w:r>
      <w:r w:rsidRPr="00376FE4">
        <w:rPr>
          <w:i/>
          <w:iCs/>
          <w:noProof/>
          <w:sz w:val="22"/>
          <w:szCs w:val="22"/>
        </w:rPr>
        <w:t>Emba</w:t>
      </w:r>
      <w:r w:rsidRPr="00376FE4">
        <w:rPr>
          <w:noProof/>
          <w:sz w:val="22"/>
          <w:szCs w:val="22"/>
        </w:rPr>
        <w:t xml:space="preserve">, </w:t>
      </w:r>
      <w:r w:rsidRPr="00376FE4">
        <w:rPr>
          <w:i/>
          <w:iCs/>
          <w:noProof/>
          <w:sz w:val="22"/>
          <w:szCs w:val="22"/>
        </w:rPr>
        <w:t>10</w:t>
      </w:r>
      <w:r w:rsidRPr="00376FE4">
        <w:rPr>
          <w:noProof/>
          <w:sz w:val="22"/>
          <w:szCs w:val="22"/>
        </w:rPr>
        <w:t>(4), 275–286.</w:t>
      </w:r>
    </w:p>
    <w:p w14:paraId="28977CC6" w14:textId="77777777" w:rsidR="00376FE4" w:rsidRPr="00376FE4" w:rsidRDefault="00376FE4" w:rsidP="00376FE4">
      <w:pPr>
        <w:widowControl w:val="0"/>
        <w:autoSpaceDE w:val="0"/>
        <w:autoSpaceDN w:val="0"/>
        <w:adjustRightInd w:val="0"/>
        <w:spacing w:line="360" w:lineRule="auto"/>
        <w:ind w:left="480" w:hanging="480"/>
        <w:rPr>
          <w:noProof/>
          <w:sz w:val="22"/>
          <w:szCs w:val="22"/>
        </w:rPr>
      </w:pPr>
      <w:r w:rsidRPr="00376FE4">
        <w:rPr>
          <w:noProof/>
          <w:sz w:val="22"/>
          <w:szCs w:val="22"/>
        </w:rPr>
        <w:t xml:space="preserve">Efrinal, &amp; Wulandari, P. (2020). Pengaruh Kualitas Laba Akuntansi Terhadap Efisiensi Investasi Dengan Risiko Litigasi Sebagai Pemoderasi Pada Perusahaan Sektor Property dan Real Estate Di Indonesia. </w:t>
      </w:r>
      <w:r w:rsidRPr="00376FE4">
        <w:rPr>
          <w:i/>
          <w:iCs/>
          <w:noProof/>
          <w:sz w:val="22"/>
          <w:szCs w:val="22"/>
        </w:rPr>
        <w:t>AKRUAL : Jurnal Akuntansi Dan Keuangan</w:t>
      </w:r>
      <w:r w:rsidRPr="00376FE4">
        <w:rPr>
          <w:noProof/>
          <w:sz w:val="22"/>
          <w:szCs w:val="22"/>
        </w:rPr>
        <w:t xml:space="preserve">, </w:t>
      </w:r>
      <w:r w:rsidRPr="00376FE4">
        <w:rPr>
          <w:i/>
          <w:iCs/>
          <w:noProof/>
          <w:sz w:val="22"/>
          <w:szCs w:val="22"/>
        </w:rPr>
        <w:t>1</w:t>
      </w:r>
      <w:r w:rsidRPr="00376FE4">
        <w:rPr>
          <w:noProof/>
          <w:sz w:val="22"/>
          <w:szCs w:val="22"/>
        </w:rPr>
        <w:t>(1), 33–48. https://doi.org/10.34005/akrual.v1i1.1013</w:t>
      </w:r>
    </w:p>
    <w:p w14:paraId="569A7033" w14:textId="77777777" w:rsidR="00376FE4" w:rsidRPr="00376FE4" w:rsidRDefault="00376FE4" w:rsidP="00376FE4">
      <w:pPr>
        <w:widowControl w:val="0"/>
        <w:autoSpaceDE w:val="0"/>
        <w:autoSpaceDN w:val="0"/>
        <w:adjustRightInd w:val="0"/>
        <w:spacing w:line="360" w:lineRule="auto"/>
        <w:ind w:left="480" w:hanging="480"/>
        <w:rPr>
          <w:noProof/>
          <w:sz w:val="22"/>
          <w:szCs w:val="22"/>
        </w:rPr>
      </w:pPr>
      <w:r w:rsidRPr="00376FE4">
        <w:rPr>
          <w:noProof/>
          <w:sz w:val="22"/>
          <w:szCs w:val="22"/>
        </w:rPr>
        <w:lastRenderedPageBreak/>
        <w:t xml:space="preserve">Esita, P., Faisal, M., Innayah, M. N., Wirnani, D., &amp; Pratama B. C. (2020). Impact of Institutional Ownership and Compensation on Investment Efficiency. International Conference of Business. </w:t>
      </w:r>
      <w:r w:rsidRPr="00376FE4">
        <w:rPr>
          <w:i/>
          <w:iCs/>
          <w:noProof/>
          <w:sz w:val="22"/>
          <w:szCs w:val="22"/>
        </w:rPr>
        <w:t>Accounting and Economics.</w:t>
      </w:r>
    </w:p>
    <w:p w14:paraId="7DCF3E2C" w14:textId="77777777" w:rsidR="00376FE4" w:rsidRPr="00376FE4" w:rsidRDefault="00376FE4" w:rsidP="00376FE4">
      <w:pPr>
        <w:widowControl w:val="0"/>
        <w:autoSpaceDE w:val="0"/>
        <w:autoSpaceDN w:val="0"/>
        <w:adjustRightInd w:val="0"/>
        <w:spacing w:line="360" w:lineRule="auto"/>
        <w:ind w:left="480" w:hanging="480"/>
        <w:rPr>
          <w:noProof/>
          <w:sz w:val="22"/>
          <w:szCs w:val="22"/>
        </w:rPr>
      </w:pPr>
      <w:r w:rsidRPr="00376FE4">
        <w:rPr>
          <w:noProof/>
          <w:sz w:val="22"/>
          <w:szCs w:val="22"/>
        </w:rPr>
        <w:t xml:space="preserve">Fathmaningrum, E. S., &amp; Dewi, D. R. (2021). Determinan Efisiensi Investasi dengan Risiko Litigasi sebagai Variabel Moderasi. </w:t>
      </w:r>
      <w:r w:rsidRPr="00376FE4">
        <w:rPr>
          <w:i/>
          <w:iCs/>
          <w:noProof/>
          <w:sz w:val="22"/>
          <w:szCs w:val="22"/>
        </w:rPr>
        <w:t>Reviu Akuntansi Dan Bisnis Indonesia</w:t>
      </w:r>
      <w:r w:rsidRPr="00376FE4">
        <w:rPr>
          <w:noProof/>
          <w:sz w:val="22"/>
          <w:szCs w:val="22"/>
        </w:rPr>
        <w:t>, 185–196.</w:t>
      </w:r>
    </w:p>
    <w:p w14:paraId="12912289" w14:textId="77777777" w:rsidR="00376FE4" w:rsidRPr="00376FE4" w:rsidRDefault="00376FE4" w:rsidP="00376FE4">
      <w:pPr>
        <w:widowControl w:val="0"/>
        <w:autoSpaceDE w:val="0"/>
        <w:autoSpaceDN w:val="0"/>
        <w:adjustRightInd w:val="0"/>
        <w:spacing w:line="360" w:lineRule="auto"/>
        <w:ind w:left="480" w:hanging="480"/>
        <w:rPr>
          <w:noProof/>
          <w:sz w:val="22"/>
          <w:szCs w:val="22"/>
        </w:rPr>
      </w:pPr>
      <w:r w:rsidRPr="00376FE4">
        <w:rPr>
          <w:noProof/>
          <w:sz w:val="22"/>
          <w:szCs w:val="22"/>
        </w:rPr>
        <w:t xml:space="preserve">Fauziah, D., Jumaiyah, J., &amp; Aliyah, S. (2020). Timeliness Disclosure of Financial Reporting in Indonesia Mining Companies. </w:t>
      </w:r>
      <w:r w:rsidRPr="00376FE4">
        <w:rPr>
          <w:i/>
          <w:iCs/>
          <w:noProof/>
          <w:sz w:val="22"/>
          <w:szCs w:val="22"/>
        </w:rPr>
        <w:t>Jurnal Minds: Manajemen Ide Dan Inspirasi</w:t>
      </w:r>
      <w:r w:rsidRPr="00376FE4">
        <w:rPr>
          <w:noProof/>
          <w:sz w:val="22"/>
          <w:szCs w:val="22"/>
        </w:rPr>
        <w:t>.</w:t>
      </w:r>
    </w:p>
    <w:p w14:paraId="64E6A1AE" w14:textId="77777777" w:rsidR="00376FE4" w:rsidRPr="00376FE4" w:rsidRDefault="00376FE4" w:rsidP="00376FE4">
      <w:pPr>
        <w:widowControl w:val="0"/>
        <w:autoSpaceDE w:val="0"/>
        <w:autoSpaceDN w:val="0"/>
        <w:adjustRightInd w:val="0"/>
        <w:spacing w:line="360" w:lineRule="auto"/>
        <w:ind w:left="480" w:hanging="480"/>
        <w:rPr>
          <w:noProof/>
          <w:sz w:val="22"/>
          <w:szCs w:val="22"/>
        </w:rPr>
      </w:pPr>
      <w:r w:rsidRPr="00376FE4">
        <w:rPr>
          <w:noProof/>
          <w:sz w:val="22"/>
          <w:szCs w:val="22"/>
        </w:rPr>
        <w:t xml:space="preserve">Ghozali, I. (2021). </w:t>
      </w:r>
      <w:r w:rsidRPr="00376FE4">
        <w:rPr>
          <w:i/>
          <w:iCs/>
          <w:noProof/>
          <w:sz w:val="22"/>
          <w:szCs w:val="22"/>
        </w:rPr>
        <w:t>Aplikasi Analisis Multivariate dengan Program IBM SPSS 26</w:t>
      </w:r>
      <w:r w:rsidRPr="00376FE4">
        <w:rPr>
          <w:noProof/>
          <w:sz w:val="22"/>
          <w:szCs w:val="22"/>
        </w:rPr>
        <w:t xml:space="preserve"> (Edisi 10). Badan Penerbit Universitas Diponegoro.</w:t>
      </w:r>
    </w:p>
    <w:p w14:paraId="7ED58E16" w14:textId="77777777" w:rsidR="00376FE4" w:rsidRPr="00376FE4" w:rsidRDefault="00376FE4" w:rsidP="00376FE4">
      <w:pPr>
        <w:widowControl w:val="0"/>
        <w:autoSpaceDE w:val="0"/>
        <w:autoSpaceDN w:val="0"/>
        <w:adjustRightInd w:val="0"/>
        <w:spacing w:line="360" w:lineRule="auto"/>
        <w:ind w:left="480" w:hanging="480"/>
        <w:rPr>
          <w:noProof/>
          <w:sz w:val="22"/>
          <w:szCs w:val="22"/>
        </w:rPr>
      </w:pPr>
      <w:r w:rsidRPr="00376FE4">
        <w:rPr>
          <w:noProof/>
          <w:sz w:val="22"/>
          <w:szCs w:val="22"/>
        </w:rPr>
        <w:t xml:space="preserve">Gomariz, M. F. C., &amp; Ballesta, J. P. S. (2020). Financial reporting quality, debt maturity and investment efficiency. </w:t>
      </w:r>
      <w:r w:rsidRPr="00376FE4">
        <w:rPr>
          <w:i/>
          <w:iCs/>
          <w:noProof/>
          <w:sz w:val="22"/>
          <w:szCs w:val="22"/>
        </w:rPr>
        <w:t>Journal of Banking and Finance</w:t>
      </w:r>
      <w:r w:rsidRPr="00376FE4">
        <w:rPr>
          <w:noProof/>
          <w:sz w:val="22"/>
          <w:szCs w:val="22"/>
        </w:rPr>
        <w:t xml:space="preserve">, </w:t>
      </w:r>
      <w:r w:rsidRPr="00376FE4">
        <w:rPr>
          <w:i/>
          <w:iCs/>
          <w:noProof/>
          <w:sz w:val="22"/>
          <w:szCs w:val="22"/>
        </w:rPr>
        <w:t>40</w:t>
      </w:r>
      <w:r w:rsidRPr="00376FE4">
        <w:rPr>
          <w:noProof/>
          <w:sz w:val="22"/>
          <w:szCs w:val="22"/>
        </w:rPr>
        <w:t>(1), 494–506.</w:t>
      </w:r>
    </w:p>
    <w:p w14:paraId="61B8E830" w14:textId="77777777" w:rsidR="00376FE4" w:rsidRPr="00376FE4" w:rsidRDefault="00376FE4" w:rsidP="00376FE4">
      <w:pPr>
        <w:widowControl w:val="0"/>
        <w:autoSpaceDE w:val="0"/>
        <w:autoSpaceDN w:val="0"/>
        <w:adjustRightInd w:val="0"/>
        <w:spacing w:line="360" w:lineRule="auto"/>
        <w:ind w:left="480" w:hanging="480"/>
        <w:rPr>
          <w:noProof/>
          <w:sz w:val="22"/>
          <w:szCs w:val="22"/>
        </w:rPr>
      </w:pPr>
      <w:r w:rsidRPr="00376FE4">
        <w:rPr>
          <w:noProof/>
          <w:sz w:val="22"/>
          <w:szCs w:val="22"/>
        </w:rPr>
        <w:t xml:space="preserve">Halim, A., Setio, C. H., Pranoto, T., &amp; Gunawan, V. P. (2020). Pengaruh Strategi Diversifikasi terhadap Efisiensi pada Perusahaan Manufaktur yang Tercatat di Bursa Efek Indonesia. </w:t>
      </w:r>
      <w:r w:rsidRPr="00376FE4">
        <w:rPr>
          <w:i/>
          <w:iCs/>
          <w:noProof/>
          <w:sz w:val="22"/>
          <w:szCs w:val="22"/>
        </w:rPr>
        <w:t>Studi Akuntansi Dan Keuangan Indonesia</w:t>
      </w:r>
      <w:r w:rsidRPr="00376FE4">
        <w:rPr>
          <w:noProof/>
          <w:sz w:val="22"/>
          <w:szCs w:val="22"/>
        </w:rPr>
        <w:t xml:space="preserve">, </w:t>
      </w:r>
      <w:r w:rsidRPr="00376FE4">
        <w:rPr>
          <w:i/>
          <w:iCs/>
          <w:noProof/>
          <w:sz w:val="22"/>
          <w:szCs w:val="22"/>
        </w:rPr>
        <w:t>2</w:t>
      </w:r>
      <w:r w:rsidRPr="00376FE4">
        <w:rPr>
          <w:noProof/>
          <w:sz w:val="22"/>
          <w:szCs w:val="22"/>
        </w:rPr>
        <w:t>(2), 149–176. https://doi.org/10.21632/saki.2.2.149-176</w:t>
      </w:r>
    </w:p>
    <w:p w14:paraId="0DB05F91" w14:textId="77777777" w:rsidR="00376FE4" w:rsidRPr="00376FE4" w:rsidRDefault="00376FE4" w:rsidP="00376FE4">
      <w:pPr>
        <w:widowControl w:val="0"/>
        <w:autoSpaceDE w:val="0"/>
        <w:autoSpaceDN w:val="0"/>
        <w:adjustRightInd w:val="0"/>
        <w:spacing w:line="360" w:lineRule="auto"/>
        <w:ind w:left="480" w:hanging="480"/>
        <w:rPr>
          <w:noProof/>
          <w:sz w:val="22"/>
          <w:szCs w:val="22"/>
        </w:rPr>
      </w:pPr>
      <w:r w:rsidRPr="00376FE4">
        <w:rPr>
          <w:noProof/>
          <w:sz w:val="22"/>
          <w:szCs w:val="22"/>
        </w:rPr>
        <w:t xml:space="preserve">Hardiyanti, K., &amp; Nurcholisah, K. (2023). Pengaruh Kualitas Pelaporan Keuangan dan Debt Maturity terhadap Efisiensi Investasi. </w:t>
      </w:r>
      <w:r w:rsidRPr="00376FE4">
        <w:rPr>
          <w:i/>
          <w:iCs/>
          <w:noProof/>
          <w:sz w:val="22"/>
          <w:szCs w:val="22"/>
        </w:rPr>
        <w:t>Jurnal Riset Akuntansi (JRA)</w:t>
      </w:r>
      <w:r w:rsidRPr="00376FE4">
        <w:rPr>
          <w:noProof/>
          <w:sz w:val="22"/>
          <w:szCs w:val="22"/>
        </w:rPr>
        <w:t>, 1–10.</w:t>
      </w:r>
    </w:p>
    <w:p w14:paraId="424F0741" w14:textId="77777777" w:rsidR="00376FE4" w:rsidRPr="00376FE4" w:rsidRDefault="00376FE4" w:rsidP="00376FE4">
      <w:pPr>
        <w:widowControl w:val="0"/>
        <w:autoSpaceDE w:val="0"/>
        <w:autoSpaceDN w:val="0"/>
        <w:adjustRightInd w:val="0"/>
        <w:spacing w:line="360" w:lineRule="auto"/>
        <w:ind w:left="480" w:hanging="480"/>
        <w:rPr>
          <w:noProof/>
          <w:sz w:val="22"/>
          <w:szCs w:val="22"/>
        </w:rPr>
      </w:pPr>
      <w:r w:rsidRPr="00376FE4">
        <w:rPr>
          <w:noProof/>
          <w:sz w:val="22"/>
          <w:szCs w:val="22"/>
        </w:rPr>
        <w:t xml:space="preserve">Jalil, M., Juliyanti, &amp; Suryani. (2025). Pengaruh Kualitas Laporan Keuangan , Konservatisme Akuntansi Dan Debt Maturity Terhadap Efesiensi Investasi Pada Perusahaan Pertambangan Yang Terdaftar Di Bursa Efek Indonesia Tahun 2019-2022. </w:t>
      </w:r>
      <w:r w:rsidRPr="00376FE4">
        <w:rPr>
          <w:i/>
          <w:iCs/>
          <w:noProof/>
          <w:sz w:val="22"/>
          <w:szCs w:val="22"/>
        </w:rPr>
        <w:t>Jurnal Mahasiswa Ekonomi Bisnis JMEB</w:t>
      </w:r>
      <w:r w:rsidRPr="00376FE4">
        <w:rPr>
          <w:noProof/>
          <w:sz w:val="22"/>
          <w:szCs w:val="22"/>
        </w:rPr>
        <w:t xml:space="preserve">, </w:t>
      </w:r>
      <w:r w:rsidRPr="00376FE4">
        <w:rPr>
          <w:i/>
          <w:iCs/>
          <w:noProof/>
          <w:sz w:val="22"/>
          <w:szCs w:val="22"/>
        </w:rPr>
        <w:t>2</w:t>
      </w:r>
      <w:r w:rsidRPr="00376FE4">
        <w:rPr>
          <w:noProof/>
          <w:sz w:val="22"/>
          <w:szCs w:val="22"/>
        </w:rPr>
        <w:t>(2), 95–111.</w:t>
      </w:r>
    </w:p>
    <w:p w14:paraId="6CD630B0" w14:textId="77777777" w:rsidR="00376FE4" w:rsidRPr="00376FE4" w:rsidRDefault="00376FE4" w:rsidP="00376FE4">
      <w:pPr>
        <w:widowControl w:val="0"/>
        <w:autoSpaceDE w:val="0"/>
        <w:autoSpaceDN w:val="0"/>
        <w:adjustRightInd w:val="0"/>
        <w:spacing w:line="360" w:lineRule="auto"/>
        <w:ind w:left="480" w:hanging="480"/>
        <w:rPr>
          <w:noProof/>
          <w:sz w:val="22"/>
          <w:szCs w:val="22"/>
        </w:rPr>
      </w:pPr>
      <w:r w:rsidRPr="00376FE4">
        <w:rPr>
          <w:noProof/>
          <w:sz w:val="22"/>
          <w:szCs w:val="22"/>
        </w:rPr>
        <w:t xml:space="preserve">Jannah, H. R., &amp; Rahmawati, I. P. (2020). Corporate Governance dan Efisiensi Investasi pada Perusahaan yang Terdaftar di Jakrta Islamic Index. </w:t>
      </w:r>
      <w:r w:rsidRPr="00376FE4">
        <w:rPr>
          <w:i/>
          <w:iCs/>
          <w:noProof/>
          <w:sz w:val="22"/>
          <w:szCs w:val="22"/>
        </w:rPr>
        <w:t>Jurnal Akuntansi Dan Bisnis</w:t>
      </w:r>
      <w:r w:rsidRPr="00376FE4">
        <w:rPr>
          <w:noProof/>
          <w:sz w:val="22"/>
          <w:szCs w:val="22"/>
        </w:rPr>
        <w:t xml:space="preserve">, </w:t>
      </w:r>
      <w:r w:rsidRPr="00376FE4">
        <w:rPr>
          <w:i/>
          <w:iCs/>
          <w:noProof/>
          <w:sz w:val="22"/>
          <w:szCs w:val="22"/>
        </w:rPr>
        <w:t>20</w:t>
      </w:r>
      <w:r w:rsidRPr="00376FE4">
        <w:rPr>
          <w:noProof/>
          <w:sz w:val="22"/>
          <w:szCs w:val="22"/>
        </w:rPr>
        <w:t>(2), 159–172.</w:t>
      </w:r>
    </w:p>
    <w:p w14:paraId="7016B53D" w14:textId="77777777" w:rsidR="00376FE4" w:rsidRPr="00376FE4" w:rsidRDefault="00376FE4" w:rsidP="00376FE4">
      <w:pPr>
        <w:widowControl w:val="0"/>
        <w:autoSpaceDE w:val="0"/>
        <w:autoSpaceDN w:val="0"/>
        <w:adjustRightInd w:val="0"/>
        <w:spacing w:line="360" w:lineRule="auto"/>
        <w:ind w:left="480" w:hanging="480"/>
        <w:rPr>
          <w:noProof/>
          <w:sz w:val="22"/>
          <w:szCs w:val="22"/>
        </w:rPr>
      </w:pPr>
      <w:r w:rsidRPr="00376FE4">
        <w:rPr>
          <w:noProof/>
          <w:sz w:val="22"/>
          <w:szCs w:val="22"/>
        </w:rPr>
        <w:t xml:space="preserve">Juanda, A. (2021). Analisis Tipologi Strategi Dalam Menghadapi Risiko Litigasi Pada Perusahaan Go Publik Di Indonesia. </w:t>
      </w:r>
      <w:r w:rsidRPr="00376FE4">
        <w:rPr>
          <w:i/>
          <w:iCs/>
          <w:noProof/>
          <w:sz w:val="22"/>
          <w:szCs w:val="22"/>
        </w:rPr>
        <w:t>Jurnal Humanity</w:t>
      </w:r>
      <w:r w:rsidRPr="00376FE4">
        <w:rPr>
          <w:noProof/>
          <w:sz w:val="22"/>
          <w:szCs w:val="22"/>
        </w:rPr>
        <w:t xml:space="preserve">, </w:t>
      </w:r>
      <w:r w:rsidRPr="00376FE4">
        <w:rPr>
          <w:i/>
          <w:iCs/>
          <w:noProof/>
          <w:sz w:val="22"/>
          <w:szCs w:val="22"/>
        </w:rPr>
        <w:t>5</w:t>
      </w:r>
      <w:r w:rsidRPr="00376FE4">
        <w:rPr>
          <w:noProof/>
          <w:sz w:val="22"/>
          <w:szCs w:val="22"/>
        </w:rPr>
        <w:t>(1), 11401.</w:t>
      </w:r>
    </w:p>
    <w:p w14:paraId="3233D52E" w14:textId="77777777" w:rsidR="00376FE4" w:rsidRPr="00376FE4" w:rsidRDefault="00376FE4" w:rsidP="00376FE4">
      <w:pPr>
        <w:widowControl w:val="0"/>
        <w:autoSpaceDE w:val="0"/>
        <w:autoSpaceDN w:val="0"/>
        <w:adjustRightInd w:val="0"/>
        <w:spacing w:line="360" w:lineRule="auto"/>
        <w:ind w:left="480" w:hanging="480"/>
        <w:rPr>
          <w:noProof/>
          <w:sz w:val="22"/>
          <w:szCs w:val="22"/>
        </w:rPr>
      </w:pPr>
      <w:r w:rsidRPr="00376FE4">
        <w:rPr>
          <w:noProof/>
          <w:sz w:val="22"/>
          <w:szCs w:val="22"/>
        </w:rPr>
        <w:t xml:space="preserve">Lasdi, L., &amp; Wibowo, A. R. (2024). Peran Kualitas Laporan Keuangan, Jatuh Tempo Utang, dan Efektivitas Dewan Komisaris dalam Mencapai Investasi Yang Efisien. </w:t>
      </w:r>
      <w:r w:rsidRPr="00376FE4">
        <w:rPr>
          <w:i/>
          <w:iCs/>
          <w:noProof/>
          <w:sz w:val="22"/>
          <w:szCs w:val="22"/>
        </w:rPr>
        <w:t>Jurnal Ekonomi Bisnis, Manajemen Dan Akuntansi (JEBMA)</w:t>
      </w:r>
      <w:r w:rsidRPr="00376FE4">
        <w:rPr>
          <w:noProof/>
          <w:sz w:val="22"/>
          <w:szCs w:val="22"/>
        </w:rPr>
        <w:t xml:space="preserve">, </w:t>
      </w:r>
      <w:r w:rsidRPr="00376FE4">
        <w:rPr>
          <w:i/>
          <w:iCs/>
          <w:noProof/>
          <w:sz w:val="22"/>
          <w:szCs w:val="22"/>
        </w:rPr>
        <w:t>4</w:t>
      </w:r>
      <w:r w:rsidRPr="00376FE4">
        <w:rPr>
          <w:noProof/>
          <w:sz w:val="22"/>
          <w:szCs w:val="22"/>
        </w:rPr>
        <w:t>(2), 1147–1158. https://doi.org/10.47709/jebma.v4i2.4172</w:t>
      </w:r>
    </w:p>
    <w:p w14:paraId="09860E78" w14:textId="77777777" w:rsidR="00376FE4" w:rsidRPr="00376FE4" w:rsidRDefault="00376FE4" w:rsidP="00376FE4">
      <w:pPr>
        <w:widowControl w:val="0"/>
        <w:autoSpaceDE w:val="0"/>
        <w:autoSpaceDN w:val="0"/>
        <w:adjustRightInd w:val="0"/>
        <w:spacing w:line="360" w:lineRule="auto"/>
        <w:ind w:left="480" w:hanging="480"/>
        <w:rPr>
          <w:noProof/>
          <w:sz w:val="22"/>
          <w:szCs w:val="22"/>
        </w:rPr>
      </w:pPr>
      <w:r w:rsidRPr="00376FE4">
        <w:rPr>
          <w:noProof/>
          <w:sz w:val="22"/>
          <w:szCs w:val="22"/>
        </w:rPr>
        <w:t xml:space="preserve">Lindary, W., Mubyarto, N., &amp; Zahara, A. A. (2022). Analisis Pengaruh Kualitas Laporan Keuangan dan Maturitas Utang terhadap Efisiensi Investasi (Studi Kasus Pada Perusahaan Pertambangan Go Public yang terdaftar di Bursa Efek Indonesia Tahun 2017-2019). </w:t>
      </w:r>
      <w:r w:rsidRPr="00376FE4">
        <w:rPr>
          <w:i/>
          <w:iCs/>
          <w:noProof/>
          <w:sz w:val="22"/>
          <w:szCs w:val="22"/>
        </w:rPr>
        <w:t>Jurnal Makesya: Manajemen Keuangan Syariah</w:t>
      </w:r>
      <w:r w:rsidRPr="00376FE4">
        <w:rPr>
          <w:noProof/>
          <w:sz w:val="22"/>
          <w:szCs w:val="22"/>
        </w:rPr>
        <w:t xml:space="preserve">, </w:t>
      </w:r>
      <w:r w:rsidRPr="00376FE4">
        <w:rPr>
          <w:i/>
          <w:iCs/>
          <w:noProof/>
          <w:sz w:val="22"/>
          <w:szCs w:val="22"/>
        </w:rPr>
        <w:t>2</w:t>
      </w:r>
      <w:r w:rsidRPr="00376FE4">
        <w:rPr>
          <w:noProof/>
          <w:sz w:val="22"/>
          <w:szCs w:val="22"/>
        </w:rPr>
        <w:t>(1), 1–14.</w:t>
      </w:r>
    </w:p>
    <w:p w14:paraId="76E5D361" w14:textId="77777777" w:rsidR="00376FE4" w:rsidRPr="00376FE4" w:rsidRDefault="00376FE4" w:rsidP="00376FE4">
      <w:pPr>
        <w:widowControl w:val="0"/>
        <w:autoSpaceDE w:val="0"/>
        <w:autoSpaceDN w:val="0"/>
        <w:adjustRightInd w:val="0"/>
        <w:spacing w:line="360" w:lineRule="auto"/>
        <w:ind w:left="480" w:hanging="480"/>
        <w:rPr>
          <w:noProof/>
          <w:sz w:val="22"/>
          <w:szCs w:val="22"/>
        </w:rPr>
      </w:pPr>
      <w:r w:rsidRPr="00376FE4">
        <w:rPr>
          <w:noProof/>
          <w:sz w:val="22"/>
          <w:szCs w:val="22"/>
        </w:rPr>
        <w:t xml:space="preserve">Mahadi, T. (2021). </w:t>
      </w:r>
      <w:r w:rsidRPr="00376FE4">
        <w:rPr>
          <w:i/>
          <w:iCs/>
          <w:noProof/>
          <w:sz w:val="22"/>
          <w:szCs w:val="22"/>
        </w:rPr>
        <w:t>Indeks barang konsumen primer memerah, simak rekomendasi saham dari analis berikut</w:t>
      </w:r>
      <w:r w:rsidRPr="00376FE4">
        <w:rPr>
          <w:noProof/>
          <w:sz w:val="22"/>
          <w:szCs w:val="22"/>
        </w:rPr>
        <w:t>. Investasi Kontan.</w:t>
      </w:r>
    </w:p>
    <w:p w14:paraId="69EB1C82" w14:textId="77777777" w:rsidR="00376FE4" w:rsidRPr="00376FE4" w:rsidRDefault="00376FE4" w:rsidP="00376FE4">
      <w:pPr>
        <w:widowControl w:val="0"/>
        <w:autoSpaceDE w:val="0"/>
        <w:autoSpaceDN w:val="0"/>
        <w:adjustRightInd w:val="0"/>
        <w:spacing w:line="360" w:lineRule="auto"/>
        <w:ind w:left="480" w:hanging="480"/>
        <w:rPr>
          <w:noProof/>
          <w:sz w:val="22"/>
          <w:szCs w:val="22"/>
        </w:rPr>
      </w:pPr>
      <w:r w:rsidRPr="00376FE4">
        <w:rPr>
          <w:noProof/>
          <w:sz w:val="22"/>
          <w:szCs w:val="22"/>
        </w:rPr>
        <w:t xml:space="preserve">Marsya, M., &amp; Dewi, R. (2022). Pengaruh Kualitas Laporan Keuangan, Debt Maturity, dan Kinerja </w:t>
      </w:r>
      <w:r w:rsidRPr="00376FE4">
        <w:rPr>
          <w:noProof/>
          <w:sz w:val="22"/>
          <w:szCs w:val="22"/>
        </w:rPr>
        <w:lastRenderedPageBreak/>
        <w:t xml:space="preserve">Profitabilitas terhadap Efisiensi Investasi. </w:t>
      </w:r>
      <w:r w:rsidRPr="00376FE4">
        <w:rPr>
          <w:i/>
          <w:iCs/>
          <w:noProof/>
          <w:sz w:val="22"/>
          <w:szCs w:val="22"/>
        </w:rPr>
        <w:t>Jurnal Ilmiah Akuntansi Dan Keuangan</w:t>
      </w:r>
      <w:r w:rsidRPr="00376FE4">
        <w:rPr>
          <w:noProof/>
          <w:sz w:val="22"/>
          <w:szCs w:val="22"/>
        </w:rPr>
        <w:t>, 1–11.</w:t>
      </w:r>
    </w:p>
    <w:p w14:paraId="7BB19332" w14:textId="77777777" w:rsidR="00376FE4" w:rsidRPr="00376FE4" w:rsidRDefault="00376FE4" w:rsidP="00376FE4">
      <w:pPr>
        <w:widowControl w:val="0"/>
        <w:autoSpaceDE w:val="0"/>
        <w:autoSpaceDN w:val="0"/>
        <w:adjustRightInd w:val="0"/>
        <w:spacing w:line="360" w:lineRule="auto"/>
        <w:ind w:left="480" w:hanging="480"/>
        <w:rPr>
          <w:noProof/>
          <w:sz w:val="22"/>
          <w:szCs w:val="22"/>
        </w:rPr>
      </w:pPr>
      <w:r w:rsidRPr="00376FE4">
        <w:rPr>
          <w:noProof/>
          <w:sz w:val="22"/>
          <w:szCs w:val="22"/>
        </w:rPr>
        <w:t xml:space="preserve">Mistiani, A. D., &amp; Juliana, A. (2022). Analisis Pengaruh Struktur Kepemilikan dan Tata Kelola Perusahaan terhadap Efisiensi Investasi pada Perusahaan Pertambangan. </w:t>
      </w:r>
      <w:r w:rsidRPr="00376FE4">
        <w:rPr>
          <w:i/>
          <w:iCs/>
          <w:noProof/>
          <w:sz w:val="22"/>
          <w:szCs w:val="22"/>
        </w:rPr>
        <w:t>Jurnal Manajemen Dan Keuangan</w:t>
      </w:r>
      <w:r w:rsidRPr="00376FE4">
        <w:rPr>
          <w:noProof/>
          <w:sz w:val="22"/>
          <w:szCs w:val="22"/>
        </w:rPr>
        <w:t>, 197–216.</w:t>
      </w:r>
    </w:p>
    <w:p w14:paraId="6668DB8C" w14:textId="77777777" w:rsidR="00376FE4" w:rsidRPr="00376FE4" w:rsidRDefault="00376FE4" w:rsidP="00376FE4">
      <w:pPr>
        <w:widowControl w:val="0"/>
        <w:autoSpaceDE w:val="0"/>
        <w:autoSpaceDN w:val="0"/>
        <w:adjustRightInd w:val="0"/>
        <w:spacing w:line="360" w:lineRule="auto"/>
        <w:ind w:left="480" w:hanging="480"/>
        <w:rPr>
          <w:noProof/>
          <w:sz w:val="22"/>
          <w:szCs w:val="22"/>
        </w:rPr>
      </w:pPr>
      <w:r w:rsidRPr="00376FE4">
        <w:rPr>
          <w:noProof/>
          <w:sz w:val="22"/>
          <w:szCs w:val="22"/>
        </w:rPr>
        <w:t xml:space="preserve">Nathaniel, A. S., &amp; Butar, S. (2020). Determinan Efisiensi Investasi Perusahaan Publik di Indonesia. </w:t>
      </w:r>
      <w:r w:rsidRPr="00376FE4">
        <w:rPr>
          <w:i/>
          <w:iCs/>
          <w:noProof/>
          <w:sz w:val="22"/>
          <w:szCs w:val="22"/>
        </w:rPr>
        <w:t>Jurnal Akuntansi Bisnis</w:t>
      </w:r>
      <w:r w:rsidRPr="00376FE4">
        <w:rPr>
          <w:noProof/>
          <w:sz w:val="22"/>
          <w:szCs w:val="22"/>
        </w:rPr>
        <w:t>, 192–205.</w:t>
      </w:r>
    </w:p>
    <w:p w14:paraId="5FBB89C3" w14:textId="77777777" w:rsidR="00376FE4" w:rsidRPr="00376FE4" w:rsidRDefault="00376FE4" w:rsidP="00376FE4">
      <w:pPr>
        <w:widowControl w:val="0"/>
        <w:autoSpaceDE w:val="0"/>
        <w:autoSpaceDN w:val="0"/>
        <w:adjustRightInd w:val="0"/>
        <w:spacing w:line="360" w:lineRule="auto"/>
        <w:ind w:left="480" w:hanging="480"/>
        <w:rPr>
          <w:noProof/>
          <w:sz w:val="22"/>
          <w:szCs w:val="22"/>
        </w:rPr>
      </w:pPr>
      <w:r w:rsidRPr="00376FE4">
        <w:rPr>
          <w:noProof/>
          <w:sz w:val="22"/>
          <w:szCs w:val="22"/>
        </w:rPr>
        <w:t xml:space="preserve">Novananda, S. W., &amp; Amanah, L. (2024). Pengaruh kepemilikan asing, firm size, dan leverage terhadap kinerja perusahaan. </w:t>
      </w:r>
      <w:r w:rsidRPr="00376FE4">
        <w:rPr>
          <w:i/>
          <w:iCs/>
          <w:noProof/>
          <w:sz w:val="22"/>
          <w:szCs w:val="22"/>
        </w:rPr>
        <w:t>Jurnal Ilmu Dan Riset Akuntansi</w:t>
      </w:r>
      <w:r w:rsidRPr="00376FE4">
        <w:rPr>
          <w:noProof/>
          <w:sz w:val="22"/>
          <w:szCs w:val="22"/>
        </w:rPr>
        <w:t xml:space="preserve">, </w:t>
      </w:r>
      <w:r w:rsidRPr="00376FE4">
        <w:rPr>
          <w:i/>
          <w:iCs/>
          <w:noProof/>
          <w:sz w:val="22"/>
          <w:szCs w:val="22"/>
        </w:rPr>
        <w:t>13</w:t>
      </w:r>
      <w:r w:rsidRPr="00376FE4">
        <w:rPr>
          <w:noProof/>
          <w:sz w:val="22"/>
          <w:szCs w:val="22"/>
        </w:rPr>
        <w:t>(5), 1–17.</w:t>
      </w:r>
    </w:p>
    <w:p w14:paraId="38A0DA01" w14:textId="77777777" w:rsidR="00376FE4" w:rsidRPr="00376FE4" w:rsidRDefault="00376FE4" w:rsidP="00376FE4">
      <w:pPr>
        <w:widowControl w:val="0"/>
        <w:autoSpaceDE w:val="0"/>
        <w:autoSpaceDN w:val="0"/>
        <w:adjustRightInd w:val="0"/>
        <w:spacing w:line="360" w:lineRule="auto"/>
        <w:ind w:left="480" w:hanging="480"/>
        <w:rPr>
          <w:noProof/>
          <w:sz w:val="22"/>
          <w:szCs w:val="22"/>
        </w:rPr>
      </w:pPr>
      <w:r w:rsidRPr="00376FE4">
        <w:rPr>
          <w:noProof/>
          <w:sz w:val="22"/>
          <w:szCs w:val="22"/>
        </w:rPr>
        <w:t xml:space="preserve">Nurmalasari, P., &amp; Maradesa, D. (2021). Pengaruh Agency Cost Terhadap Nilai Perusahaan Pada Subsektor Property Dan Real Estate Yang Terdaftar Di Bursa Efek Indonesia Periode 2016-2020. </w:t>
      </w:r>
      <w:r w:rsidRPr="00376FE4">
        <w:rPr>
          <w:i/>
          <w:iCs/>
          <w:noProof/>
          <w:sz w:val="22"/>
          <w:szCs w:val="22"/>
        </w:rPr>
        <w:t>Going Concern : Jurnal Riset Akuntansi</w:t>
      </w:r>
      <w:r w:rsidRPr="00376FE4">
        <w:rPr>
          <w:noProof/>
          <w:sz w:val="22"/>
          <w:szCs w:val="22"/>
        </w:rPr>
        <w:t xml:space="preserve">, </w:t>
      </w:r>
      <w:r w:rsidRPr="00376FE4">
        <w:rPr>
          <w:i/>
          <w:iCs/>
          <w:noProof/>
          <w:sz w:val="22"/>
          <w:szCs w:val="22"/>
        </w:rPr>
        <w:t>16</w:t>
      </w:r>
      <w:r w:rsidRPr="00376FE4">
        <w:rPr>
          <w:noProof/>
          <w:sz w:val="22"/>
          <w:szCs w:val="22"/>
        </w:rPr>
        <w:t>(4), 355–365. www.cnnindonesia.com,</w:t>
      </w:r>
    </w:p>
    <w:p w14:paraId="0DD81BE1" w14:textId="77777777" w:rsidR="00376FE4" w:rsidRPr="00376FE4" w:rsidRDefault="00376FE4" w:rsidP="00376FE4">
      <w:pPr>
        <w:widowControl w:val="0"/>
        <w:autoSpaceDE w:val="0"/>
        <w:autoSpaceDN w:val="0"/>
        <w:adjustRightInd w:val="0"/>
        <w:spacing w:line="360" w:lineRule="auto"/>
        <w:ind w:left="480" w:hanging="480"/>
        <w:rPr>
          <w:noProof/>
          <w:sz w:val="22"/>
          <w:szCs w:val="22"/>
        </w:rPr>
      </w:pPr>
      <w:r w:rsidRPr="00376FE4">
        <w:rPr>
          <w:noProof/>
          <w:sz w:val="22"/>
          <w:szCs w:val="22"/>
        </w:rPr>
        <w:t xml:space="preserve">Peri, A. O., Wijaya, H., &amp; Kristina, N. (2022). Pengaruh Komite Audit, Kepemilikan Institusional, dan Kualitas Laporan Keuangan terhadap Efisiensi Investasi Perusahaan Manufaktur yang Terdaftar di BEI Tahun 2019 - 2021. </w:t>
      </w:r>
      <w:r w:rsidRPr="00376FE4">
        <w:rPr>
          <w:i/>
          <w:iCs/>
          <w:noProof/>
          <w:sz w:val="22"/>
          <w:szCs w:val="22"/>
        </w:rPr>
        <w:t>Jurnal Ilmiah Mahasiswa Akuntansi</w:t>
      </w:r>
      <w:r w:rsidRPr="00376FE4">
        <w:rPr>
          <w:noProof/>
          <w:sz w:val="22"/>
          <w:szCs w:val="22"/>
        </w:rPr>
        <w:t>, 123–129.</w:t>
      </w:r>
    </w:p>
    <w:p w14:paraId="36B22D1A" w14:textId="77777777" w:rsidR="00376FE4" w:rsidRPr="00376FE4" w:rsidRDefault="00376FE4" w:rsidP="00376FE4">
      <w:pPr>
        <w:widowControl w:val="0"/>
        <w:autoSpaceDE w:val="0"/>
        <w:autoSpaceDN w:val="0"/>
        <w:adjustRightInd w:val="0"/>
        <w:spacing w:line="360" w:lineRule="auto"/>
        <w:ind w:left="480" w:hanging="480"/>
        <w:rPr>
          <w:noProof/>
          <w:sz w:val="22"/>
          <w:szCs w:val="22"/>
        </w:rPr>
      </w:pPr>
      <w:r w:rsidRPr="00376FE4">
        <w:rPr>
          <w:noProof/>
          <w:sz w:val="22"/>
          <w:szCs w:val="22"/>
        </w:rPr>
        <w:t xml:space="preserve">Pranata, G., &amp; Fitriyah, F. K. (2020). The Effect of Financial Reporting Quality and Capital Structure on Investment Efficiency in Listed Manufacturing Companies. </w:t>
      </w:r>
      <w:r w:rsidRPr="00376FE4">
        <w:rPr>
          <w:i/>
          <w:iCs/>
          <w:noProof/>
          <w:sz w:val="22"/>
          <w:szCs w:val="22"/>
        </w:rPr>
        <w:t>Journal of Accounting Auditing Dan Business</w:t>
      </w:r>
      <w:r w:rsidRPr="00376FE4">
        <w:rPr>
          <w:noProof/>
          <w:sz w:val="22"/>
          <w:szCs w:val="22"/>
        </w:rPr>
        <w:t>, 161–174.</w:t>
      </w:r>
    </w:p>
    <w:p w14:paraId="6C791848" w14:textId="77777777" w:rsidR="00376FE4" w:rsidRPr="00376FE4" w:rsidRDefault="00376FE4" w:rsidP="00376FE4">
      <w:pPr>
        <w:widowControl w:val="0"/>
        <w:autoSpaceDE w:val="0"/>
        <w:autoSpaceDN w:val="0"/>
        <w:adjustRightInd w:val="0"/>
        <w:spacing w:line="360" w:lineRule="auto"/>
        <w:ind w:left="480" w:hanging="480"/>
        <w:rPr>
          <w:noProof/>
          <w:sz w:val="22"/>
          <w:szCs w:val="22"/>
        </w:rPr>
      </w:pPr>
      <w:r w:rsidRPr="00376FE4">
        <w:rPr>
          <w:noProof/>
          <w:sz w:val="22"/>
          <w:szCs w:val="22"/>
        </w:rPr>
        <w:t xml:space="preserve">Priscilia, G., Sandra, S., Firmansyah, A., &amp; Trisnawati, E. (2022). Efisiensi Investasi Perusahaan Barang Konsumsi di Indonesia: Kualitas Laporan Keuangan dan Kecurangan dalam Akuntansi. </w:t>
      </w:r>
      <w:r w:rsidRPr="00376FE4">
        <w:rPr>
          <w:i/>
          <w:iCs/>
          <w:noProof/>
          <w:sz w:val="22"/>
          <w:szCs w:val="22"/>
        </w:rPr>
        <w:t>Jurnal Ilmiah Wahana Akuntansi</w:t>
      </w:r>
      <w:r w:rsidRPr="00376FE4">
        <w:rPr>
          <w:noProof/>
          <w:sz w:val="22"/>
          <w:szCs w:val="22"/>
        </w:rPr>
        <w:t xml:space="preserve">, </w:t>
      </w:r>
      <w:r w:rsidRPr="00376FE4">
        <w:rPr>
          <w:i/>
          <w:iCs/>
          <w:noProof/>
          <w:sz w:val="22"/>
          <w:szCs w:val="22"/>
        </w:rPr>
        <w:t>17</w:t>
      </w:r>
      <w:r w:rsidRPr="00376FE4">
        <w:rPr>
          <w:noProof/>
          <w:sz w:val="22"/>
          <w:szCs w:val="22"/>
        </w:rPr>
        <w:t>(1), 1–24.</w:t>
      </w:r>
    </w:p>
    <w:p w14:paraId="7CA57A30" w14:textId="77777777" w:rsidR="00376FE4" w:rsidRPr="00376FE4" w:rsidRDefault="00376FE4" w:rsidP="00376FE4">
      <w:pPr>
        <w:widowControl w:val="0"/>
        <w:autoSpaceDE w:val="0"/>
        <w:autoSpaceDN w:val="0"/>
        <w:adjustRightInd w:val="0"/>
        <w:spacing w:line="360" w:lineRule="auto"/>
        <w:ind w:left="480" w:hanging="480"/>
        <w:rPr>
          <w:noProof/>
          <w:sz w:val="22"/>
          <w:szCs w:val="22"/>
        </w:rPr>
      </w:pPr>
      <w:r w:rsidRPr="00376FE4">
        <w:rPr>
          <w:noProof/>
          <w:sz w:val="22"/>
          <w:szCs w:val="22"/>
        </w:rPr>
        <w:t xml:space="preserve">Ratnasari, E. (2020). Upaya Peningkatan Profitabilitas Usaha. </w:t>
      </w:r>
      <w:r w:rsidRPr="00376FE4">
        <w:rPr>
          <w:i/>
          <w:iCs/>
          <w:noProof/>
          <w:sz w:val="22"/>
          <w:szCs w:val="22"/>
        </w:rPr>
        <w:t>FOKUS : Publikasi Ilmiah Untuk Mahasiswa, Staf Pengajar Dan Alumni Universitas Kapuas Sintang</w:t>
      </w:r>
      <w:r w:rsidRPr="00376FE4">
        <w:rPr>
          <w:noProof/>
          <w:sz w:val="22"/>
          <w:szCs w:val="22"/>
        </w:rPr>
        <w:t xml:space="preserve">, </w:t>
      </w:r>
      <w:r w:rsidRPr="00376FE4">
        <w:rPr>
          <w:i/>
          <w:iCs/>
          <w:noProof/>
          <w:sz w:val="22"/>
          <w:szCs w:val="22"/>
        </w:rPr>
        <w:t>18</w:t>
      </w:r>
      <w:r w:rsidRPr="00376FE4">
        <w:rPr>
          <w:noProof/>
          <w:sz w:val="22"/>
          <w:szCs w:val="22"/>
        </w:rPr>
        <w:t>(1), 25–34. https://doi.org/10.51826/fokus.v18i1.393</w:t>
      </w:r>
    </w:p>
    <w:p w14:paraId="734D8356" w14:textId="77777777" w:rsidR="00376FE4" w:rsidRPr="00376FE4" w:rsidRDefault="00376FE4" w:rsidP="00376FE4">
      <w:pPr>
        <w:widowControl w:val="0"/>
        <w:autoSpaceDE w:val="0"/>
        <w:autoSpaceDN w:val="0"/>
        <w:adjustRightInd w:val="0"/>
        <w:spacing w:line="360" w:lineRule="auto"/>
        <w:ind w:left="480" w:hanging="480"/>
        <w:rPr>
          <w:noProof/>
          <w:sz w:val="22"/>
          <w:szCs w:val="22"/>
        </w:rPr>
      </w:pPr>
      <w:r w:rsidRPr="00376FE4">
        <w:rPr>
          <w:noProof/>
          <w:sz w:val="22"/>
          <w:szCs w:val="22"/>
        </w:rPr>
        <w:t xml:space="preserve">Rusmiati, I. D., Abbas, D. S., &amp; Rachmania, D. (2022). Pengaruh Debt Maturity, Dewan Komisaris, Kepemilikan Institusional. Efisiensi Investasi terhadap Kinerja Keuangan. </w:t>
      </w:r>
      <w:r w:rsidRPr="00376FE4">
        <w:rPr>
          <w:i/>
          <w:iCs/>
          <w:noProof/>
          <w:sz w:val="22"/>
          <w:szCs w:val="22"/>
        </w:rPr>
        <w:t>Jurnal Mahasiswa</w:t>
      </w:r>
      <w:r w:rsidRPr="00376FE4">
        <w:rPr>
          <w:noProof/>
          <w:sz w:val="22"/>
          <w:szCs w:val="22"/>
        </w:rPr>
        <w:t xml:space="preserve">, </w:t>
      </w:r>
      <w:r w:rsidRPr="00376FE4">
        <w:rPr>
          <w:i/>
          <w:iCs/>
          <w:noProof/>
          <w:sz w:val="22"/>
          <w:szCs w:val="22"/>
        </w:rPr>
        <w:t>1</w:t>
      </w:r>
      <w:r w:rsidRPr="00376FE4">
        <w:rPr>
          <w:noProof/>
          <w:sz w:val="22"/>
          <w:szCs w:val="22"/>
        </w:rPr>
        <w:t>(1), 41–55.</w:t>
      </w:r>
    </w:p>
    <w:p w14:paraId="7FB47CD7" w14:textId="77777777" w:rsidR="00376FE4" w:rsidRPr="00376FE4" w:rsidRDefault="00376FE4" w:rsidP="00376FE4">
      <w:pPr>
        <w:widowControl w:val="0"/>
        <w:autoSpaceDE w:val="0"/>
        <w:autoSpaceDN w:val="0"/>
        <w:adjustRightInd w:val="0"/>
        <w:spacing w:line="360" w:lineRule="auto"/>
        <w:ind w:left="480" w:hanging="480"/>
        <w:rPr>
          <w:noProof/>
          <w:sz w:val="22"/>
          <w:szCs w:val="22"/>
        </w:rPr>
      </w:pPr>
      <w:r w:rsidRPr="00376FE4">
        <w:rPr>
          <w:noProof/>
          <w:sz w:val="22"/>
          <w:szCs w:val="22"/>
        </w:rPr>
        <w:t xml:space="preserve">Saputra, M. R., &amp; Wicaksono, R. (2022). Faktor-faktor yang Mempengaruhi Efisiensi Investasi pada Perusahaan Sektor Pertambangan yang Terdaftar di Bursa Efek Indonesia. </w:t>
      </w:r>
      <w:r w:rsidRPr="00376FE4">
        <w:rPr>
          <w:i/>
          <w:iCs/>
          <w:noProof/>
          <w:sz w:val="22"/>
          <w:szCs w:val="22"/>
        </w:rPr>
        <w:t>Jurnal Ilmiah Akuntansi Dan Keuangan</w:t>
      </w:r>
      <w:r w:rsidRPr="00376FE4">
        <w:rPr>
          <w:noProof/>
          <w:sz w:val="22"/>
          <w:szCs w:val="22"/>
        </w:rPr>
        <w:t xml:space="preserve">, </w:t>
      </w:r>
      <w:r w:rsidRPr="00376FE4">
        <w:rPr>
          <w:i/>
          <w:iCs/>
          <w:noProof/>
          <w:sz w:val="22"/>
          <w:szCs w:val="22"/>
        </w:rPr>
        <w:t>1</w:t>
      </w:r>
      <w:r w:rsidRPr="00376FE4">
        <w:rPr>
          <w:noProof/>
          <w:sz w:val="22"/>
          <w:szCs w:val="22"/>
        </w:rPr>
        <w:t>(1), 708–722.</w:t>
      </w:r>
    </w:p>
    <w:p w14:paraId="4A263506" w14:textId="77777777" w:rsidR="00376FE4" w:rsidRPr="00376FE4" w:rsidRDefault="00376FE4" w:rsidP="00376FE4">
      <w:pPr>
        <w:widowControl w:val="0"/>
        <w:autoSpaceDE w:val="0"/>
        <w:autoSpaceDN w:val="0"/>
        <w:adjustRightInd w:val="0"/>
        <w:spacing w:line="360" w:lineRule="auto"/>
        <w:ind w:left="480" w:hanging="480"/>
        <w:rPr>
          <w:noProof/>
          <w:sz w:val="22"/>
          <w:szCs w:val="22"/>
        </w:rPr>
      </w:pPr>
      <w:r w:rsidRPr="00376FE4">
        <w:rPr>
          <w:noProof/>
          <w:sz w:val="22"/>
          <w:szCs w:val="22"/>
        </w:rPr>
        <w:t xml:space="preserve">Septiana, G., &amp; Ikhsan, L. Y. (2020). Pengaruh Kualitas Laporan Keuangan dan Debt Maturity terhadap Efisiensi Investasi Perusahaan Manufaktur Sektor Konsumsi yang Terdaftar di Bursa Efek Indonesia. </w:t>
      </w:r>
      <w:r w:rsidRPr="00376FE4">
        <w:rPr>
          <w:i/>
          <w:iCs/>
          <w:noProof/>
          <w:sz w:val="22"/>
          <w:szCs w:val="22"/>
        </w:rPr>
        <w:t>Jurnal Manajemen Dan Bisnis</w:t>
      </w:r>
      <w:r w:rsidRPr="00376FE4">
        <w:rPr>
          <w:noProof/>
          <w:sz w:val="22"/>
          <w:szCs w:val="22"/>
        </w:rPr>
        <w:t>, 342–353.</w:t>
      </w:r>
    </w:p>
    <w:p w14:paraId="36CCF6D4" w14:textId="77777777" w:rsidR="00376FE4" w:rsidRPr="00376FE4" w:rsidRDefault="00376FE4" w:rsidP="00376FE4">
      <w:pPr>
        <w:widowControl w:val="0"/>
        <w:autoSpaceDE w:val="0"/>
        <w:autoSpaceDN w:val="0"/>
        <w:adjustRightInd w:val="0"/>
        <w:spacing w:line="360" w:lineRule="auto"/>
        <w:ind w:left="480" w:hanging="480"/>
        <w:rPr>
          <w:noProof/>
          <w:sz w:val="22"/>
          <w:szCs w:val="22"/>
        </w:rPr>
      </w:pPr>
      <w:r w:rsidRPr="00376FE4">
        <w:rPr>
          <w:noProof/>
          <w:sz w:val="22"/>
          <w:szCs w:val="22"/>
        </w:rPr>
        <w:t xml:space="preserve">Simanungkalit, E. R. (2020). Pengaruh Tata Kelola Perusahaan dan Struktur Kepemilikan terhadap Efisiensi Investasi Perusahaan. </w:t>
      </w:r>
      <w:r w:rsidRPr="00376FE4">
        <w:rPr>
          <w:i/>
          <w:iCs/>
          <w:noProof/>
          <w:sz w:val="22"/>
          <w:szCs w:val="22"/>
        </w:rPr>
        <w:t>Jurnal Akuntansi Bisnis</w:t>
      </w:r>
      <w:r w:rsidRPr="00376FE4">
        <w:rPr>
          <w:noProof/>
          <w:sz w:val="22"/>
          <w:szCs w:val="22"/>
        </w:rPr>
        <w:t xml:space="preserve">, </w:t>
      </w:r>
      <w:r w:rsidRPr="00376FE4">
        <w:rPr>
          <w:i/>
          <w:iCs/>
          <w:noProof/>
          <w:sz w:val="22"/>
          <w:szCs w:val="22"/>
        </w:rPr>
        <w:t>15</w:t>
      </w:r>
      <w:r w:rsidRPr="00376FE4">
        <w:rPr>
          <w:noProof/>
          <w:sz w:val="22"/>
          <w:szCs w:val="22"/>
        </w:rPr>
        <w:t>(2), 1–10.</w:t>
      </w:r>
    </w:p>
    <w:p w14:paraId="70260013" w14:textId="77777777" w:rsidR="00376FE4" w:rsidRPr="00376FE4" w:rsidRDefault="00376FE4" w:rsidP="00376FE4">
      <w:pPr>
        <w:widowControl w:val="0"/>
        <w:autoSpaceDE w:val="0"/>
        <w:autoSpaceDN w:val="0"/>
        <w:adjustRightInd w:val="0"/>
        <w:spacing w:line="360" w:lineRule="auto"/>
        <w:ind w:left="480" w:hanging="480"/>
        <w:rPr>
          <w:noProof/>
          <w:sz w:val="22"/>
          <w:szCs w:val="22"/>
        </w:rPr>
      </w:pPr>
      <w:r w:rsidRPr="00376FE4">
        <w:rPr>
          <w:noProof/>
          <w:sz w:val="22"/>
          <w:szCs w:val="22"/>
        </w:rPr>
        <w:t xml:space="preserve">Siregar, D. N., &amp; Prabowo, T. J. (2022). Analisis Faktor-faktor yang Mempengaruhi Investasi yang Efisien pada Perusahaan Manufaktur yang Terdaftar di Bursa Efek Indonesia Periode 2017 - </w:t>
      </w:r>
      <w:r w:rsidRPr="00376FE4">
        <w:rPr>
          <w:noProof/>
          <w:sz w:val="22"/>
          <w:szCs w:val="22"/>
        </w:rPr>
        <w:lastRenderedPageBreak/>
        <w:t xml:space="preserve">2019. </w:t>
      </w:r>
      <w:r w:rsidRPr="00376FE4">
        <w:rPr>
          <w:i/>
          <w:iCs/>
          <w:noProof/>
          <w:sz w:val="22"/>
          <w:szCs w:val="22"/>
        </w:rPr>
        <w:t>Diponegoro Journal of Accounting,</w:t>
      </w:r>
      <w:r w:rsidRPr="00376FE4">
        <w:rPr>
          <w:noProof/>
          <w:sz w:val="22"/>
          <w:szCs w:val="22"/>
        </w:rPr>
        <w:t xml:space="preserve"> 1–15.</w:t>
      </w:r>
    </w:p>
    <w:p w14:paraId="7CDDC9AB" w14:textId="77777777" w:rsidR="00376FE4" w:rsidRPr="00376FE4" w:rsidRDefault="00376FE4" w:rsidP="00376FE4">
      <w:pPr>
        <w:widowControl w:val="0"/>
        <w:autoSpaceDE w:val="0"/>
        <w:autoSpaceDN w:val="0"/>
        <w:adjustRightInd w:val="0"/>
        <w:spacing w:line="360" w:lineRule="auto"/>
        <w:ind w:left="480" w:hanging="480"/>
        <w:rPr>
          <w:noProof/>
          <w:sz w:val="22"/>
          <w:szCs w:val="22"/>
        </w:rPr>
      </w:pPr>
      <w:r w:rsidRPr="00376FE4">
        <w:rPr>
          <w:noProof/>
          <w:sz w:val="22"/>
          <w:szCs w:val="22"/>
        </w:rPr>
        <w:t xml:space="preserve">Suaidah, R., &amp; Sebrina, N. (2020). Pengaruh Kualitas Pelaporan Keuangan dan Tingkat Jatuh Tempo Utang terhadap Efisiensi Investasi (Studi Empiris pada Perusahaan Manufaktur yang Terdaftar di BEI Tahun 2015 - 2017). </w:t>
      </w:r>
      <w:r w:rsidRPr="00376FE4">
        <w:rPr>
          <w:i/>
          <w:iCs/>
          <w:noProof/>
          <w:sz w:val="22"/>
          <w:szCs w:val="22"/>
        </w:rPr>
        <w:t>Jurnal Eksplorasi Akuntansi</w:t>
      </w:r>
      <w:r w:rsidRPr="00376FE4">
        <w:rPr>
          <w:noProof/>
          <w:sz w:val="22"/>
          <w:szCs w:val="22"/>
        </w:rPr>
        <w:t>, 2693–2710.</w:t>
      </w:r>
    </w:p>
    <w:p w14:paraId="638E8D32" w14:textId="77777777" w:rsidR="00376FE4" w:rsidRPr="00376FE4" w:rsidRDefault="00376FE4" w:rsidP="00376FE4">
      <w:pPr>
        <w:widowControl w:val="0"/>
        <w:autoSpaceDE w:val="0"/>
        <w:autoSpaceDN w:val="0"/>
        <w:adjustRightInd w:val="0"/>
        <w:spacing w:line="360" w:lineRule="auto"/>
        <w:ind w:left="480" w:hanging="480"/>
        <w:rPr>
          <w:noProof/>
          <w:sz w:val="22"/>
          <w:szCs w:val="22"/>
        </w:rPr>
      </w:pPr>
      <w:r w:rsidRPr="00376FE4">
        <w:rPr>
          <w:noProof/>
          <w:sz w:val="22"/>
          <w:szCs w:val="22"/>
        </w:rPr>
        <w:t xml:space="preserve">Sugiyono. (2019). </w:t>
      </w:r>
      <w:r w:rsidRPr="00376FE4">
        <w:rPr>
          <w:i/>
          <w:iCs/>
          <w:noProof/>
          <w:sz w:val="22"/>
          <w:szCs w:val="22"/>
        </w:rPr>
        <w:t>Metode penelitian kuantitatif, kualitatif, dan R&amp;D</w:t>
      </w:r>
      <w:r w:rsidRPr="00376FE4">
        <w:rPr>
          <w:noProof/>
          <w:sz w:val="22"/>
          <w:szCs w:val="22"/>
        </w:rPr>
        <w:t>. Alfabeta, CV.</w:t>
      </w:r>
    </w:p>
    <w:p w14:paraId="6ECB9C8A" w14:textId="77777777" w:rsidR="00376FE4" w:rsidRPr="00376FE4" w:rsidRDefault="00376FE4" w:rsidP="00376FE4">
      <w:pPr>
        <w:widowControl w:val="0"/>
        <w:autoSpaceDE w:val="0"/>
        <w:autoSpaceDN w:val="0"/>
        <w:adjustRightInd w:val="0"/>
        <w:spacing w:line="360" w:lineRule="auto"/>
        <w:ind w:left="480" w:hanging="480"/>
        <w:rPr>
          <w:noProof/>
          <w:sz w:val="22"/>
          <w:szCs w:val="22"/>
        </w:rPr>
      </w:pPr>
      <w:r w:rsidRPr="00376FE4">
        <w:rPr>
          <w:noProof/>
          <w:sz w:val="22"/>
          <w:szCs w:val="22"/>
        </w:rPr>
        <w:t xml:space="preserve">Sukarno, R. S., Firmansyah, A., Jadi, P. H., Fasita, E., &amp; Febrian, W. (2022). Financial Reporting Quality, Tax Avoidance, Debt Maturity, and Investment Efficiency: The Moderating Role of Corporate Social Responsibility Disclosure. </w:t>
      </w:r>
      <w:r w:rsidRPr="00376FE4">
        <w:rPr>
          <w:i/>
          <w:iCs/>
          <w:noProof/>
          <w:sz w:val="22"/>
          <w:szCs w:val="22"/>
        </w:rPr>
        <w:t>Jurnal Dinamika Akuntansi Dan Bisnis</w:t>
      </w:r>
      <w:r w:rsidRPr="00376FE4">
        <w:rPr>
          <w:noProof/>
          <w:sz w:val="22"/>
          <w:szCs w:val="22"/>
        </w:rPr>
        <w:t>, 51–72.</w:t>
      </w:r>
    </w:p>
    <w:p w14:paraId="1441511F" w14:textId="77777777" w:rsidR="00376FE4" w:rsidRPr="00376FE4" w:rsidRDefault="00376FE4" w:rsidP="00376FE4">
      <w:pPr>
        <w:widowControl w:val="0"/>
        <w:autoSpaceDE w:val="0"/>
        <w:autoSpaceDN w:val="0"/>
        <w:adjustRightInd w:val="0"/>
        <w:spacing w:line="360" w:lineRule="auto"/>
        <w:ind w:left="480" w:hanging="480"/>
        <w:rPr>
          <w:noProof/>
          <w:sz w:val="22"/>
          <w:szCs w:val="22"/>
        </w:rPr>
      </w:pPr>
      <w:r w:rsidRPr="00376FE4">
        <w:rPr>
          <w:noProof/>
          <w:sz w:val="22"/>
          <w:szCs w:val="22"/>
        </w:rPr>
        <w:t xml:space="preserve">Suyitno, E., Syah, T. Y. R., Negoro, D. A., &amp; Iskandar, M. D. (2025). Analisa Perencanaan dan Rasio Keuangan dalam Bisnis Plan Bhakti Lelang Indonesia. </w:t>
      </w:r>
      <w:r w:rsidRPr="00376FE4">
        <w:rPr>
          <w:i/>
          <w:iCs/>
          <w:noProof/>
          <w:sz w:val="22"/>
          <w:szCs w:val="22"/>
        </w:rPr>
        <w:t>AKUA: Jurnal Akuntansi Dan Keuangan</w:t>
      </w:r>
      <w:r w:rsidRPr="00376FE4">
        <w:rPr>
          <w:noProof/>
          <w:sz w:val="22"/>
          <w:szCs w:val="22"/>
        </w:rPr>
        <w:t xml:space="preserve">, </w:t>
      </w:r>
      <w:r w:rsidRPr="00376FE4">
        <w:rPr>
          <w:i/>
          <w:iCs/>
          <w:noProof/>
          <w:sz w:val="22"/>
          <w:szCs w:val="22"/>
        </w:rPr>
        <w:t>4</w:t>
      </w:r>
      <w:r w:rsidRPr="00376FE4">
        <w:rPr>
          <w:noProof/>
          <w:sz w:val="22"/>
          <w:szCs w:val="22"/>
        </w:rPr>
        <w:t>(3), 336–347. https://doi.org/10.54259/akua.v4i3.4396</w:t>
      </w:r>
    </w:p>
    <w:p w14:paraId="28D1D6D3" w14:textId="77777777" w:rsidR="00376FE4" w:rsidRPr="00376FE4" w:rsidRDefault="00376FE4" w:rsidP="00376FE4">
      <w:pPr>
        <w:widowControl w:val="0"/>
        <w:autoSpaceDE w:val="0"/>
        <w:autoSpaceDN w:val="0"/>
        <w:adjustRightInd w:val="0"/>
        <w:spacing w:line="360" w:lineRule="auto"/>
        <w:ind w:left="480" w:hanging="480"/>
        <w:rPr>
          <w:noProof/>
          <w:sz w:val="22"/>
          <w:szCs w:val="22"/>
        </w:rPr>
      </w:pPr>
      <w:r w:rsidRPr="00376FE4">
        <w:rPr>
          <w:noProof/>
          <w:sz w:val="22"/>
          <w:szCs w:val="22"/>
        </w:rPr>
        <w:t xml:space="preserve">Swissia, P., Putra, D., &amp; Irawati, A. (2023). The Effect of Managerial Over Confidence, Managerial Ownership, Independent Board of Commissioners and Audit Committee on Investment Efficiency in Indonesian Manufacturing Companies. </w:t>
      </w:r>
      <w:r w:rsidRPr="00376FE4">
        <w:rPr>
          <w:i/>
          <w:iCs/>
          <w:noProof/>
          <w:sz w:val="22"/>
          <w:szCs w:val="22"/>
        </w:rPr>
        <w:t>Jurnal Aplikasi Manajemen Dan Bisnis</w:t>
      </w:r>
      <w:r w:rsidRPr="00376FE4">
        <w:rPr>
          <w:noProof/>
          <w:sz w:val="22"/>
          <w:szCs w:val="22"/>
        </w:rPr>
        <w:t xml:space="preserve">, </w:t>
      </w:r>
      <w:r w:rsidRPr="00376FE4">
        <w:rPr>
          <w:i/>
          <w:iCs/>
          <w:noProof/>
          <w:sz w:val="22"/>
          <w:szCs w:val="22"/>
        </w:rPr>
        <w:t>3</w:t>
      </w:r>
      <w:r w:rsidRPr="00376FE4">
        <w:rPr>
          <w:noProof/>
          <w:sz w:val="22"/>
          <w:szCs w:val="22"/>
        </w:rPr>
        <w:t>(2), 1–9.</w:t>
      </w:r>
    </w:p>
    <w:p w14:paraId="152B17D9" w14:textId="77777777" w:rsidR="00376FE4" w:rsidRPr="00376FE4" w:rsidRDefault="00376FE4" w:rsidP="00376FE4">
      <w:pPr>
        <w:widowControl w:val="0"/>
        <w:autoSpaceDE w:val="0"/>
        <w:autoSpaceDN w:val="0"/>
        <w:adjustRightInd w:val="0"/>
        <w:spacing w:line="360" w:lineRule="auto"/>
        <w:ind w:left="480" w:hanging="480"/>
        <w:rPr>
          <w:noProof/>
          <w:sz w:val="22"/>
          <w:szCs w:val="22"/>
        </w:rPr>
      </w:pPr>
      <w:r w:rsidRPr="00376FE4">
        <w:rPr>
          <w:noProof/>
          <w:sz w:val="22"/>
          <w:szCs w:val="22"/>
        </w:rPr>
        <w:t xml:space="preserve">Syifa, L., &amp; Dyarini. (2025). Determinants of Investment Efficiency: Financial Reporting, Accounting Conservatism, and Debt Maturity. </w:t>
      </w:r>
      <w:r w:rsidRPr="00376FE4">
        <w:rPr>
          <w:i/>
          <w:iCs/>
          <w:noProof/>
          <w:sz w:val="22"/>
          <w:szCs w:val="22"/>
        </w:rPr>
        <w:t>Jurnal Proaksi</w:t>
      </w:r>
      <w:r w:rsidRPr="00376FE4">
        <w:rPr>
          <w:noProof/>
          <w:sz w:val="22"/>
          <w:szCs w:val="22"/>
        </w:rPr>
        <w:t xml:space="preserve">, </w:t>
      </w:r>
      <w:r w:rsidRPr="00376FE4">
        <w:rPr>
          <w:i/>
          <w:iCs/>
          <w:noProof/>
          <w:sz w:val="22"/>
          <w:szCs w:val="22"/>
        </w:rPr>
        <w:t>12</w:t>
      </w:r>
      <w:r w:rsidRPr="00376FE4">
        <w:rPr>
          <w:noProof/>
          <w:sz w:val="22"/>
          <w:szCs w:val="22"/>
        </w:rPr>
        <w:t>(2), 270–286.</w:t>
      </w:r>
    </w:p>
    <w:p w14:paraId="313EA657" w14:textId="77777777" w:rsidR="00376FE4" w:rsidRPr="00376FE4" w:rsidRDefault="00376FE4" w:rsidP="00376FE4">
      <w:pPr>
        <w:widowControl w:val="0"/>
        <w:autoSpaceDE w:val="0"/>
        <w:autoSpaceDN w:val="0"/>
        <w:adjustRightInd w:val="0"/>
        <w:spacing w:line="360" w:lineRule="auto"/>
        <w:ind w:left="480" w:hanging="480"/>
        <w:rPr>
          <w:noProof/>
          <w:sz w:val="22"/>
          <w:szCs w:val="22"/>
        </w:rPr>
      </w:pPr>
      <w:r w:rsidRPr="00376FE4">
        <w:rPr>
          <w:noProof/>
          <w:sz w:val="22"/>
          <w:szCs w:val="22"/>
        </w:rPr>
        <w:t xml:space="preserve">Wijaya, V. P., &amp; Cahyati, A. D. (2021). Determinasi Efisiensi Investasi Pada Perusahaan Di Indonesia. </w:t>
      </w:r>
      <w:r w:rsidRPr="00376FE4">
        <w:rPr>
          <w:i/>
          <w:iCs/>
          <w:noProof/>
          <w:sz w:val="22"/>
          <w:szCs w:val="22"/>
        </w:rPr>
        <w:t>Jurnal Akuntansi Dan Keuangan</w:t>
      </w:r>
      <w:r w:rsidRPr="00376FE4">
        <w:rPr>
          <w:noProof/>
          <w:sz w:val="22"/>
          <w:szCs w:val="22"/>
        </w:rPr>
        <w:t xml:space="preserve">, </w:t>
      </w:r>
      <w:r w:rsidRPr="00376FE4">
        <w:rPr>
          <w:i/>
          <w:iCs/>
          <w:noProof/>
          <w:sz w:val="22"/>
          <w:szCs w:val="22"/>
        </w:rPr>
        <w:t>10</w:t>
      </w:r>
      <w:r w:rsidRPr="00376FE4">
        <w:rPr>
          <w:noProof/>
          <w:sz w:val="22"/>
          <w:szCs w:val="22"/>
        </w:rPr>
        <w:t>(2), 183–198.</w:t>
      </w:r>
    </w:p>
    <w:p w14:paraId="4B802E86" w14:textId="77777777" w:rsidR="00376FE4" w:rsidRPr="00376FE4" w:rsidRDefault="00376FE4" w:rsidP="00376FE4">
      <w:pPr>
        <w:widowControl w:val="0"/>
        <w:autoSpaceDE w:val="0"/>
        <w:autoSpaceDN w:val="0"/>
        <w:adjustRightInd w:val="0"/>
        <w:spacing w:line="360" w:lineRule="auto"/>
        <w:ind w:left="480" w:hanging="480"/>
        <w:rPr>
          <w:noProof/>
          <w:sz w:val="22"/>
          <w:szCs w:val="22"/>
        </w:rPr>
      </w:pPr>
      <w:r w:rsidRPr="00376FE4">
        <w:rPr>
          <w:noProof/>
          <w:sz w:val="22"/>
          <w:szCs w:val="22"/>
        </w:rPr>
        <w:t xml:space="preserve">Yapono, D. A., &amp; Khomsatun, S. (2020). Peranan Tata Kelola sebagai Pemoderasi atas Pengaruh Manajemen Laba terhadap Efisiensi Investasi. </w:t>
      </w:r>
      <w:r w:rsidRPr="00376FE4">
        <w:rPr>
          <w:i/>
          <w:iCs/>
          <w:noProof/>
          <w:sz w:val="22"/>
          <w:szCs w:val="22"/>
        </w:rPr>
        <w:t>Jurnal Dinamika Akuntansi Dan Bisnis (JDAB)</w:t>
      </w:r>
      <w:r w:rsidRPr="00376FE4">
        <w:rPr>
          <w:noProof/>
          <w:sz w:val="22"/>
          <w:szCs w:val="22"/>
        </w:rPr>
        <w:t xml:space="preserve">, </w:t>
      </w:r>
      <w:r w:rsidRPr="00376FE4">
        <w:rPr>
          <w:i/>
          <w:iCs/>
          <w:noProof/>
          <w:sz w:val="22"/>
          <w:szCs w:val="22"/>
        </w:rPr>
        <w:t>1</w:t>
      </w:r>
      <w:r w:rsidRPr="00376FE4">
        <w:rPr>
          <w:noProof/>
          <w:sz w:val="22"/>
          <w:szCs w:val="22"/>
        </w:rPr>
        <w:t>(1), 179–194.</w:t>
      </w:r>
    </w:p>
    <w:p w14:paraId="0F859922" w14:textId="77777777" w:rsidR="00376FE4" w:rsidRPr="00376FE4" w:rsidRDefault="00376FE4" w:rsidP="00376FE4">
      <w:pPr>
        <w:widowControl w:val="0"/>
        <w:autoSpaceDE w:val="0"/>
        <w:autoSpaceDN w:val="0"/>
        <w:adjustRightInd w:val="0"/>
        <w:spacing w:line="360" w:lineRule="auto"/>
        <w:ind w:left="480" w:hanging="480"/>
        <w:rPr>
          <w:noProof/>
          <w:sz w:val="22"/>
          <w:szCs w:val="22"/>
        </w:rPr>
      </w:pPr>
      <w:r w:rsidRPr="00376FE4">
        <w:rPr>
          <w:noProof/>
          <w:sz w:val="22"/>
          <w:szCs w:val="22"/>
        </w:rPr>
        <w:t xml:space="preserve">Yuniasara, Y. (2024). Pengaruh kualitas pelaporan keuangan dan struktur kepemilikan terhadap efisiensi investasi. </w:t>
      </w:r>
      <w:r w:rsidRPr="00376FE4">
        <w:rPr>
          <w:i/>
          <w:iCs/>
          <w:noProof/>
          <w:sz w:val="22"/>
          <w:szCs w:val="22"/>
        </w:rPr>
        <w:t>Entrepreneurship Bisnis Manajemen Akuntansi (E-BISMA)</w:t>
      </w:r>
      <w:r w:rsidRPr="00376FE4">
        <w:rPr>
          <w:noProof/>
          <w:sz w:val="22"/>
          <w:szCs w:val="22"/>
        </w:rPr>
        <w:t xml:space="preserve">, </w:t>
      </w:r>
      <w:r w:rsidRPr="00376FE4">
        <w:rPr>
          <w:i/>
          <w:iCs/>
          <w:noProof/>
          <w:sz w:val="22"/>
          <w:szCs w:val="22"/>
        </w:rPr>
        <w:t>5</w:t>
      </w:r>
      <w:r w:rsidRPr="00376FE4">
        <w:rPr>
          <w:noProof/>
          <w:sz w:val="22"/>
          <w:szCs w:val="22"/>
        </w:rPr>
        <w:t>(2), 451–480. https://doi.org/10.37631/ebisma.v5i2.1643</w:t>
      </w:r>
    </w:p>
    <w:p w14:paraId="6CF949F2" w14:textId="135067A6" w:rsidR="00E16D83" w:rsidRPr="0038698C" w:rsidRDefault="00376FE4" w:rsidP="00376FE4">
      <w:pPr>
        <w:jc w:val="both"/>
        <w:rPr>
          <w:sz w:val="22"/>
          <w:szCs w:val="22"/>
        </w:rPr>
      </w:pPr>
      <w:r w:rsidRPr="00376FE4">
        <w:rPr>
          <w:b/>
          <w:bCs/>
          <w:sz w:val="22"/>
          <w:szCs w:val="22"/>
        </w:rPr>
        <w:fldChar w:fldCharType="end"/>
      </w:r>
    </w:p>
    <w:sectPr w:rsidR="00E16D83" w:rsidRPr="0038698C" w:rsidSect="001607FC">
      <w:headerReference w:type="default" r:id="rId7"/>
      <w:footerReference w:type="default" r:id="rId8"/>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20066" w14:textId="77777777" w:rsidR="00C775DF" w:rsidRDefault="00C775DF">
      <w:r>
        <w:separator/>
      </w:r>
    </w:p>
  </w:endnote>
  <w:endnote w:type="continuationSeparator" w:id="0">
    <w:p w14:paraId="7B27DC1A" w14:textId="77777777" w:rsidR="00C775DF" w:rsidRDefault="00C77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00"/>
    <w:family w:val="auto"/>
    <w:pitch w:val="variable"/>
    <w:sig w:usb0="00000203" w:usb1="288F0000" w:usb2="0000000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718582715"/>
      <w:docPartObj>
        <w:docPartGallery w:val="Page Numbers (Bottom of Page)"/>
        <w:docPartUnique/>
      </w:docPartObj>
    </w:sdtPr>
    <w:sdtEndPr>
      <w:rPr>
        <w:noProof/>
      </w:rPr>
    </w:sdtEndPr>
    <w:sdtContent>
      <w:p w14:paraId="1EAD2477" w14:textId="7B0DF334" w:rsidR="00745455" w:rsidRPr="00CE077B" w:rsidRDefault="00CE077B" w:rsidP="00CE077B">
        <w:pPr>
          <w:pStyle w:val="Footer"/>
          <w:rPr>
            <w:sz w:val="22"/>
            <w:szCs w:val="22"/>
          </w:rPr>
        </w:pPr>
        <w:r w:rsidRPr="00CE077B">
          <w:rPr>
            <w:sz w:val="22"/>
            <w:szCs w:val="22"/>
          </w:rPr>
          <w:t xml:space="preserve">Universitas </w:t>
        </w:r>
        <w:proofErr w:type="spellStart"/>
        <w:r w:rsidRPr="00CE077B">
          <w:rPr>
            <w:sz w:val="22"/>
            <w:szCs w:val="22"/>
          </w:rPr>
          <w:t>Dharmawangsa</w:t>
        </w:r>
        <w:proofErr w:type="spellEnd"/>
      </w:p>
    </w:sdtContent>
  </w:sdt>
  <w:p w14:paraId="762A8FE8" w14:textId="46680D9A" w:rsidR="00745455" w:rsidRPr="00CE077B" w:rsidRDefault="00745455">
    <w:pPr>
      <w:pStyle w:val="Foo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98D2C" w14:textId="77777777" w:rsidR="00C775DF" w:rsidRDefault="00C775DF">
      <w:r>
        <w:separator/>
      </w:r>
    </w:p>
  </w:footnote>
  <w:footnote w:type="continuationSeparator" w:id="0">
    <w:p w14:paraId="782AA123" w14:textId="77777777" w:rsidR="00C775DF" w:rsidRDefault="00C775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857" w:type="pct"/>
      <w:jc w:val="center"/>
      <w:tblLook w:val="04A0" w:firstRow="1" w:lastRow="0" w:firstColumn="1" w:lastColumn="0" w:noHBand="0" w:noVBand="1"/>
    </w:tblPr>
    <w:tblGrid>
      <w:gridCol w:w="5066"/>
      <w:gridCol w:w="3913"/>
    </w:tblGrid>
    <w:tr w:rsidR="00CE077B" w:rsidRPr="00916B4E" w14:paraId="45F9C59A" w14:textId="77777777" w:rsidTr="001607FC">
      <w:trPr>
        <w:trHeight w:val="446"/>
        <w:jc w:val="center"/>
      </w:trPr>
      <w:tc>
        <w:tcPr>
          <w:tcW w:w="2821" w:type="pct"/>
          <w:tcBorders>
            <w:top w:val="nil"/>
            <w:left w:val="nil"/>
            <w:bottom w:val="double" w:sz="4" w:space="0" w:color="auto"/>
            <w:right w:val="nil"/>
          </w:tcBorders>
          <w:hideMark/>
        </w:tcPr>
        <w:p w14:paraId="61E758D9" w14:textId="49D29DF5" w:rsidR="00CE077B" w:rsidRPr="00816CC8" w:rsidRDefault="001607FC" w:rsidP="001607FC">
          <w:pPr>
            <w:pStyle w:val="Header"/>
            <w:ind w:right="-228"/>
            <w:rPr>
              <w:i/>
              <w:lang w:val="en-US"/>
            </w:rPr>
          </w:pPr>
          <w:r>
            <w:rPr>
              <w:i/>
            </w:rPr>
            <w:t xml:space="preserve">   </w:t>
          </w:r>
          <w:proofErr w:type="spellStart"/>
          <w:r w:rsidR="00CE077B" w:rsidRPr="00816CC8">
            <w:rPr>
              <w:i/>
            </w:rPr>
            <w:t>Jurnal</w:t>
          </w:r>
          <w:proofErr w:type="spellEnd"/>
          <w:r w:rsidR="00CE077B" w:rsidRPr="00816CC8">
            <w:rPr>
              <w:i/>
            </w:rPr>
            <w:t xml:space="preserve"> </w:t>
          </w:r>
          <w:proofErr w:type="spellStart"/>
          <w:r w:rsidR="00CE077B" w:rsidRPr="00816CC8">
            <w:rPr>
              <w:i/>
            </w:rPr>
            <w:t>Bisnis</w:t>
          </w:r>
          <w:proofErr w:type="spellEnd"/>
          <w:r w:rsidR="00CE077B" w:rsidRPr="00816CC8">
            <w:rPr>
              <w:i/>
            </w:rPr>
            <w:t xml:space="preserve"> </w:t>
          </w:r>
          <w:proofErr w:type="gramStart"/>
          <w:r w:rsidR="00CE077B" w:rsidRPr="00816CC8">
            <w:rPr>
              <w:i/>
            </w:rPr>
            <w:t>Net  Volume</w:t>
          </w:r>
          <w:proofErr w:type="gramEnd"/>
          <w:r w:rsidR="00CE077B" w:rsidRPr="00816CC8">
            <w:rPr>
              <w:i/>
            </w:rPr>
            <w:t xml:space="preserve"> : </w:t>
          </w:r>
          <w:r w:rsidR="00CE077B" w:rsidRPr="00816CC8">
            <w:rPr>
              <w:i/>
              <w:lang w:val="en-US"/>
            </w:rPr>
            <w:t xml:space="preserve"> </w:t>
          </w:r>
          <w:r w:rsidR="00CE077B" w:rsidRPr="00816CC8">
            <w:rPr>
              <w:i/>
            </w:rPr>
            <w:t xml:space="preserve"> No.</w:t>
          </w:r>
        </w:p>
      </w:tc>
      <w:tc>
        <w:tcPr>
          <w:tcW w:w="2179" w:type="pct"/>
          <w:tcBorders>
            <w:top w:val="nil"/>
            <w:left w:val="nil"/>
            <w:bottom w:val="double" w:sz="4" w:space="0" w:color="auto"/>
            <w:right w:val="nil"/>
          </w:tcBorders>
          <w:hideMark/>
        </w:tcPr>
        <w:p w14:paraId="0348607E" w14:textId="233FA742" w:rsidR="00CE077B" w:rsidRDefault="00CE077B" w:rsidP="00CE077B">
          <w:pPr>
            <w:pStyle w:val="Header"/>
            <w:rPr>
              <w:i/>
              <w:lang w:val="en-US"/>
            </w:rPr>
          </w:pPr>
          <w:r>
            <w:rPr>
              <w:i/>
            </w:rPr>
            <w:t xml:space="preserve">  </w:t>
          </w:r>
          <w:proofErr w:type="gramStart"/>
          <w:r>
            <w:rPr>
              <w:i/>
            </w:rPr>
            <w:t xml:space="preserve">Bulan,  </w:t>
          </w:r>
          <w:proofErr w:type="spellStart"/>
          <w:r>
            <w:rPr>
              <w:i/>
            </w:rPr>
            <w:t>Tahun</w:t>
          </w:r>
          <w:proofErr w:type="spellEnd"/>
          <w:proofErr w:type="gramEnd"/>
          <w:r>
            <w:rPr>
              <w:i/>
            </w:rPr>
            <w:t xml:space="preserve"> </w:t>
          </w:r>
          <w:r w:rsidRPr="00816CC8">
            <w:rPr>
              <w:i/>
              <w:lang w:val="en-US"/>
            </w:rPr>
            <w:t xml:space="preserve">| ISSN: 2621 -3982 </w:t>
          </w:r>
        </w:p>
        <w:p w14:paraId="0AAA6538" w14:textId="485E5C86" w:rsidR="00CE077B" w:rsidRPr="00816CC8" w:rsidRDefault="00CE077B" w:rsidP="00CE077B">
          <w:pPr>
            <w:pStyle w:val="Header"/>
            <w:rPr>
              <w:i/>
              <w:lang w:val="en-US"/>
            </w:rPr>
          </w:pPr>
          <w:r>
            <w:rPr>
              <w:i/>
            </w:rPr>
            <w:t xml:space="preserve">                           </w:t>
          </w:r>
          <w:r w:rsidRPr="001E530D">
            <w:rPr>
              <w:i/>
            </w:rPr>
            <w:t>EISSN: 2722- 3574</w:t>
          </w:r>
        </w:p>
      </w:tc>
    </w:tr>
  </w:tbl>
  <w:p w14:paraId="172760E5" w14:textId="736BF264" w:rsidR="00023C35" w:rsidRPr="00EC26A3" w:rsidRDefault="00000000" w:rsidP="00ED11CE">
    <w:pPr>
      <w:pStyle w:val="Header"/>
      <w:tabs>
        <w:tab w:val="clear" w:pos="9360"/>
        <w:tab w:val="right" w:pos="8789"/>
      </w:tabs>
      <w:rPr>
        <w:sz w:val="20"/>
        <w:szCs w:val="20"/>
        <w:lang w:val="id-ID"/>
      </w:rPr>
    </w:pPr>
    <w:r>
      <w:rPr>
        <w:noProof/>
        <w:sz w:val="20"/>
        <w:szCs w:val="20"/>
        <w:lang w:val="en-US"/>
      </w:rPr>
      <w:pict w14:anchorId="01BE16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7488111" o:spid="_x0000_s1025" type="#_x0000_t75" style="position:absolute;margin-left:7.7pt;margin-top:226.5pt;width:437pt;height:437pt;z-index:-251658752;mso-position-horizontal-relative:margin;mso-position-vertical-relative:page" o:allowincell="f">
          <v:imagedata r:id="rId1" o:title="LOGO DW" gain="19661f" blacklevel="22938f"/>
          <w10:wrap anchorx="margin" anchory="page"/>
        </v:shape>
      </w:pict>
    </w:r>
    <w:r w:rsidR="00D14736">
      <w:rPr>
        <w:sz w:val="20"/>
        <w:szCs w:val="20"/>
        <w:lang w:val="en-US"/>
      </w:rPr>
      <w:t xml:space="preserve">                        </w:t>
    </w:r>
    <w:r w:rsidR="00EC26A3">
      <w:rPr>
        <w:sz w:val="20"/>
        <w:szCs w:val="20"/>
        <w:lang w:val="id-ID"/>
      </w:rPr>
      <w:t xml:space="preserve">                              </w:t>
    </w:r>
    <w:r w:rsidR="00E16D83" w:rsidRPr="00EC26A3">
      <w:rPr>
        <w:i/>
        <w:sz w:val="20"/>
        <w:szCs w:val="20"/>
        <w:lang w:val="en-ID"/>
      </w:rPr>
      <w:tab/>
    </w:r>
    <w:r w:rsidR="00EC26A3">
      <w:rPr>
        <w:sz w:val="20"/>
        <w:szCs w:val="20"/>
        <w:lang w:val="en-ID"/>
      </w:rPr>
      <w:t xml:space="preserve">                   </w:t>
    </w:r>
    <w:r w:rsidR="00E16D83" w:rsidRPr="00EC26A3">
      <w:rPr>
        <w:sz w:val="20"/>
        <w:szCs w:val="20"/>
        <w:lang w:val="en-ID"/>
      </w:rPr>
      <w:t xml:space="preserve">       </w:t>
    </w:r>
    <w:r w:rsidR="00EC26A3">
      <w:rPr>
        <w:sz w:val="20"/>
        <w:szCs w:val="20"/>
        <w:lang w:val="en-ID"/>
      </w:rPr>
      <w:t xml:space="preserve">                  </w:t>
    </w:r>
    <w:r w:rsidR="00E16D83" w:rsidRPr="00EC26A3">
      <w:rPr>
        <w:sz w:val="20"/>
        <w:szCs w:val="20"/>
        <w:lang w:val="en-ID"/>
      </w:rPr>
      <w:t xml:space="preserve"> </w:t>
    </w:r>
    <w:r w:rsidR="00EC26A3" w:rsidRPr="00EC26A3">
      <w:rPr>
        <w:sz w:val="20"/>
        <w:szCs w:val="20"/>
        <w:lang w:val="en-ID"/>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F6F4B1D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78D5AF8"/>
    <w:multiLevelType w:val="hybridMultilevel"/>
    <w:tmpl w:val="BBC86E60"/>
    <w:lvl w:ilvl="0" w:tplc="8126213E">
      <w:start w:val="2"/>
      <w:numFmt w:val="bullet"/>
      <w:lvlText w:val="-"/>
      <w:lvlJc w:val="left"/>
      <w:pPr>
        <w:ind w:left="644" w:hanging="360"/>
      </w:pPr>
      <w:rPr>
        <w:rFonts w:ascii="Times New Roman" w:eastAsia="SimSu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 w15:restartNumberingAfterBreak="0">
    <w:nsid w:val="0F223FAD"/>
    <w:multiLevelType w:val="hybridMultilevel"/>
    <w:tmpl w:val="A6B616D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F675B4"/>
    <w:multiLevelType w:val="hybridMultilevel"/>
    <w:tmpl w:val="7D8E53A2"/>
    <w:lvl w:ilvl="0" w:tplc="C2D26E7C">
      <w:start w:val="1"/>
      <w:numFmt w:val="upperLetter"/>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5B76BB0"/>
    <w:multiLevelType w:val="hybridMultilevel"/>
    <w:tmpl w:val="0B2AB468"/>
    <w:lvl w:ilvl="0" w:tplc="7B5CDB5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3794111">
    <w:abstractNumId w:val="0"/>
  </w:num>
  <w:num w:numId="2" w16cid:durableId="128522689">
    <w:abstractNumId w:val="3"/>
  </w:num>
  <w:num w:numId="3" w16cid:durableId="2101488052">
    <w:abstractNumId w:val="1"/>
  </w:num>
  <w:num w:numId="4" w16cid:durableId="1937782363">
    <w:abstractNumId w:val="2"/>
  </w:num>
  <w:num w:numId="5" w16cid:durableId="6467145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6D83"/>
    <w:rsid w:val="00023C35"/>
    <w:rsid w:val="0003602D"/>
    <w:rsid w:val="0004657D"/>
    <w:rsid w:val="0005745C"/>
    <w:rsid w:val="000574A1"/>
    <w:rsid w:val="000F1891"/>
    <w:rsid w:val="000F6B10"/>
    <w:rsid w:val="001607FC"/>
    <w:rsid w:val="00165ABE"/>
    <w:rsid w:val="001E4B69"/>
    <w:rsid w:val="00275AED"/>
    <w:rsid w:val="00287BA8"/>
    <w:rsid w:val="002A726C"/>
    <w:rsid w:val="002B6640"/>
    <w:rsid w:val="00316ADD"/>
    <w:rsid w:val="00342449"/>
    <w:rsid w:val="00376FE4"/>
    <w:rsid w:val="0038698C"/>
    <w:rsid w:val="003D5CD2"/>
    <w:rsid w:val="00455F8B"/>
    <w:rsid w:val="00464B8B"/>
    <w:rsid w:val="00486121"/>
    <w:rsid w:val="0049656D"/>
    <w:rsid w:val="004A175A"/>
    <w:rsid w:val="00505350"/>
    <w:rsid w:val="005548A6"/>
    <w:rsid w:val="005B20D5"/>
    <w:rsid w:val="005D00D8"/>
    <w:rsid w:val="00686373"/>
    <w:rsid w:val="006A7FDC"/>
    <w:rsid w:val="006F1599"/>
    <w:rsid w:val="007000C9"/>
    <w:rsid w:val="00734734"/>
    <w:rsid w:val="00745455"/>
    <w:rsid w:val="00771E38"/>
    <w:rsid w:val="0079218A"/>
    <w:rsid w:val="008156A5"/>
    <w:rsid w:val="008237D8"/>
    <w:rsid w:val="00834434"/>
    <w:rsid w:val="00837682"/>
    <w:rsid w:val="008435E8"/>
    <w:rsid w:val="00844CEB"/>
    <w:rsid w:val="008900CD"/>
    <w:rsid w:val="00895705"/>
    <w:rsid w:val="00904F50"/>
    <w:rsid w:val="009452D3"/>
    <w:rsid w:val="009912F7"/>
    <w:rsid w:val="0099197D"/>
    <w:rsid w:val="009955B0"/>
    <w:rsid w:val="009959B0"/>
    <w:rsid w:val="009B302B"/>
    <w:rsid w:val="00A0043D"/>
    <w:rsid w:val="00A3379F"/>
    <w:rsid w:val="00A444A8"/>
    <w:rsid w:val="00A65655"/>
    <w:rsid w:val="00A67950"/>
    <w:rsid w:val="00A76544"/>
    <w:rsid w:val="00B5621A"/>
    <w:rsid w:val="00BB525E"/>
    <w:rsid w:val="00C25A7E"/>
    <w:rsid w:val="00C434DB"/>
    <w:rsid w:val="00C55AE6"/>
    <w:rsid w:val="00C775DF"/>
    <w:rsid w:val="00CE077B"/>
    <w:rsid w:val="00CF6140"/>
    <w:rsid w:val="00D14736"/>
    <w:rsid w:val="00D719E2"/>
    <w:rsid w:val="00D75CC3"/>
    <w:rsid w:val="00DA6CE0"/>
    <w:rsid w:val="00E16D83"/>
    <w:rsid w:val="00E6428B"/>
    <w:rsid w:val="00E93746"/>
    <w:rsid w:val="00EC26A3"/>
    <w:rsid w:val="00F27AE1"/>
    <w:rsid w:val="00F472B3"/>
    <w:rsid w:val="00F600B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8A276"/>
  <w15:docId w15:val="{8CD4EFD9-3709-498C-9BA0-6BFE33DF7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455"/>
    <w:pPr>
      <w:spacing w:after="0" w:line="240" w:lineRule="auto"/>
    </w:pPr>
    <w:rPr>
      <w:rFonts w:ascii="Times New Roman" w:eastAsia="SimSun" w:hAnsi="Times New Roman" w:cs="Times New Roman"/>
      <w:sz w:val="24"/>
      <w:szCs w:val="24"/>
      <w:lang w:val="en-A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E16D83"/>
    <w:pPr>
      <w:adjustRightInd w:val="0"/>
      <w:snapToGrid w:val="0"/>
      <w:spacing w:before="120" w:after="120"/>
      <w:jc w:val="center"/>
    </w:pPr>
    <w:rPr>
      <w:rFonts w:eastAsia="Times New Roman"/>
      <w:sz w:val="22"/>
      <w:lang w:val="en-GB" w:eastAsia="en-GB"/>
    </w:rPr>
  </w:style>
  <w:style w:type="paragraph" w:customStyle="1" w:styleId="IEEETitle">
    <w:name w:val="IEEE Title"/>
    <w:basedOn w:val="Normal"/>
    <w:next w:val="IEEEAuthorName"/>
    <w:rsid w:val="00E16D83"/>
    <w:pPr>
      <w:adjustRightInd w:val="0"/>
      <w:snapToGrid w:val="0"/>
      <w:jc w:val="center"/>
    </w:pPr>
    <w:rPr>
      <w:sz w:val="48"/>
    </w:rPr>
  </w:style>
  <w:style w:type="character" w:styleId="Hyperlink">
    <w:name w:val="Hyperlink"/>
    <w:uiPriority w:val="99"/>
    <w:rsid w:val="00E16D83"/>
    <w:rPr>
      <w:color w:val="0000FF"/>
      <w:u w:val="single"/>
    </w:rPr>
  </w:style>
  <w:style w:type="paragraph" w:customStyle="1" w:styleId="IEEEHeading1">
    <w:name w:val="IEEE Heading 1"/>
    <w:basedOn w:val="Normal"/>
    <w:next w:val="Normal"/>
    <w:rsid w:val="00E16D83"/>
    <w:pPr>
      <w:numPr>
        <w:numId w:val="1"/>
      </w:numPr>
      <w:adjustRightInd w:val="0"/>
      <w:snapToGrid w:val="0"/>
      <w:spacing w:before="180" w:after="60"/>
      <w:ind w:left="289" w:hanging="289"/>
      <w:jc w:val="center"/>
    </w:pPr>
    <w:rPr>
      <w:smallCaps/>
      <w:sz w:val="20"/>
    </w:rPr>
  </w:style>
  <w:style w:type="paragraph" w:styleId="ListParagraph">
    <w:name w:val="List Paragraph"/>
    <w:basedOn w:val="Normal"/>
    <w:link w:val="ListParagraphChar"/>
    <w:uiPriority w:val="34"/>
    <w:qFormat/>
    <w:rsid w:val="00E16D83"/>
    <w:pPr>
      <w:ind w:left="720"/>
      <w:contextualSpacing/>
    </w:pPr>
  </w:style>
  <w:style w:type="character" w:customStyle="1" w:styleId="ListParagraphChar">
    <w:name w:val="List Paragraph Char"/>
    <w:basedOn w:val="DefaultParagraphFont"/>
    <w:link w:val="ListParagraph"/>
    <w:uiPriority w:val="34"/>
    <w:rsid w:val="00E16D83"/>
    <w:rPr>
      <w:rFonts w:ascii="Times New Roman" w:eastAsia="SimSun" w:hAnsi="Times New Roman" w:cs="Times New Roman"/>
      <w:sz w:val="24"/>
      <w:szCs w:val="24"/>
      <w:lang w:val="en-AU" w:eastAsia="zh-CN"/>
    </w:rPr>
  </w:style>
  <w:style w:type="table" w:styleId="TableGrid">
    <w:name w:val="Table Grid"/>
    <w:basedOn w:val="TableNormal"/>
    <w:uiPriority w:val="59"/>
    <w:rsid w:val="00E16D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16D83"/>
    <w:pPr>
      <w:tabs>
        <w:tab w:val="center" w:pos="4680"/>
        <w:tab w:val="right" w:pos="9360"/>
      </w:tabs>
    </w:pPr>
  </w:style>
  <w:style w:type="character" w:customStyle="1" w:styleId="HeaderChar">
    <w:name w:val="Header Char"/>
    <w:basedOn w:val="DefaultParagraphFont"/>
    <w:link w:val="Header"/>
    <w:uiPriority w:val="99"/>
    <w:rsid w:val="00E16D83"/>
    <w:rPr>
      <w:rFonts w:ascii="Times New Roman" w:eastAsia="SimSun" w:hAnsi="Times New Roman" w:cs="Times New Roman"/>
      <w:sz w:val="24"/>
      <w:szCs w:val="24"/>
      <w:lang w:val="en-AU" w:eastAsia="zh-CN"/>
    </w:rPr>
  </w:style>
  <w:style w:type="paragraph" w:styleId="Footer">
    <w:name w:val="footer"/>
    <w:basedOn w:val="Normal"/>
    <w:link w:val="FooterChar"/>
    <w:uiPriority w:val="99"/>
    <w:unhideWhenUsed/>
    <w:rsid w:val="00E16D83"/>
    <w:pPr>
      <w:tabs>
        <w:tab w:val="center" w:pos="4680"/>
        <w:tab w:val="right" w:pos="9360"/>
      </w:tabs>
    </w:pPr>
  </w:style>
  <w:style w:type="character" w:customStyle="1" w:styleId="FooterChar">
    <w:name w:val="Footer Char"/>
    <w:basedOn w:val="DefaultParagraphFont"/>
    <w:link w:val="Footer"/>
    <w:uiPriority w:val="99"/>
    <w:rsid w:val="00E16D83"/>
    <w:rPr>
      <w:rFonts w:ascii="Times New Roman" w:eastAsia="SimSun" w:hAnsi="Times New Roman" w:cs="Times New Roman"/>
      <w:sz w:val="24"/>
      <w:szCs w:val="24"/>
      <w:lang w:val="en-AU" w:eastAsia="zh-CN"/>
    </w:rPr>
  </w:style>
  <w:style w:type="paragraph" w:styleId="BalloonText">
    <w:name w:val="Balloon Text"/>
    <w:basedOn w:val="Normal"/>
    <w:link w:val="BalloonTextChar"/>
    <w:uiPriority w:val="99"/>
    <w:semiHidden/>
    <w:unhideWhenUsed/>
    <w:rsid w:val="002B6640"/>
    <w:rPr>
      <w:rFonts w:ascii="Tahoma" w:hAnsi="Tahoma" w:cs="Tahoma"/>
      <w:sz w:val="16"/>
      <w:szCs w:val="16"/>
    </w:rPr>
  </w:style>
  <w:style w:type="character" w:customStyle="1" w:styleId="BalloonTextChar">
    <w:name w:val="Balloon Text Char"/>
    <w:basedOn w:val="DefaultParagraphFont"/>
    <w:link w:val="BalloonText"/>
    <w:uiPriority w:val="99"/>
    <w:semiHidden/>
    <w:rsid w:val="002B6640"/>
    <w:rPr>
      <w:rFonts w:ascii="Tahoma" w:eastAsia="SimSun" w:hAnsi="Tahoma" w:cs="Tahoma"/>
      <w:sz w:val="16"/>
      <w:szCs w:val="16"/>
      <w:lang w:val="en-AU" w:eastAsia="zh-CN"/>
    </w:rPr>
  </w:style>
  <w:style w:type="character" w:styleId="UnresolvedMention">
    <w:name w:val="Unresolved Mention"/>
    <w:basedOn w:val="DefaultParagraphFont"/>
    <w:uiPriority w:val="99"/>
    <w:semiHidden/>
    <w:unhideWhenUsed/>
    <w:rsid w:val="005D00D8"/>
    <w:rPr>
      <w:color w:val="605E5C"/>
      <w:shd w:val="clear" w:color="auto" w:fill="E1DFDD"/>
    </w:rPr>
  </w:style>
  <w:style w:type="paragraph" w:customStyle="1" w:styleId="Default">
    <w:name w:val="Default"/>
    <w:rsid w:val="00CE077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248</TotalTime>
  <Pages>10</Pages>
  <Words>4370</Words>
  <Characters>24909</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29221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Agung Widayani</cp:lastModifiedBy>
  <cp:revision>42</cp:revision>
  <dcterms:created xsi:type="dcterms:W3CDTF">2020-10-15T01:28:00Z</dcterms:created>
  <dcterms:modified xsi:type="dcterms:W3CDTF">2025-12-24T15:13:00Z</dcterms:modified>
</cp:coreProperties>
</file>