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2C8F" w14:textId="59266838" w:rsidR="00E16D83" w:rsidRPr="0080495C" w:rsidRDefault="00987462" w:rsidP="00E16D83">
      <w:pPr>
        <w:pStyle w:val="IEEETitle"/>
        <w:rPr>
          <w:b/>
          <w:sz w:val="24"/>
          <w:lang w:val="en-US"/>
        </w:rPr>
      </w:pPr>
      <w:r w:rsidRPr="00987462">
        <w:rPr>
          <w:b/>
          <w:sz w:val="24"/>
          <w:lang w:val="en-US"/>
        </w:rPr>
        <w:t>Pengaruh Servant Leadership, Budaya Organisasi, Kompensasi Dan Disiplin Kerja Terhadap Kinerja Pegawai ATT Group – Jakarta</w:t>
      </w:r>
    </w:p>
    <w:p w14:paraId="6365541F" w14:textId="115258D1" w:rsidR="00E16D83" w:rsidRPr="00316E58" w:rsidRDefault="00E16D83" w:rsidP="00E16D83">
      <w:pPr>
        <w:pStyle w:val="IEEEAuthorName"/>
        <w:spacing w:before="0" w:after="0"/>
        <w:rPr>
          <w:b/>
          <w:szCs w:val="22"/>
          <w:lang w:val="en-US"/>
        </w:rPr>
      </w:pPr>
    </w:p>
    <w:p w14:paraId="3EC71029" w14:textId="77777777" w:rsidR="00CE077B" w:rsidRDefault="00CE077B" w:rsidP="00CE077B">
      <w:pPr>
        <w:pStyle w:val="Default"/>
        <w:jc w:val="center"/>
        <w:rPr>
          <w:b/>
          <w:bCs/>
          <w:sz w:val="20"/>
          <w:szCs w:val="20"/>
        </w:rPr>
      </w:pPr>
    </w:p>
    <w:p w14:paraId="4FBA15B5" w14:textId="5129BEED" w:rsidR="00CE077B" w:rsidRDefault="00987462" w:rsidP="00CE077B">
      <w:pPr>
        <w:pStyle w:val="Default"/>
        <w:jc w:val="center"/>
        <w:rPr>
          <w:b/>
          <w:bCs/>
          <w:sz w:val="20"/>
          <w:szCs w:val="20"/>
        </w:rPr>
      </w:pPr>
      <w:r w:rsidRPr="00987462">
        <w:rPr>
          <w:b/>
          <w:bCs/>
          <w:sz w:val="20"/>
          <w:szCs w:val="20"/>
        </w:rPr>
        <w:t>Cecep Edi Hidayat</w:t>
      </w:r>
      <w:r w:rsidRPr="00987462">
        <w:rPr>
          <w:b/>
          <w:bCs/>
          <w:sz w:val="20"/>
          <w:szCs w:val="20"/>
          <w:vertAlign w:val="superscript"/>
        </w:rPr>
        <w:t>1</w:t>
      </w:r>
      <w:r w:rsidRPr="00987462">
        <w:rPr>
          <w:b/>
          <w:bCs/>
          <w:sz w:val="20"/>
          <w:szCs w:val="20"/>
        </w:rPr>
        <w:t>, Muliadi</w:t>
      </w:r>
      <w:r w:rsidRPr="00987462">
        <w:rPr>
          <w:b/>
          <w:bCs/>
          <w:sz w:val="20"/>
          <w:szCs w:val="20"/>
          <w:vertAlign w:val="superscript"/>
        </w:rPr>
        <w:t>2</w:t>
      </w:r>
      <w:r w:rsidRPr="00987462">
        <w:rPr>
          <w:b/>
          <w:bCs/>
          <w:sz w:val="20"/>
          <w:szCs w:val="20"/>
        </w:rPr>
        <w:t>, Agus Wahyudi</w:t>
      </w:r>
      <w:r w:rsidRPr="00987462">
        <w:rPr>
          <w:b/>
          <w:bCs/>
          <w:sz w:val="20"/>
          <w:szCs w:val="20"/>
          <w:vertAlign w:val="superscript"/>
        </w:rPr>
        <w:t>3</w:t>
      </w:r>
      <w:r w:rsidRPr="00987462">
        <w:rPr>
          <w:b/>
          <w:bCs/>
          <w:sz w:val="20"/>
          <w:szCs w:val="20"/>
        </w:rPr>
        <w:t>, Dede Puspa Pujia</w:t>
      </w:r>
      <w:r w:rsidRPr="00987462">
        <w:rPr>
          <w:b/>
          <w:bCs/>
          <w:sz w:val="20"/>
          <w:szCs w:val="20"/>
          <w:vertAlign w:val="superscript"/>
        </w:rPr>
        <w:t>4</w:t>
      </w:r>
    </w:p>
    <w:p w14:paraId="30DFA250" w14:textId="6D7D53CE" w:rsidR="00CE077B" w:rsidRDefault="00CE077B" w:rsidP="00CE077B">
      <w:pPr>
        <w:pStyle w:val="Default"/>
        <w:jc w:val="center"/>
        <w:rPr>
          <w:sz w:val="20"/>
          <w:szCs w:val="20"/>
        </w:rPr>
      </w:pPr>
      <w:r w:rsidRPr="007D4E14">
        <w:rPr>
          <w:b/>
          <w:bCs/>
          <w:sz w:val="20"/>
          <w:szCs w:val="20"/>
        </w:rPr>
        <w:t>Nama</w:t>
      </w:r>
      <w:r>
        <w:rPr>
          <w:b/>
          <w:bCs/>
          <w:sz w:val="20"/>
          <w:szCs w:val="20"/>
        </w:rPr>
        <w:t xml:space="preserve"> </w:t>
      </w:r>
      <w:r w:rsidRPr="007D4E14">
        <w:rPr>
          <w:b/>
          <w:bCs/>
          <w:sz w:val="20"/>
          <w:szCs w:val="20"/>
        </w:rPr>
        <w:t>Tidak</w:t>
      </w:r>
      <w:r>
        <w:rPr>
          <w:b/>
          <w:bCs/>
          <w:sz w:val="20"/>
          <w:szCs w:val="20"/>
        </w:rPr>
        <w:t xml:space="preserve"> </w:t>
      </w:r>
      <w:r w:rsidR="00CF6140">
        <w:rPr>
          <w:b/>
          <w:bCs/>
          <w:sz w:val="20"/>
          <w:szCs w:val="20"/>
          <w:lang w:val="en-US"/>
        </w:rPr>
        <w:t>disingkat dan tidak menggunakan gelar</w:t>
      </w:r>
      <w:r>
        <w:rPr>
          <w:b/>
          <w:bCs/>
          <w:sz w:val="20"/>
          <w:szCs w:val="20"/>
        </w:rPr>
        <w:t>]</w:t>
      </w:r>
    </w:p>
    <w:p w14:paraId="0E629D93" w14:textId="77777777" w:rsidR="00CE077B" w:rsidRDefault="00CE077B" w:rsidP="00CE077B">
      <w:pPr>
        <w:pStyle w:val="Default"/>
        <w:rPr>
          <w:sz w:val="13"/>
          <w:szCs w:val="13"/>
        </w:rPr>
      </w:pPr>
    </w:p>
    <w:p w14:paraId="7843C0F4" w14:textId="72984DA7" w:rsidR="00CE077B" w:rsidRPr="007D4E14" w:rsidRDefault="00CF6140" w:rsidP="00CE077B">
      <w:pPr>
        <w:pStyle w:val="Default"/>
        <w:jc w:val="center"/>
        <w:rPr>
          <w:sz w:val="20"/>
          <w:szCs w:val="20"/>
        </w:rPr>
      </w:pPr>
      <w:r>
        <w:rPr>
          <w:sz w:val="20"/>
          <w:szCs w:val="20"/>
          <w:vertAlign w:val="superscript"/>
          <w:lang w:val="en-US"/>
        </w:rPr>
        <w:t>1</w:t>
      </w:r>
      <w:r w:rsidR="0002668F">
        <w:rPr>
          <w:sz w:val="20"/>
          <w:szCs w:val="20"/>
          <w:vertAlign w:val="superscript"/>
          <w:lang w:val="en-US"/>
        </w:rPr>
        <w:t>,4</w:t>
      </w:r>
      <w:r w:rsidR="00987462">
        <w:rPr>
          <w:sz w:val="20"/>
          <w:szCs w:val="20"/>
          <w:lang w:val="en-US"/>
        </w:rPr>
        <w:t>Ekonomi Bisnis</w:t>
      </w:r>
      <w:r w:rsidR="00CE077B" w:rsidRPr="007D4E14">
        <w:rPr>
          <w:sz w:val="20"/>
          <w:szCs w:val="20"/>
        </w:rPr>
        <w:t xml:space="preserve">, </w:t>
      </w:r>
      <w:r w:rsidR="00987462">
        <w:rPr>
          <w:sz w:val="20"/>
          <w:szCs w:val="20"/>
        </w:rPr>
        <w:t>Universitas Tangerang Raya</w:t>
      </w:r>
    </w:p>
    <w:p w14:paraId="5A4E4574" w14:textId="640C2F2E" w:rsidR="00CE077B" w:rsidRPr="007D4E14" w:rsidRDefault="00E920DD" w:rsidP="00CE077B">
      <w:pPr>
        <w:pStyle w:val="Default"/>
        <w:jc w:val="center"/>
        <w:rPr>
          <w:sz w:val="20"/>
          <w:szCs w:val="20"/>
        </w:rPr>
      </w:pPr>
      <w:hyperlink r:id="rId7" w:history="1">
        <w:r w:rsidRPr="00CA79E4">
          <w:rPr>
            <w:rStyle w:val="Hyperlink"/>
            <w:sz w:val="20"/>
            <w:szCs w:val="20"/>
            <w:vertAlign w:val="superscript"/>
            <w:lang w:val="en-US"/>
          </w:rPr>
          <w:t>1</w:t>
        </w:r>
        <w:r w:rsidRPr="00CA79E4">
          <w:rPr>
            <w:rStyle w:val="Hyperlink"/>
            <w:sz w:val="20"/>
            <w:szCs w:val="20"/>
          </w:rPr>
          <w:t>cecep.hidayat@untara.ac.id</w:t>
        </w:r>
      </w:hyperlink>
      <w:r>
        <w:rPr>
          <w:sz w:val="20"/>
          <w:szCs w:val="20"/>
        </w:rPr>
        <w:t xml:space="preserve">, </w:t>
      </w:r>
      <w:hyperlink r:id="rId8" w:history="1">
        <w:r w:rsidRPr="00CA79E4">
          <w:rPr>
            <w:rStyle w:val="Hyperlink"/>
            <w:sz w:val="20"/>
            <w:szCs w:val="20"/>
            <w:vertAlign w:val="superscript"/>
            <w:lang w:val="en-US"/>
          </w:rPr>
          <w:t>4</w:t>
        </w:r>
        <w:r w:rsidRPr="00CA79E4">
          <w:rPr>
            <w:rStyle w:val="Hyperlink"/>
            <w:sz w:val="20"/>
            <w:szCs w:val="20"/>
          </w:rPr>
          <w:t>dede.puspa@untara.ac.id</w:t>
        </w:r>
      </w:hyperlink>
      <w:r>
        <w:rPr>
          <w:sz w:val="20"/>
          <w:szCs w:val="20"/>
        </w:rPr>
        <w:t xml:space="preserve"> </w:t>
      </w:r>
      <w:r w:rsidR="00CE077B" w:rsidRPr="007D4E14">
        <w:rPr>
          <w:sz w:val="20"/>
          <w:szCs w:val="20"/>
        </w:rPr>
        <w:t xml:space="preserve"> </w:t>
      </w:r>
    </w:p>
    <w:p w14:paraId="07CB53E0" w14:textId="03A32AC0" w:rsidR="00CE077B" w:rsidRPr="007D4E14" w:rsidRDefault="00CF6140" w:rsidP="00CE077B">
      <w:pPr>
        <w:pStyle w:val="Default"/>
        <w:jc w:val="center"/>
        <w:rPr>
          <w:sz w:val="20"/>
          <w:szCs w:val="20"/>
        </w:rPr>
      </w:pPr>
      <w:r>
        <w:rPr>
          <w:sz w:val="20"/>
          <w:szCs w:val="20"/>
          <w:vertAlign w:val="superscript"/>
          <w:lang w:val="en-US"/>
        </w:rPr>
        <w:t>2</w:t>
      </w:r>
      <w:r w:rsidR="0002668F">
        <w:rPr>
          <w:sz w:val="20"/>
          <w:szCs w:val="20"/>
          <w:vertAlign w:val="superscript"/>
          <w:lang w:val="en-US"/>
        </w:rPr>
        <w:t>,3</w:t>
      </w:r>
      <w:r w:rsidR="0002668F">
        <w:rPr>
          <w:sz w:val="20"/>
          <w:szCs w:val="20"/>
        </w:rPr>
        <w:t>Pascasarjana</w:t>
      </w:r>
      <w:r w:rsidR="00CE077B" w:rsidRPr="007D4E14">
        <w:rPr>
          <w:sz w:val="20"/>
          <w:szCs w:val="20"/>
        </w:rPr>
        <w:t xml:space="preserve">, </w:t>
      </w:r>
      <w:r w:rsidR="0002668F">
        <w:rPr>
          <w:sz w:val="20"/>
          <w:szCs w:val="20"/>
        </w:rPr>
        <w:t>Universitas Muhammadiyah Tangerang</w:t>
      </w:r>
      <w:r w:rsidR="001E4B69">
        <w:rPr>
          <w:sz w:val="20"/>
          <w:szCs w:val="20"/>
          <w:lang w:val="en-US"/>
        </w:rPr>
        <w:t xml:space="preserve"> </w:t>
      </w:r>
    </w:p>
    <w:p w14:paraId="1E5D7EF6" w14:textId="7044DADF" w:rsidR="00CE077B" w:rsidRDefault="00C47BD1" w:rsidP="00CE077B">
      <w:pPr>
        <w:pStyle w:val="Default"/>
        <w:jc w:val="center"/>
        <w:rPr>
          <w:sz w:val="20"/>
          <w:szCs w:val="20"/>
        </w:rPr>
      </w:pPr>
      <w:hyperlink r:id="rId9" w:history="1">
        <w:r w:rsidRPr="00C30D26">
          <w:rPr>
            <w:rStyle w:val="Hyperlink"/>
            <w:sz w:val="20"/>
            <w:szCs w:val="20"/>
            <w:vertAlign w:val="superscript"/>
            <w:lang w:val="en-US"/>
          </w:rPr>
          <w:t>2</w:t>
        </w:r>
        <w:r w:rsidRPr="00C30D26">
          <w:rPr>
            <w:rStyle w:val="Hyperlink"/>
            <w:sz w:val="20"/>
            <w:szCs w:val="20"/>
          </w:rPr>
          <w:t>Moeljadi72@gmail.com</w:t>
        </w:r>
      </w:hyperlink>
      <w:r>
        <w:rPr>
          <w:sz w:val="20"/>
          <w:szCs w:val="20"/>
        </w:rPr>
        <w:t xml:space="preserve">, </w:t>
      </w:r>
      <w:hyperlink r:id="rId10" w:history="1">
        <w:r w:rsidRPr="00C30D26">
          <w:rPr>
            <w:rStyle w:val="Hyperlink"/>
            <w:sz w:val="20"/>
            <w:szCs w:val="20"/>
          </w:rPr>
          <w:t>awgiriloka@yahoo.com</w:t>
        </w:r>
      </w:hyperlink>
      <w:r>
        <w:rPr>
          <w:sz w:val="20"/>
          <w:szCs w:val="20"/>
        </w:rPr>
        <w:t xml:space="preserve">  </w:t>
      </w:r>
      <w:r w:rsidR="00CE077B" w:rsidRPr="007D4E14">
        <w:rPr>
          <w:sz w:val="20"/>
          <w:szCs w:val="20"/>
        </w:rPr>
        <w:t xml:space="preserve"> </w:t>
      </w:r>
    </w:p>
    <w:p w14:paraId="12978667" w14:textId="5BE1B8D8" w:rsidR="00EC26A3" w:rsidRPr="00EC26A3" w:rsidRDefault="00EC26A3" w:rsidP="001607FC">
      <w:pPr>
        <w:spacing w:line="276" w:lineRule="auto"/>
        <w:jc w:val="center"/>
        <w:rPr>
          <w:rStyle w:val="Hyperlink"/>
          <w:color w:val="000000" w:themeColor="text1"/>
          <w:sz w:val="18"/>
          <w:szCs w:val="18"/>
          <w:u w:val="none"/>
          <w:lang w:val="id-ID" w:bidi="ar-BH"/>
        </w:rPr>
      </w:pPr>
      <w:r w:rsidRPr="0005745C">
        <w:rPr>
          <w:sz w:val="18"/>
          <w:szCs w:val="18"/>
          <w:lang w:val="id-ID" w:bidi="ar-BH"/>
        </w:rPr>
        <w:t xml:space="preserve"> </w:t>
      </w:r>
    </w:p>
    <w:p w14:paraId="5A0BE9C5" w14:textId="77777777" w:rsidR="00E16D83" w:rsidRPr="009547FB" w:rsidRDefault="00E16D83" w:rsidP="00E16D83">
      <w:pPr>
        <w:jc w:val="both"/>
        <w:rPr>
          <w:sz w:val="22"/>
          <w:szCs w:val="22"/>
          <w:lang w:val="en-ID"/>
        </w:rPr>
      </w:pPr>
    </w:p>
    <w:p w14:paraId="66D83E2E" w14:textId="10B3D464" w:rsidR="001607FC" w:rsidRDefault="001607FC" w:rsidP="001607FC">
      <w:pPr>
        <w:pStyle w:val="Default"/>
        <w:jc w:val="center"/>
        <w:rPr>
          <w:b/>
          <w:bCs/>
          <w:i/>
          <w:iCs/>
          <w:sz w:val="22"/>
          <w:szCs w:val="22"/>
        </w:rPr>
      </w:pPr>
      <w:r>
        <w:rPr>
          <w:b/>
          <w:bCs/>
          <w:i/>
          <w:iCs/>
          <w:sz w:val="22"/>
          <w:szCs w:val="22"/>
        </w:rPr>
        <w:t>ABSTRACT</w:t>
      </w:r>
    </w:p>
    <w:p w14:paraId="071EA4EF" w14:textId="4D80F232" w:rsidR="001607FC" w:rsidRDefault="001607FC" w:rsidP="001607FC">
      <w:pPr>
        <w:pStyle w:val="Default"/>
        <w:ind w:left="1440" w:firstLine="720"/>
        <w:rPr>
          <w:b/>
          <w:bCs/>
          <w:i/>
          <w:iCs/>
          <w:sz w:val="22"/>
          <w:szCs w:val="22"/>
        </w:rPr>
      </w:pPr>
      <w:r>
        <w:rPr>
          <w:b/>
          <w:bCs/>
          <w:i/>
          <w:iCs/>
          <w:sz w:val="22"/>
          <w:szCs w:val="22"/>
        </w:rPr>
        <w:t>[Times New Roman 11</w:t>
      </w:r>
      <w:r>
        <w:rPr>
          <w:b/>
          <w:bCs/>
          <w:i/>
          <w:iCs/>
          <w:sz w:val="22"/>
          <w:szCs w:val="22"/>
          <w:lang w:val="en-US"/>
        </w:rPr>
        <w:t xml:space="preserve"> </w:t>
      </w:r>
      <w:r>
        <w:rPr>
          <w:b/>
          <w:bCs/>
          <w:i/>
          <w:iCs/>
          <w:sz w:val="22"/>
          <w:szCs w:val="22"/>
        </w:rPr>
        <w:t>Cetak Tebal dan Miring]</w:t>
      </w:r>
    </w:p>
    <w:p w14:paraId="3DAA1993" w14:textId="77777777" w:rsidR="001607FC" w:rsidRDefault="001607FC" w:rsidP="001607FC">
      <w:pPr>
        <w:pStyle w:val="Default"/>
        <w:rPr>
          <w:sz w:val="22"/>
          <w:szCs w:val="22"/>
        </w:rPr>
      </w:pPr>
    </w:p>
    <w:p w14:paraId="41A3F172" w14:textId="594E99CA" w:rsidR="001607FC" w:rsidRDefault="00410FB7" w:rsidP="001607FC">
      <w:pPr>
        <w:pStyle w:val="Default"/>
        <w:jc w:val="both"/>
        <w:rPr>
          <w:i/>
          <w:iCs/>
          <w:sz w:val="22"/>
          <w:szCs w:val="22"/>
        </w:rPr>
      </w:pPr>
      <w:r w:rsidRPr="00410FB7">
        <w:rPr>
          <w:i/>
          <w:iCs/>
          <w:sz w:val="22"/>
          <w:szCs w:val="22"/>
        </w:rPr>
        <w:t>This study aims to determine the magnitude of the influence of servant leadership, organizational culture, compensation, and work discipline on employee performance at ATT Group Jakarta in 2023, either partially or simultaneously. The primary data is used by distributing questionnaires via Google form to respondents. The method used in this study is a quantitative method with a sampling technique using Slovin so that the number of samples in this study is 170 people. The analysis technique used is multiple linear regression analysis using the SPSS (Statistical Package for Social Science) program for window version 25. The t-test results show the t-count value on the servant leadership variable of 0.805, which is smaller than the t-table of 1.974 (0.805 &lt; 1.974) and the sig. 0.422 is greater than 0.05 (0.422 &gt; 0.05), on the organizational culture variable the t-count value is 4.220 greater than the t-table 1.974 (4.220 &gt; 1.974), and the sig. 0.000 is smaller than 0.05 (0.000 &lt;0.05), in the compensation variable t-count 1.235 is smaller than t-table 1.974 (1.235 &lt;1.974), and the sig. 0.219 is greater than 0.05 (0.219 &gt; 0.05), for the work discipline variable the t-count value is 6.679 is greater than the t-table 1.974 (6.679 &gt; 1.974), and the sig. value is 0.000 less than 0.05 (0.000 &lt; 0.05 ), then from the results of the hypothesis test, it can be stated that partially servant leadership and compensation have no significant effect on employee performance. In contrast, the variables of organizational culture and work discipline have a positive and significant effect on employee performance. The results of the F test showed that F-count is 68.062 greater than F-table 2.426 (68.062 &gt; 2.426) and a significance value of 0.000 is less than 0.05 (0.000 &lt;0.05) so it can be stated that servant leadership, organizational culture, compensation, and work discipline simultaneously / jointly has a positive and significant effect on the performance of ATT Group Jakarta employees.</w:t>
      </w:r>
      <w:r w:rsidR="001607FC">
        <w:rPr>
          <w:i/>
          <w:iCs/>
          <w:sz w:val="22"/>
          <w:szCs w:val="22"/>
        </w:rPr>
        <w:t xml:space="preserve">. Abstract ditulis dalam satu alinea, tidak lebih dari 250 kata. (Times New Roman 11, spasi tunggal, dan cetak miring). </w:t>
      </w:r>
    </w:p>
    <w:p w14:paraId="49728279" w14:textId="77777777" w:rsidR="001607FC" w:rsidRDefault="001607FC" w:rsidP="001607FC">
      <w:pPr>
        <w:pStyle w:val="Default"/>
        <w:jc w:val="both"/>
        <w:rPr>
          <w:sz w:val="22"/>
          <w:szCs w:val="22"/>
        </w:rPr>
      </w:pPr>
    </w:p>
    <w:p w14:paraId="4904308D" w14:textId="409B5142" w:rsidR="001607FC" w:rsidRDefault="001607FC" w:rsidP="00410FB7">
      <w:pPr>
        <w:pStyle w:val="Default"/>
        <w:ind w:left="1134" w:hanging="1134"/>
        <w:jc w:val="both"/>
        <w:rPr>
          <w:i/>
          <w:iCs/>
          <w:sz w:val="22"/>
          <w:szCs w:val="22"/>
        </w:rPr>
      </w:pPr>
      <w:r>
        <w:rPr>
          <w:b/>
          <w:bCs/>
          <w:i/>
          <w:iCs/>
          <w:sz w:val="22"/>
          <w:szCs w:val="22"/>
        </w:rPr>
        <w:t xml:space="preserve">Keywords: </w:t>
      </w:r>
      <w:r w:rsidR="00410FB7" w:rsidRPr="00410FB7">
        <w:rPr>
          <w:i/>
          <w:iCs/>
          <w:sz w:val="22"/>
          <w:szCs w:val="22"/>
        </w:rPr>
        <w:t>servant leadership, organization culture, compensation, work</w:t>
      </w:r>
      <w:r w:rsidR="00410FB7">
        <w:rPr>
          <w:i/>
          <w:iCs/>
          <w:sz w:val="22"/>
          <w:szCs w:val="22"/>
        </w:rPr>
        <w:t xml:space="preserve"> d</w:t>
      </w:r>
      <w:r w:rsidR="00410FB7" w:rsidRPr="00410FB7">
        <w:rPr>
          <w:i/>
          <w:iCs/>
          <w:sz w:val="22"/>
          <w:szCs w:val="22"/>
        </w:rPr>
        <w:t>iscipline, employee performance.</w:t>
      </w:r>
    </w:p>
    <w:p w14:paraId="5A67548F" w14:textId="77777777" w:rsidR="000F6B10" w:rsidRDefault="000F6B10" w:rsidP="00E16D83">
      <w:pPr>
        <w:jc w:val="both"/>
        <w:rPr>
          <w:sz w:val="20"/>
          <w:szCs w:val="20"/>
          <w:lang w:val="en-US"/>
        </w:rPr>
      </w:pPr>
    </w:p>
    <w:p w14:paraId="65827C12" w14:textId="3BEFE3AD" w:rsidR="001607FC" w:rsidRDefault="00771E38" w:rsidP="001607FC">
      <w:pPr>
        <w:pStyle w:val="Default"/>
        <w:jc w:val="both"/>
        <w:rPr>
          <w:color w:val="auto"/>
          <w:sz w:val="22"/>
          <w:szCs w:val="22"/>
        </w:rPr>
      </w:pPr>
      <w:r>
        <w:rPr>
          <w:b/>
          <w:bCs/>
          <w:color w:val="auto"/>
          <w:sz w:val="22"/>
          <w:szCs w:val="22"/>
          <w:lang w:val="en-US"/>
        </w:rPr>
        <w:t>I</w:t>
      </w:r>
      <w:r w:rsidR="001607FC">
        <w:rPr>
          <w:b/>
          <w:bCs/>
          <w:color w:val="auto"/>
          <w:sz w:val="22"/>
          <w:szCs w:val="22"/>
        </w:rPr>
        <w:t xml:space="preserve">. PENDAHULUAN </w:t>
      </w:r>
    </w:p>
    <w:p w14:paraId="52C49E62" w14:textId="0FD1859A" w:rsidR="00410FB7" w:rsidRPr="00410FB7" w:rsidRDefault="00410FB7" w:rsidP="00410FB7">
      <w:pPr>
        <w:pStyle w:val="Default"/>
        <w:jc w:val="both"/>
        <w:rPr>
          <w:color w:val="auto"/>
          <w:sz w:val="22"/>
          <w:szCs w:val="22"/>
        </w:rPr>
      </w:pPr>
      <w:r w:rsidRPr="00410FB7">
        <w:rPr>
          <w:color w:val="auto"/>
          <w:sz w:val="22"/>
          <w:szCs w:val="22"/>
        </w:rPr>
        <w:t>Kinerja pegawai adalah hal yang sangat penting dalam setiap organisasi, baik itu di sektor swasta maupun publik. Kinerja pegawai dapat mempengaruhi efisiensi, efektivitas, dan keberhasilan organisasi dalam mencapai tujuannya. Kinerja pegawai juga dapat menjadi faktor kunci dalam membangun citra dan reputasi organisasi di mata publi</w:t>
      </w:r>
      <w:r>
        <w:rPr>
          <w:color w:val="auto"/>
          <w:sz w:val="22"/>
          <w:szCs w:val="22"/>
        </w:rPr>
        <w:t>k.</w:t>
      </w:r>
    </w:p>
    <w:p w14:paraId="5BFCE83F" w14:textId="77777777" w:rsidR="00410FB7" w:rsidRPr="00410FB7" w:rsidRDefault="00410FB7" w:rsidP="00410FB7">
      <w:pPr>
        <w:pStyle w:val="Default"/>
        <w:jc w:val="both"/>
        <w:rPr>
          <w:color w:val="auto"/>
          <w:sz w:val="22"/>
          <w:szCs w:val="22"/>
        </w:rPr>
      </w:pPr>
      <w:r w:rsidRPr="00410FB7">
        <w:rPr>
          <w:color w:val="auto"/>
          <w:sz w:val="22"/>
          <w:szCs w:val="22"/>
        </w:rPr>
        <w:t>Kinerja pegawai berkaitan erat dengan sumber daya manusia karena sumber daya manusia merupakan salah satu faktor yang mempengaruhi keberhasilan sebuah perusahaan (Ali M, dkk 2022;386). Karena sumber daya manusia berperan penting dalam menciptakan produktivitas guna mencapaian tujuan perusahaan (Chandra W, dkk 2019;194).</w:t>
      </w:r>
    </w:p>
    <w:p w14:paraId="7ED3A5F4" w14:textId="77777777" w:rsidR="00410FB7" w:rsidRDefault="00410FB7" w:rsidP="00410FB7">
      <w:pPr>
        <w:pStyle w:val="Default"/>
        <w:jc w:val="both"/>
        <w:rPr>
          <w:color w:val="auto"/>
          <w:sz w:val="22"/>
          <w:szCs w:val="22"/>
        </w:rPr>
      </w:pPr>
      <w:r w:rsidRPr="00410FB7">
        <w:rPr>
          <w:color w:val="auto"/>
          <w:sz w:val="22"/>
          <w:szCs w:val="22"/>
        </w:rPr>
        <w:t>ATT Group adalah sebuah perusahaan yang bergerak di beberapa bidang usaha diantaranya forwarding, teknologi informasi, pergudangan, kebandarudaraan, perdagangan, legalitas, ekspedisi dan konsultan manajemen. Maka meningkatkan kinerja pegawai menjadi suatu kebutuhan penting bagi ATT Group. Oleh karena itu perusahaan harus dapat memahami faktor-faktor yang dapat mempengaruhi kinerja pegawai</w:t>
      </w:r>
      <w:r>
        <w:rPr>
          <w:color w:val="auto"/>
          <w:sz w:val="22"/>
          <w:szCs w:val="22"/>
        </w:rPr>
        <w:t>.</w:t>
      </w:r>
    </w:p>
    <w:p w14:paraId="3D725160" w14:textId="77777777" w:rsidR="00410FB7" w:rsidRPr="00410FB7" w:rsidRDefault="00410FB7" w:rsidP="00410FB7">
      <w:pPr>
        <w:pStyle w:val="Default"/>
        <w:jc w:val="both"/>
        <w:rPr>
          <w:color w:val="auto"/>
          <w:sz w:val="22"/>
          <w:szCs w:val="22"/>
        </w:rPr>
      </w:pPr>
      <w:r w:rsidRPr="00410FB7">
        <w:rPr>
          <w:color w:val="auto"/>
          <w:sz w:val="22"/>
          <w:szCs w:val="22"/>
        </w:rPr>
        <w:lastRenderedPageBreak/>
        <w:t>Pada observasi awal kepemimpinan di ATT Group cendrung memberikan kebebasan kepada bawahannya dalam menjalankan tugas tanpa ada pengawasan yang ketat, para pegawai diminta memberikan gagasan atau cara sendiri dalam menyelesaikan hambatan dalam bekerja, pemimpin yang belum memiliki problem solving dan pemimpin memiliki sifat eksploitatif terhadap pegawai yang dipimpinnya. Servant leadership merupakan salah satu dari gaya kepemimpinan, dimana seorang pemimpin mampu memberikan bimbingan kepada para anggota organisasi dan mau melayani dalam hal tumbuh kembang para bawahannya (Apriliansyah;2018).</w:t>
      </w:r>
    </w:p>
    <w:p w14:paraId="65A89329" w14:textId="77777777" w:rsidR="00410FB7" w:rsidRPr="00410FB7" w:rsidRDefault="00410FB7" w:rsidP="00410FB7">
      <w:pPr>
        <w:pStyle w:val="Default"/>
        <w:jc w:val="both"/>
        <w:rPr>
          <w:color w:val="auto"/>
          <w:sz w:val="22"/>
          <w:szCs w:val="22"/>
        </w:rPr>
      </w:pPr>
      <w:r w:rsidRPr="00410FB7">
        <w:rPr>
          <w:color w:val="auto"/>
          <w:sz w:val="22"/>
          <w:szCs w:val="22"/>
        </w:rPr>
        <w:t>ATT Group memiliki budaya organisasi yang kental dengan kekeluargaan dan dalam mendelegasikan tugas mempercayakan sepenuhnya kepada PIC terkait, tidak memaksimalkan fungsi dari struktur organisasi yang ada sehingga pencapaian kinerja kurang efektif. Sedangkan fungsi dari struktur organisasi adalah menjelaskan jalur hubungan antar anggota organisasi agar setiap pekerjaan dapat diselasaikan dengan mudah dan lebih efektif (Budi Sunarso,2021).</w:t>
      </w:r>
    </w:p>
    <w:p w14:paraId="0F226A15" w14:textId="77777777" w:rsidR="00410FB7" w:rsidRPr="00410FB7" w:rsidRDefault="00410FB7" w:rsidP="00410FB7">
      <w:pPr>
        <w:pStyle w:val="Default"/>
        <w:jc w:val="both"/>
        <w:rPr>
          <w:color w:val="auto"/>
          <w:sz w:val="22"/>
          <w:szCs w:val="22"/>
        </w:rPr>
      </w:pPr>
      <w:r w:rsidRPr="00410FB7">
        <w:rPr>
          <w:color w:val="auto"/>
          <w:sz w:val="22"/>
          <w:szCs w:val="22"/>
        </w:rPr>
        <w:t xml:space="preserve">Kompensasi yang diberikan kepada pegawai di lingkungan ATT Group telah memberikan kompensasi berupa upah pokok pegawai yang sesuai dengan peraturan UMP dimana setiap pegawai mendapatkan upah minimal dan yang lainnya disesuaikan dengan Pendidikan, kemampuan, pengalaman dan persetujuan bersama antara calon pegawai dengan pihak manajemen. Namun dalam hal pemerataan penggajian belum disesuaikan dengan jabatan dan masa kerja. </w:t>
      </w:r>
    </w:p>
    <w:p w14:paraId="59DEAE8E" w14:textId="2C2A3725" w:rsidR="001607FC" w:rsidRDefault="00410FB7" w:rsidP="00410FB7">
      <w:pPr>
        <w:pStyle w:val="Default"/>
        <w:jc w:val="both"/>
        <w:rPr>
          <w:color w:val="auto"/>
          <w:sz w:val="22"/>
          <w:szCs w:val="22"/>
        </w:rPr>
      </w:pPr>
      <w:r w:rsidRPr="00410FB7">
        <w:rPr>
          <w:color w:val="auto"/>
          <w:sz w:val="22"/>
          <w:szCs w:val="22"/>
        </w:rPr>
        <w:t>Disiplin kerja di ATT Group masih kurangnya kesadaran para pegawai dalam mentaati peraturan yang dibuat oleh perusahaan. Namun pegawai memiliki loyalitas tinggi kepada perusahaan dimana pegawai bersedia berkerja lembur dalam menyelesaikan pekerjaannya</w:t>
      </w:r>
      <w:r>
        <w:rPr>
          <w:color w:val="auto"/>
          <w:sz w:val="22"/>
          <w:szCs w:val="22"/>
        </w:rPr>
        <w:t>.</w:t>
      </w:r>
      <w:r w:rsidR="001607FC">
        <w:rPr>
          <w:color w:val="auto"/>
          <w:sz w:val="22"/>
          <w:szCs w:val="22"/>
        </w:rPr>
        <w:t xml:space="preserve"> </w:t>
      </w:r>
    </w:p>
    <w:p w14:paraId="6D9E6C14" w14:textId="1FD7A7EF" w:rsidR="00B3064A" w:rsidRPr="00B3064A" w:rsidRDefault="00B3064A" w:rsidP="00410FB7">
      <w:pPr>
        <w:pStyle w:val="Default"/>
        <w:jc w:val="both"/>
        <w:rPr>
          <w:b/>
          <w:bCs/>
          <w:color w:val="auto"/>
          <w:sz w:val="22"/>
          <w:szCs w:val="22"/>
        </w:rPr>
      </w:pPr>
      <w:r w:rsidRPr="00B3064A">
        <w:rPr>
          <w:b/>
          <w:bCs/>
          <w:color w:val="auto"/>
          <w:sz w:val="22"/>
          <w:szCs w:val="22"/>
        </w:rPr>
        <w:t>Telaah Literatur</w:t>
      </w:r>
    </w:p>
    <w:p w14:paraId="3C999B69" w14:textId="77777777" w:rsidR="00410FB7" w:rsidRPr="00410FB7" w:rsidRDefault="00410FB7" w:rsidP="00410FB7">
      <w:pPr>
        <w:pStyle w:val="Default"/>
        <w:jc w:val="both"/>
        <w:rPr>
          <w:b/>
          <w:bCs/>
          <w:color w:val="auto"/>
          <w:sz w:val="22"/>
          <w:szCs w:val="22"/>
        </w:rPr>
      </w:pPr>
      <w:r w:rsidRPr="00410FB7">
        <w:rPr>
          <w:b/>
          <w:bCs/>
          <w:color w:val="auto"/>
          <w:sz w:val="22"/>
          <w:szCs w:val="22"/>
        </w:rPr>
        <w:t>Teori Manajemen Sumber Daya Manusia</w:t>
      </w:r>
    </w:p>
    <w:p w14:paraId="6BEBD0FA" w14:textId="58274EA6" w:rsidR="00410FB7" w:rsidRPr="00410FB7" w:rsidRDefault="00B3064A" w:rsidP="00410FB7">
      <w:pPr>
        <w:pStyle w:val="Default"/>
        <w:jc w:val="both"/>
        <w:rPr>
          <w:color w:val="auto"/>
          <w:sz w:val="22"/>
          <w:szCs w:val="22"/>
        </w:rPr>
      </w:pPr>
      <w:r>
        <w:rPr>
          <w:color w:val="auto"/>
          <w:sz w:val="22"/>
          <w:szCs w:val="22"/>
        </w:rPr>
        <w:t xml:space="preserve">Grand theory dari penelitian ini adalah teori manajemen sumber daya manusia. </w:t>
      </w:r>
      <w:r w:rsidR="00410FB7" w:rsidRPr="00410FB7">
        <w:rPr>
          <w:color w:val="auto"/>
          <w:sz w:val="22"/>
          <w:szCs w:val="22"/>
        </w:rPr>
        <w:t>Menurut Stoner dan Frecman yang dikutip oleh Donni (2013:29) menyatakan bahwa “manajemen adalah seni melaksanakan pekerjaan melalui orang-orang”. Menurut George R. Terry yang dikutip oleh Indra dan Iman (2010:1) menyatakan bahwa “manajemen adalah pencapaian (tujuan) organisasi yang sudah ditentukan sebelumnya dengan menggunakan bantuan orang lain”.</w:t>
      </w:r>
    </w:p>
    <w:p w14:paraId="50BCEBBF" w14:textId="77777777" w:rsidR="00410FB7" w:rsidRPr="00410FB7" w:rsidRDefault="00410FB7" w:rsidP="00410FB7">
      <w:pPr>
        <w:pStyle w:val="Default"/>
        <w:jc w:val="both"/>
        <w:rPr>
          <w:color w:val="auto"/>
          <w:sz w:val="22"/>
          <w:szCs w:val="22"/>
        </w:rPr>
      </w:pPr>
      <w:r w:rsidRPr="00410FB7">
        <w:rPr>
          <w:color w:val="auto"/>
          <w:sz w:val="22"/>
          <w:szCs w:val="22"/>
        </w:rPr>
        <w:t>Sumber daya manusia adalah kemampuan potensial yang dimiliki manusia yang terdiri dari kemampuan berfikir, berkomunikasi, bertindak dan bermoral untuk melaksanakan suatu kegiatan yang bersifat teknis ataupun manajerial (sedarmayanti; 2017:3). Maka manajemen sumber daya manusa adalah proses pendayagunaan / pemanfaatan sumber daya manusia secara efektif dan efisien melalui kegiatan perencanaan, penggerakan, serta pengendalian semua yang menjadi potensi kekuatan manusia baik berupa potensi fisik dan psikis yang dimiliki untuk mencapai tujuan (Sedarmayanti; 2017:3)</w:t>
      </w:r>
    </w:p>
    <w:p w14:paraId="7AACF1FF" w14:textId="6677184F" w:rsidR="00410FB7" w:rsidRPr="00410FB7" w:rsidRDefault="00B3064A" w:rsidP="00410FB7">
      <w:pPr>
        <w:pStyle w:val="Default"/>
        <w:jc w:val="both"/>
        <w:rPr>
          <w:b/>
          <w:bCs/>
          <w:color w:val="auto"/>
          <w:sz w:val="22"/>
          <w:szCs w:val="22"/>
        </w:rPr>
      </w:pPr>
      <w:r>
        <w:rPr>
          <w:b/>
          <w:bCs/>
          <w:color w:val="auto"/>
          <w:sz w:val="22"/>
          <w:szCs w:val="22"/>
        </w:rPr>
        <w:t xml:space="preserve">Pengaruh </w:t>
      </w:r>
      <w:r w:rsidR="00410FB7" w:rsidRPr="00410FB7">
        <w:rPr>
          <w:b/>
          <w:bCs/>
          <w:color w:val="auto"/>
          <w:sz w:val="22"/>
          <w:szCs w:val="22"/>
        </w:rPr>
        <w:t>Servant Leadership</w:t>
      </w:r>
      <w:r>
        <w:rPr>
          <w:b/>
          <w:bCs/>
          <w:color w:val="auto"/>
          <w:sz w:val="22"/>
          <w:szCs w:val="22"/>
        </w:rPr>
        <w:t xml:space="preserve"> Terhadap Kinerja Pegawai</w:t>
      </w:r>
    </w:p>
    <w:p w14:paraId="57CCCE41" w14:textId="77777777" w:rsidR="00410FB7" w:rsidRPr="00410FB7" w:rsidRDefault="00410FB7" w:rsidP="00410FB7">
      <w:pPr>
        <w:pStyle w:val="Default"/>
        <w:jc w:val="both"/>
        <w:rPr>
          <w:color w:val="auto"/>
          <w:sz w:val="22"/>
          <w:szCs w:val="22"/>
        </w:rPr>
      </w:pPr>
      <w:r w:rsidRPr="00410FB7">
        <w:rPr>
          <w:color w:val="auto"/>
          <w:sz w:val="22"/>
          <w:szCs w:val="22"/>
        </w:rPr>
        <w:t xml:space="preserve">Servant Leadership pertama kali dikenalkan oleh Robert K. Greenleaf pada tahun 1970. Menurut Greenleaf, servant leadership atau kepemimpinan pelayanan adalah salah satu gaya kepemimpinan yang diawali dari perasaan yang timbul dari hati yang paling dalam menginginkan untuk melayani serta mewujudkannya, kemudian memilih secara sadar membawa seseorang menjadi seorang pemimpin (Blanchard dan Broadwell; 2018). </w:t>
      </w:r>
    </w:p>
    <w:p w14:paraId="4C307F4B" w14:textId="22DA4A3A" w:rsidR="00410FB7" w:rsidRDefault="00410FB7" w:rsidP="00410FB7">
      <w:pPr>
        <w:pStyle w:val="Default"/>
        <w:jc w:val="both"/>
        <w:rPr>
          <w:color w:val="auto"/>
          <w:sz w:val="22"/>
          <w:szCs w:val="22"/>
        </w:rPr>
      </w:pPr>
      <w:r w:rsidRPr="00410FB7">
        <w:rPr>
          <w:color w:val="auto"/>
          <w:sz w:val="22"/>
          <w:szCs w:val="22"/>
        </w:rPr>
        <w:t>Menurut Indriasari (2022:24) Servant leadership adalah seorang pemimpin yang mendahulukan kebutuhan pengikutnya yang menekankan pada proses pelayanan dan mendukung pengembangan, pertumbuhan dan kesejahteraan pribadi karyawan dalam sebuah Perusahaan</w:t>
      </w:r>
      <w:r>
        <w:rPr>
          <w:color w:val="auto"/>
          <w:sz w:val="22"/>
          <w:szCs w:val="22"/>
        </w:rPr>
        <w:t>.</w:t>
      </w:r>
    </w:p>
    <w:p w14:paraId="2FDD7C8E" w14:textId="77777777" w:rsidR="00B3064A" w:rsidRPr="00B3064A" w:rsidRDefault="00B3064A" w:rsidP="00B3064A">
      <w:pPr>
        <w:pStyle w:val="Default"/>
        <w:jc w:val="both"/>
        <w:rPr>
          <w:color w:val="auto"/>
          <w:sz w:val="22"/>
          <w:szCs w:val="22"/>
        </w:rPr>
      </w:pPr>
      <w:r w:rsidRPr="00B3064A">
        <w:rPr>
          <w:color w:val="auto"/>
          <w:sz w:val="22"/>
          <w:szCs w:val="22"/>
        </w:rPr>
        <w:t>Hasil penelitian dari Sihombing, dkk (2018), Muliadi (2019) dan Pratiwi dan Widiyani yaitu servant leadership tidak berpengaruh signifikan terhadap kinerja pegawai. Namun berbeda dengan Surya dan Susanti (2021) yang hasil penelitiannya menyatakan bahwa servant leadership berpengaruh positif dan signifikan terhadap kinerja pegawai. Berdasarkan teori dan hasil penelitian sebelumnya maka dapat disusun hipotesis sebagai berikut:</w:t>
      </w:r>
    </w:p>
    <w:p w14:paraId="75D735AB" w14:textId="071013D8" w:rsidR="00B3064A" w:rsidRDefault="00B3064A" w:rsidP="00B3064A">
      <w:pPr>
        <w:pStyle w:val="Default"/>
        <w:jc w:val="both"/>
        <w:rPr>
          <w:color w:val="auto"/>
          <w:sz w:val="22"/>
          <w:szCs w:val="22"/>
        </w:rPr>
      </w:pPr>
      <w:r w:rsidRPr="00B3064A">
        <w:rPr>
          <w:color w:val="auto"/>
          <w:sz w:val="22"/>
          <w:szCs w:val="22"/>
        </w:rPr>
        <w:t>H1: Servant Leadership Berpengaruh Signifikan Terhadap Kinerja Pegawai.</w:t>
      </w:r>
    </w:p>
    <w:p w14:paraId="4EC292B1" w14:textId="6EDFF6F6" w:rsidR="00410FB7" w:rsidRPr="00410FB7" w:rsidRDefault="00B3064A" w:rsidP="00410FB7">
      <w:pPr>
        <w:pStyle w:val="Default"/>
        <w:jc w:val="both"/>
        <w:rPr>
          <w:b/>
          <w:bCs/>
          <w:color w:val="auto"/>
          <w:sz w:val="22"/>
          <w:szCs w:val="22"/>
        </w:rPr>
      </w:pPr>
      <w:r>
        <w:rPr>
          <w:b/>
          <w:bCs/>
          <w:color w:val="auto"/>
          <w:sz w:val="22"/>
          <w:szCs w:val="22"/>
        </w:rPr>
        <w:t xml:space="preserve">Pengaruh </w:t>
      </w:r>
      <w:r w:rsidR="00410FB7" w:rsidRPr="00410FB7">
        <w:rPr>
          <w:b/>
          <w:bCs/>
          <w:color w:val="auto"/>
          <w:sz w:val="22"/>
          <w:szCs w:val="22"/>
        </w:rPr>
        <w:t>Budaya Organisasi</w:t>
      </w:r>
      <w:r>
        <w:rPr>
          <w:b/>
          <w:bCs/>
          <w:color w:val="auto"/>
          <w:sz w:val="22"/>
          <w:szCs w:val="22"/>
        </w:rPr>
        <w:t xml:space="preserve"> Terhadap Kinerja Pegawai</w:t>
      </w:r>
    </w:p>
    <w:p w14:paraId="198265DF" w14:textId="77777777" w:rsidR="00410FB7" w:rsidRPr="00410FB7" w:rsidRDefault="00410FB7" w:rsidP="00410FB7">
      <w:pPr>
        <w:pStyle w:val="Default"/>
        <w:jc w:val="both"/>
        <w:rPr>
          <w:color w:val="auto"/>
          <w:sz w:val="22"/>
          <w:szCs w:val="22"/>
        </w:rPr>
      </w:pPr>
      <w:r w:rsidRPr="00410FB7">
        <w:rPr>
          <w:color w:val="auto"/>
          <w:sz w:val="22"/>
          <w:szCs w:val="22"/>
        </w:rPr>
        <w:t>Menurut Kasali dalam Amri (2018;87), budaya organisasi adalah sesuatu yang secara sengaja direkayasa para pemimpin, yang di ambil dari sejarah organisasi dengan memberikan perubahan nilai-nilai budaya yang disesuaikan dengan perkembangan organisasi.</w:t>
      </w:r>
    </w:p>
    <w:p w14:paraId="3A8AE01F" w14:textId="77777777" w:rsidR="00410FB7" w:rsidRPr="00410FB7" w:rsidRDefault="00410FB7" w:rsidP="00410FB7">
      <w:pPr>
        <w:pStyle w:val="Default"/>
        <w:jc w:val="both"/>
        <w:rPr>
          <w:color w:val="auto"/>
          <w:sz w:val="22"/>
          <w:szCs w:val="22"/>
        </w:rPr>
      </w:pPr>
      <w:r w:rsidRPr="00410FB7">
        <w:rPr>
          <w:color w:val="auto"/>
          <w:sz w:val="22"/>
          <w:szCs w:val="22"/>
        </w:rPr>
        <w:t xml:space="preserve">Menurut Kreitner dan Kinicki dalam Amri (2018;87), budaya organisasi adalah nilai-nilai dan keyakinan bersama yang mendasari identitas organisasi. </w:t>
      </w:r>
    </w:p>
    <w:p w14:paraId="74F06E55" w14:textId="50AA02A2" w:rsidR="00410FB7" w:rsidRDefault="00410FB7" w:rsidP="00410FB7">
      <w:pPr>
        <w:pStyle w:val="Default"/>
        <w:jc w:val="both"/>
        <w:rPr>
          <w:color w:val="auto"/>
          <w:sz w:val="22"/>
          <w:szCs w:val="22"/>
        </w:rPr>
      </w:pPr>
      <w:r w:rsidRPr="00410FB7">
        <w:rPr>
          <w:color w:val="auto"/>
          <w:sz w:val="22"/>
          <w:szCs w:val="22"/>
        </w:rPr>
        <w:lastRenderedPageBreak/>
        <w:t>Menurut Krisnandi, dkk (2019;43) Budaya organisasi adalah persepsi yang terbentuk di dalam suatu organisasi yang mempengaruhi bagaimana anggota organisasi tersebut memberikan respons terhadap lingkungan sekitarnya. Penilaian yang baik terahadap budaya organiasasi dapat mendorong pegawai untuk bekerja lebih baik dan pada akhirnya dapat meningkatkan kinerja individu- individu yang ada dalam organisasi tersebut (Faisal, dkk;2022)</w:t>
      </w:r>
      <w:r w:rsidR="00B3064A">
        <w:rPr>
          <w:color w:val="auto"/>
          <w:sz w:val="22"/>
          <w:szCs w:val="22"/>
        </w:rPr>
        <w:t>.</w:t>
      </w:r>
    </w:p>
    <w:p w14:paraId="42F967F6" w14:textId="77777777" w:rsidR="00B3064A" w:rsidRPr="00B3064A" w:rsidRDefault="00B3064A" w:rsidP="00B3064A">
      <w:pPr>
        <w:pStyle w:val="Default"/>
        <w:jc w:val="both"/>
        <w:rPr>
          <w:color w:val="auto"/>
          <w:sz w:val="22"/>
          <w:szCs w:val="22"/>
        </w:rPr>
      </w:pPr>
      <w:r w:rsidRPr="00B3064A">
        <w:rPr>
          <w:color w:val="auto"/>
          <w:sz w:val="22"/>
          <w:szCs w:val="22"/>
        </w:rPr>
        <w:t>Hasil Penelitian yang dilakukan Surya dan Susanti (2021), Sumardi, dkk (2022), Muzakkir, dkk (2023) mengasilkan bahwa budaya organisasi berpengaruh positif dan signifikan terhadap kinerja pegawai. Namun berbeda dengan hasil penelitian yang dilakukan oleh Siagian (2017) yaitu budaya organisasi memiliki pengaruh yang tidak signifikan terhadap kinerja pegawai. Berdasarkan teori dan hasil penelitian sebelumnya maka dapat disusun hipotesis sebagai berikut:</w:t>
      </w:r>
    </w:p>
    <w:p w14:paraId="53F74BD7" w14:textId="5855AD6C" w:rsidR="00B3064A" w:rsidRDefault="00B3064A" w:rsidP="00B3064A">
      <w:pPr>
        <w:pStyle w:val="Default"/>
        <w:jc w:val="both"/>
        <w:rPr>
          <w:color w:val="auto"/>
          <w:sz w:val="22"/>
          <w:szCs w:val="22"/>
        </w:rPr>
      </w:pPr>
      <w:r w:rsidRPr="00B3064A">
        <w:rPr>
          <w:color w:val="auto"/>
          <w:sz w:val="22"/>
          <w:szCs w:val="22"/>
        </w:rPr>
        <w:t>H2: Budaya Organisasi Berpengaruh Signifikan Terhadap Kinerja Pegawai.</w:t>
      </w:r>
    </w:p>
    <w:p w14:paraId="11214359" w14:textId="7C5B6251" w:rsidR="00410FB7" w:rsidRPr="00410FB7" w:rsidRDefault="0026178A" w:rsidP="00410FB7">
      <w:pPr>
        <w:pStyle w:val="Default"/>
        <w:jc w:val="both"/>
        <w:rPr>
          <w:b/>
          <w:bCs/>
          <w:color w:val="auto"/>
          <w:sz w:val="22"/>
          <w:szCs w:val="22"/>
        </w:rPr>
      </w:pPr>
      <w:r>
        <w:rPr>
          <w:b/>
          <w:bCs/>
          <w:color w:val="auto"/>
          <w:sz w:val="22"/>
          <w:szCs w:val="22"/>
        </w:rPr>
        <w:t xml:space="preserve">Pengaruh </w:t>
      </w:r>
      <w:r w:rsidR="00410FB7" w:rsidRPr="00410FB7">
        <w:rPr>
          <w:b/>
          <w:bCs/>
          <w:color w:val="auto"/>
          <w:sz w:val="22"/>
          <w:szCs w:val="22"/>
        </w:rPr>
        <w:t>Kompensasi</w:t>
      </w:r>
      <w:r>
        <w:rPr>
          <w:b/>
          <w:bCs/>
          <w:color w:val="auto"/>
          <w:sz w:val="22"/>
          <w:szCs w:val="22"/>
        </w:rPr>
        <w:t xml:space="preserve"> Terhadap Kinerja Pegawai</w:t>
      </w:r>
    </w:p>
    <w:p w14:paraId="44215D96" w14:textId="77777777" w:rsidR="00410FB7" w:rsidRPr="00410FB7" w:rsidRDefault="00410FB7" w:rsidP="00410FB7">
      <w:pPr>
        <w:pStyle w:val="Default"/>
        <w:jc w:val="both"/>
        <w:rPr>
          <w:color w:val="auto"/>
          <w:sz w:val="22"/>
          <w:szCs w:val="22"/>
        </w:rPr>
      </w:pPr>
      <w:r w:rsidRPr="00410FB7">
        <w:rPr>
          <w:color w:val="auto"/>
          <w:sz w:val="22"/>
          <w:szCs w:val="22"/>
        </w:rPr>
        <w:t>Kompensasi adalah semua bentuk pendapatan yang diterima karyawan sebagai imbalan dan penghargaan atas jasa yang diberikan kepada perusahaan, baik dalam bentuk uang, barang langsung, maupun barang tidak langsung (Mujanah;2019:1).</w:t>
      </w:r>
    </w:p>
    <w:p w14:paraId="4F101C6E" w14:textId="77777777" w:rsidR="00410FB7" w:rsidRPr="00410FB7" w:rsidRDefault="00410FB7" w:rsidP="00410FB7">
      <w:pPr>
        <w:pStyle w:val="Default"/>
        <w:jc w:val="both"/>
        <w:rPr>
          <w:color w:val="auto"/>
          <w:sz w:val="22"/>
          <w:szCs w:val="22"/>
        </w:rPr>
      </w:pPr>
      <w:r w:rsidRPr="00410FB7">
        <w:rPr>
          <w:color w:val="auto"/>
          <w:sz w:val="22"/>
          <w:szCs w:val="22"/>
        </w:rPr>
        <w:t>Menurut Indrastuti (2020;168) kompensasi adalah imbalan jasa yang diberikan perusahaan kepada para karyawan yang telah memberikan kontribusi dan tenaganya bagi kesuksesan dan keunggulan perusahaan.</w:t>
      </w:r>
    </w:p>
    <w:p w14:paraId="381F991A" w14:textId="77777777" w:rsidR="00410FB7" w:rsidRPr="00410FB7" w:rsidRDefault="00410FB7" w:rsidP="00410FB7">
      <w:pPr>
        <w:pStyle w:val="Default"/>
        <w:jc w:val="both"/>
        <w:rPr>
          <w:color w:val="auto"/>
          <w:sz w:val="22"/>
          <w:szCs w:val="22"/>
        </w:rPr>
      </w:pPr>
      <w:r w:rsidRPr="00410FB7">
        <w:rPr>
          <w:color w:val="auto"/>
          <w:sz w:val="22"/>
          <w:szCs w:val="22"/>
        </w:rPr>
        <w:t>Kompensasi adalah segala bentuk pembayaran atau imbalan yang diberikan kepada karyawan yang timbul karena dipekerjakannya karyawan di organisasi atau perusahaan tersebut (Dessler, 2019).</w:t>
      </w:r>
    </w:p>
    <w:p w14:paraId="1FE6EE69" w14:textId="39E52549" w:rsidR="00410FB7" w:rsidRDefault="00410FB7" w:rsidP="00410FB7">
      <w:pPr>
        <w:pStyle w:val="Default"/>
        <w:jc w:val="both"/>
        <w:rPr>
          <w:color w:val="auto"/>
          <w:sz w:val="22"/>
          <w:szCs w:val="22"/>
        </w:rPr>
      </w:pPr>
      <w:r w:rsidRPr="00410FB7">
        <w:rPr>
          <w:color w:val="auto"/>
          <w:sz w:val="22"/>
          <w:szCs w:val="22"/>
        </w:rPr>
        <w:t>Kompensasi memiliki peran yang erat dalam meningkatka kinerja seorang pegawai karena dapat mendorong semangat kerja agar tercapai kinerja dan produktivitas maksimal dari seorang pegawai. Dalam kajian manajemen sumber daya manusia, faktor kompensasi digolongkan pada strategi inti organisasi di dalam mempengaruhi pegawai (Efendi, dkk; 2020)</w:t>
      </w:r>
      <w:r w:rsidR="00D0616F">
        <w:rPr>
          <w:color w:val="auto"/>
          <w:sz w:val="22"/>
          <w:szCs w:val="22"/>
        </w:rPr>
        <w:t>.</w:t>
      </w:r>
    </w:p>
    <w:p w14:paraId="0B2D1985" w14:textId="77777777" w:rsidR="0026178A" w:rsidRDefault="0026178A" w:rsidP="0026178A">
      <w:pPr>
        <w:pStyle w:val="Default"/>
        <w:jc w:val="both"/>
        <w:rPr>
          <w:color w:val="auto"/>
          <w:sz w:val="22"/>
          <w:szCs w:val="22"/>
        </w:rPr>
      </w:pPr>
      <w:r w:rsidRPr="0026178A">
        <w:rPr>
          <w:color w:val="auto"/>
          <w:sz w:val="22"/>
          <w:szCs w:val="22"/>
        </w:rPr>
        <w:t>Hasil penelitian dari Pricillia dan Lusia (2022), Pudjowati, dkk (2022) yaitu kompensasi tidak berpengaruh signifikan terhadap kinerja pegawai. Namun hasil penelitian dari Siagian (2017), Digdowiseiso dan Seftia (2021) yang menyatakan bahwa kompensasi berpengaruh positif dan signifikan terhadap kinerja pegawai. Berdasarkan teori dan hasil penelitian sebelumnya maka dapat disusun hipotesis sebagai berikut:</w:t>
      </w:r>
    </w:p>
    <w:p w14:paraId="68A0CF14" w14:textId="1F908909" w:rsidR="0026178A" w:rsidRDefault="0026178A" w:rsidP="0026178A">
      <w:pPr>
        <w:pStyle w:val="Default"/>
        <w:jc w:val="both"/>
        <w:rPr>
          <w:color w:val="auto"/>
          <w:sz w:val="22"/>
          <w:szCs w:val="22"/>
        </w:rPr>
      </w:pPr>
      <w:r w:rsidRPr="0026178A">
        <w:rPr>
          <w:color w:val="auto"/>
          <w:sz w:val="22"/>
          <w:szCs w:val="22"/>
        </w:rPr>
        <w:t>H3: Kompensasi Berpengaruh Signifikan Terhadap</w:t>
      </w:r>
      <w:r>
        <w:rPr>
          <w:color w:val="auto"/>
          <w:sz w:val="22"/>
          <w:szCs w:val="22"/>
        </w:rPr>
        <w:t xml:space="preserve"> </w:t>
      </w:r>
      <w:r w:rsidRPr="0026178A">
        <w:rPr>
          <w:color w:val="auto"/>
          <w:sz w:val="22"/>
          <w:szCs w:val="22"/>
        </w:rPr>
        <w:t>Kinerja Pegawai.</w:t>
      </w:r>
    </w:p>
    <w:p w14:paraId="2BC9C0DA" w14:textId="151A0B37" w:rsidR="00D0616F" w:rsidRPr="00D0616F" w:rsidRDefault="0026178A" w:rsidP="00D0616F">
      <w:pPr>
        <w:pStyle w:val="Default"/>
        <w:jc w:val="both"/>
        <w:rPr>
          <w:b/>
          <w:bCs/>
          <w:color w:val="auto"/>
          <w:sz w:val="22"/>
          <w:szCs w:val="22"/>
        </w:rPr>
      </w:pPr>
      <w:r>
        <w:rPr>
          <w:b/>
          <w:bCs/>
          <w:color w:val="auto"/>
          <w:sz w:val="22"/>
          <w:szCs w:val="22"/>
        </w:rPr>
        <w:t xml:space="preserve">Pengaruh </w:t>
      </w:r>
      <w:r w:rsidR="00D0616F" w:rsidRPr="00D0616F">
        <w:rPr>
          <w:b/>
          <w:bCs/>
          <w:color w:val="auto"/>
          <w:sz w:val="22"/>
          <w:szCs w:val="22"/>
        </w:rPr>
        <w:t>Disiplin Kerja</w:t>
      </w:r>
      <w:r>
        <w:rPr>
          <w:b/>
          <w:bCs/>
          <w:color w:val="auto"/>
          <w:sz w:val="22"/>
          <w:szCs w:val="22"/>
        </w:rPr>
        <w:t xml:space="preserve"> Terhadap Kinerja Pegawai</w:t>
      </w:r>
    </w:p>
    <w:p w14:paraId="505ABD7E" w14:textId="3DD1F7DE" w:rsidR="00D0616F" w:rsidRPr="00D0616F" w:rsidRDefault="00D0616F" w:rsidP="00D0616F">
      <w:pPr>
        <w:pStyle w:val="Default"/>
        <w:jc w:val="both"/>
        <w:rPr>
          <w:color w:val="auto"/>
          <w:sz w:val="22"/>
          <w:szCs w:val="22"/>
        </w:rPr>
      </w:pPr>
      <w:r w:rsidRPr="00D0616F">
        <w:rPr>
          <w:color w:val="auto"/>
          <w:sz w:val="22"/>
          <w:szCs w:val="22"/>
        </w:rPr>
        <w:t>Disiplin adalah sikap hormat terhadap peraturan dan keputusan organisasi yang tercermin dalam perilaku karyawan, sehingga mereka secara sukarela menyesuaikan diri dengan peraturan dan keputusan tersebut (Sutrisno 2017: 87).</w:t>
      </w:r>
    </w:p>
    <w:p w14:paraId="44246F67" w14:textId="77777777" w:rsidR="00D0616F" w:rsidRPr="00D0616F" w:rsidRDefault="00D0616F" w:rsidP="00D0616F">
      <w:pPr>
        <w:pStyle w:val="Default"/>
        <w:jc w:val="both"/>
        <w:rPr>
          <w:color w:val="auto"/>
          <w:sz w:val="22"/>
          <w:szCs w:val="22"/>
        </w:rPr>
      </w:pPr>
      <w:r w:rsidRPr="00D0616F">
        <w:rPr>
          <w:color w:val="auto"/>
          <w:sz w:val="22"/>
          <w:szCs w:val="22"/>
        </w:rPr>
        <w:t>Disiplin kerja adalah sikap patuh terhadap peraturan dan norma yang berlaku di dalam suatu perusahaan, dengan tujuan untuk meningkatkan keteguhan karyawan dalam mencapai tujuan perusahaan atau organisasi tersebut (Agustini;2019:89).</w:t>
      </w:r>
    </w:p>
    <w:p w14:paraId="3460E7D7" w14:textId="3B1EC302" w:rsidR="00D0616F" w:rsidRDefault="00D0616F" w:rsidP="00D0616F">
      <w:pPr>
        <w:pStyle w:val="Default"/>
        <w:jc w:val="both"/>
        <w:rPr>
          <w:color w:val="auto"/>
          <w:sz w:val="22"/>
          <w:szCs w:val="22"/>
        </w:rPr>
      </w:pPr>
      <w:r w:rsidRPr="00D0616F">
        <w:rPr>
          <w:color w:val="auto"/>
          <w:sz w:val="22"/>
          <w:szCs w:val="22"/>
        </w:rPr>
        <w:t>Menurut Sinambela (2016;334) Disiplin adalah kepatuhan terhadap peraturan atau perintah yang ditetapkan oleh organisasi atau perusahaan</w:t>
      </w:r>
      <w:r>
        <w:rPr>
          <w:color w:val="auto"/>
          <w:sz w:val="22"/>
          <w:szCs w:val="22"/>
        </w:rPr>
        <w:t>.</w:t>
      </w:r>
    </w:p>
    <w:p w14:paraId="26B5DEF2" w14:textId="77777777" w:rsidR="0026178A" w:rsidRPr="0026178A" w:rsidRDefault="0026178A" w:rsidP="0026178A">
      <w:pPr>
        <w:pStyle w:val="Default"/>
        <w:jc w:val="both"/>
        <w:rPr>
          <w:color w:val="auto"/>
          <w:sz w:val="22"/>
          <w:szCs w:val="22"/>
        </w:rPr>
      </w:pPr>
      <w:r w:rsidRPr="0026178A">
        <w:rPr>
          <w:color w:val="auto"/>
          <w:sz w:val="22"/>
          <w:szCs w:val="22"/>
        </w:rPr>
        <w:t>Hasil penelitian yang dilakukan oleh Razak, dkk (2018), Muladi (2019), Umala (2019), Novitri, dkk (2020), Iptian, dkk (2020), Silaban (2021) bahwa kompensasi berpengaruh positif dan signifikan terhadap kinerja pegawai. Namun berbanding terbalik dengan penelitian yang dihasilkan Pudjowati, dkk (2022) yang menyatakan bahwa kompensasi berpengaruh tidak signifikan terhadap kinerja pegawai. Berdasarkan teori dan hasil penelitian sebelumnya maka dapat disusun hipotesis sebagai berikut:</w:t>
      </w:r>
    </w:p>
    <w:p w14:paraId="3A6455C8" w14:textId="54A29DFD" w:rsidR="0026178A" w:rsidRDefault="0026178A" w:rsidP="0026178A">
      <w:pPr>
        <w:pStyle w:val="Default"/>
        <w:jc w:val="both"/>
        <w:rPr>
          <w:color w:val="auto"/>
          <w:sz w:val="22"/>
          <w:szCs w:val="22"/>
        </w:rPr>
      </w:pPr>
      <w:r w:rsidRPr="0026178A">
        <w:rPr>
          <w:color w:val="auto"/>
          <w:sz w:val="22"/>
          <w:szCs w:val="22"/>
        </w:rPr>
        <w:t>H4: Disiplin Kerja Berpengaruh Signifikan Terhadap Kinerja Pegawai</w:t>
      </w:r>
    </w:p>
    <w:p w14:paraId="080861FE" w14:textId="77777777" w:rsidR="0026178A" w:rsidRDefault="0026178A" w:rsidP="0026178A">
      <w:pPr>
        <w:pStyle w:val="Default"/>
        <w:jc w:val="both"/>
        <w:rPr>
          <w:color w:val="auto"/>
          <w:sz w:val="22"/>
          <w:szCs w:val="22"/>
        </w:rPr>
      </w:pPr>
      <w:r w:rsidRPr="0026178A">
        <w:rPr>
          <w:color w:val="auto"/>
          <w:sz w:val="22"/>
          <w:szCs w:val="22"/>
        </w:rPr>
        <w:t>H5: Servant Leadership, Budaya Oragnisasi, Kompensasi dan</w:t>
      </w:r>
      <w:r>
        <w:rPr>
          <w:color w:val="auto"/>
          <w:sz w:val="22"/>
          <w:szCs w:val="22"/>
        </w:rPr>
        <w:t xml:space="preserve"> </w:t>
      </w:r>
      <w:r w:rsidRPr="0026178A">
        <w:rPr>
          <w:color w:val="auto"/>
          <w:sz w:val="22"/>
          <w:szCs w:val="22"/>
        </w:rPr>
        <w:t>Disiplin kerja Berpengaruh Terhadap</w:t>
      </w:r>
    </w:p>
    <w:p w14:paraId="0DA1132E" w14:textId="4521CA13" w:rsidR="0026178A" w:rsidRDefault="0026178A" w:rsidP="0026178A">
      <w:pPr>
        <w:pStyle w:val="Default"/>
        <w:jc w:val="both"/>
        <w:rPr>
          <w:color w:val="auto"/>
          <w:sz w:val="22"/>
          <w:szCs w:val="22"/>
        </w:rPr>
      </w:pPr>
      <w:r>
        <w:rPr>
          <w:color w:val="auto"/>
          <w:sz w:val="22"/>
          <w:szCs w:val="22"/>
        </w:rPr>
        <w:t xml:space="preserve">       </w:t>
      </w:r>
      <w:r w:rsidRPr="0026178A">
        <w:rPr>
          <w:color w:val="auto"/>
          <w:sz w:val="22"/>
          <w:szCs w:val="22"/>
        </w:rPr>
        <w:t>Kinerja Pegawai.</w:t>
      </w:r>
    </w:p>
    <w:p w14:paraId="11F73DFB" w14:textId="77777777" w:rsidR="00B3064A" w:rsidRPr="00B3064A" w:rsidRDefault="00B3064A" w:rsidP="00B3064A">
      <w:pPr>
        <w:pStyle w:val="Default"/>
        <w:jc w:val="both"/>
        <w:rPr>
          <w:b/>
          <w:bCs/>
          <w:color w:val="auto"/>
          <w:sz w:val="22"/>
          <w:szCs w:val="22"/>
        </w:rPr>
      </w:pPr>
      <w:r w:rsidRPr="00B3064A">
        <w:rPr>
          <w:b/>
          <w:bCs/>
          <w:color w:val="auto"/>
          <w:sz w:val="22"/>
          <w:szCs w:val="22"/>
        </w:rPr>
        <w:t>Kinerja Pegawai</w:t>
      </w:r>
    </w:p>
    <w:p w14:paraId="55118BA4" w14:textId="77777777" w:rsidR="00B3064A" w:rsidRPr="00B3064A" w:rsidRDefault="00B3064A" w:rsidP="00B3064A">
      <w:pPr>
        <w:pStyle w:val="Default"/>
        <w:jc w:val="both"/>
        <w:rPr>
          <w:color w:val="auto"/>
          <w:sz w:val="22"/>
          <w:szCs w:val="22"/>
        </w:rPr>
      </w:pPr>
      <w:r w:rsidRPr="00B3064A">
        <w:rPr>
          <w:color w:val="auto"/>
          <w:sz w:val="22"/>
          <w:szCs w:val="22"/>
        </w:rPr>
        <w:t xml:space="preserve">Menurut Machmud R (2013) Kinerja merupakan hasil kerja seseorang karyawan selama periode tertentu dibandingkan dengan berbagai kemungkinan misalnya standar, target atau sasaran atau kriteria yang telah ditentukan terlebih dahulu dan disepakati bersama.  </w:t>
      </w:r>
    </w:p>
    <w:p w14:paraId="1D26FB08" w14:textId="77777777" w:rsidR="00B3064A" w:rsidRPr="00B3064A" w:rsidRDefault="00B3064A" w:rsidP="00B3064A">
      <w:pPr>
        <w:pStyle w:val="Default"/>
        <w:jc w:val="both"/>
        <w:rPr>
          <w:color w:val="auto"/>
          <w:sz w:val="22"/>
          <w:szCs w:val="22"/>
        </w:rPr>
      </w:pPr>
      <w:r w:rsidRPr="00B3064A">
        <w:rPr>
          <w:color w:val="auto"/>
          <w:sz w:val="22"/>
          <w:szCs w:val="22"/>
        </w:rPr>
        <w:t xml:space="preserve">Menurut Budiyanto dan Mochklas (2020;10-11) menyatakan bahwa: Kinerja adalah gambaran tingkat pencapaian dalam pelaksanaan suatu kegiatan atau program kebijakan yang bertujuan untuk </w:t>
      </w:r>
      <w:r w:rsidRPr="00B3064A">
        <w:rPr>
          <w:color w:val="auto"/>
          <w:sz w:val="22"/>
          <w:szCs w:val="22"/>
        </w:rPr>
        <w:lastRenderedPageBreak/>
        <w:t>mewujudkan sasaran, tujuan, visi, dan misi organisasi secara legal, sesuai dengan aturan hukum, dan mencerminkan moral serta etika yang baik. Evaluasi kinerja juga merupakan bagian dari perumusan strategi perencanaan (strategic planning) organisasi.</w:t>
      </w:r>
    </w:p>
    <w:p w14:paraId="7B791D52" w14:textId="77777777" w:rsidR="00B3064A" w:rsidRPr="00B3064A" w:rsidRDefault="00B3064A" w:rsidP="00B3064A">
      <w:pPr>
        <w:pStyle w:val="Default"/>
        <w:jc w:val="both"/>
        <w:rPr>
          <w:color w:val="auto"/>
          <w:sz w:val="22"/>
          <w:szCs w:val="22"/>
        </w:rPr>
      </w:pPr>
      <w:r w:rsidRPr="00B3064A">
        <w:rPr>
          <w:color w:val="auto"/>
          <w:sz w:val="22"/>
          <w:szCs w:val="22"/>
        </w:rPr>
        <w:t>Menurut Huseno (2016;86) Kinerja dapat diartikan sebagai kemampuan seseorang untuk mencapai hasil atau tujuan tertentu melalui usaha dan tindakan yang dilakukan dalam situasi tertentu.</w:t>
      </w:r>
    </w:p>
    <w:p w14:paraId="0C3799FD" w14:textId="7066D490" w:rsidR="00B3064A" w:rsidRDefault="00B3064A" w:rsidP="00B3064A">
      <w:pPr>
        <w:pStyle w:val="Default"/>
        <w:jc w:val="both"/>
        <w:rPr>
          <w:color w:val="auto"/>
          <w:sz w:val="22"/>
          <w:szCs w:val="22"/>
        </w:rPr>
      </w:pPr>
      <w:r w:rsidRPr="00B3064A">
        <w:rPr>
          <w:color w:val="auto"/>
          <w:sz w:val="22"/>
          <w:szCs w:val="22"/>
        </w:rPr>
        <w:t>Menurut Bernard E. Silaban (279;2021) kinerja merupakan pencapaian maksimal seorang pegawai dalam menyelesaikan tugas – tugas yang di berikan sesuai dengan target yang telah di tetapkan guna mencapai tujuan – tujuan tertentu</w:t>
      </w:r>
    </w:p>
    <w:p w14:paraId="4EDB6CA1" w14:textId="77777777" w:rsidR="001607FC" w:rsidRDefault="001607FC" w:rsidP="001607FC">
      <w:pPr>
        <w:pStyle w:val="Default"/>
        <w:jc w:val="both"/>
        <w:rPr>
          <w:color w:val="auto"/>
          <w:sz w:val="22"/>
          <w:szCs w:val="22"/>
        </w:rPr>
      </w:pPr>
    </w:p>
    <w:p w14:paraId="52E33DAB" w14:textId="25D061BD" w:rsidR="001607FC" w:rsidRDefault="00771E38" w:rsidP="001607FC">
      <w:pPr>
        <w:pStyle w:val="Default"/>
        <w:jc w:val="both"/>
        <w:rPr>
          <w:color w:val="auto"/>
          <w:sz w:val="22"/>
          <w:szCs w:val="22"/>
        </w:rPr>
      </w:pPr>
      <w:r>
        <w:rPr>
          <w:b/>
          <w:bCs/>
          <w:color w:val="auto"/>
          <w:sz w:val="22"/>
          <w:szCs w:val="22"/>
          <w:lang w:val="en-US"/>
        </w:rPr>
        <w:t>II</w:t>
      </w:r>
      <w:r w:rsidR="001607FC">
        <w:rPr>
          <w:b/>
          <w:bCs/>
          <w:color w:val="auto"/>
          <w:sz w:val="22"/>
          <w:szCs w:val="22"/>
        </w:rPr>
        <w:t xml:space="preserve">. METODE PENELITIAN </w:t>
      </w:r>
    </w:p>
    <w:p w14:paraId="64F8D82C" w14:textId="77777777" w:rsidR="0026178A" w:rsidRDefault="0026178A" w:rsidP="001607FC">
      <w:pPr>
        <w:pStyle w:val="Default"/>
        <w:jc w:val="both"/>
        <w:rPr>
          <w:color w:val="auto"/>
          <w:sz w:val="22"/>
          <w:szCs w:val="22"/>
        </w:rPr>
      </w:pPr>
      <w:r w:rsidRPr="0026178A">
        <w:rPr>
          <w:color w:val="auto"/>
          <w:sz w:val="22"/>
          <w:szCs w:val="22"/>
        </w:rPr>
        <w:t>Dalam penelitian ini yang menjadi populasi adalah seluruh pegawai ATT Group Jakarta, yang memiliki kategori usaha yang bergerak dibidang forwarding dan teknologi informasi yang berada di wilayah DKI Jakarta yaitu sebanyak 8 bisnis unit atau perusahaan dengan jumlah pegawai sebanyak 500 orang. Teknik sampling menggunakan Slovin dengan rumus, n = N/(1 + N x e²), N= 500 dan margin of error 5 % maka diperoleh sampel sebanyak 170 responden.</w:t>
      </w:r>
    </w:p>
    <w:p w14:paraId="5B3CA8C5" w14:textId="412386BA" w:rsidR="0026178A" w:rsidRDefault="0026178A" w:rsidP="001607FC">
      <w:pPr>
        <w:pStyle w:val="Default"/>
        <w:jc w:val="both"/>
        <w:rPr>
          <w:color w:val="auto"/>
          <w:sz w:val="22"/>
          <w:szCs w:val="22"/>
        </w:rPr>
      </w:pPr>
      <w:r w:rsidRPr="0026178A">
        <w:rPr>
          <w:color w:val="auto"/>
          <w:sz w:val="22"/>
          <w:szCs w:val="22"/>
        </w:rPr>
        <w:t>Penelitian ini menggunakan data yang diperoleh secara langsung dari objek penelitian tanpa melalui pihak perantara yaitu dengan menggunakan kuesioner yang sebarkan secara langsung kepada responden via google form. Dan menggunakan data sekunder yang berasal dari buku, jurnal dan sumber lain seperti situs-situs internet yang berkaitan dengan kajian dalam penelitian ini. Sedangkan teknik analisa data menggunakan regresi linier berganda dengan rumus sebagai berikut:</w:t>
      </w:r>
    </w:p>
    <w:p w14:paraId="203EAF6A" w14:textId="77777777" w:rsidR="0026178A" w:rsidRPr="0026178A" w:rsidRDefault="0026178A" w:rsidP="0026178A">
      <w:pPr>
        <w:pStyle w:val="Default"/>
        <w:jc w:val="both"/>
        <w:rPr>
          <w:color w:val="auto"/>
          <w:sz w:val="22"/>
          <w:szCs w:val="22"/>
        </w:rPr>
      </w:pPr>
      <w:r w:rsidRPr="0026178A">
        <w:rPr>
          <w:color w:val="auto"/>
          <w:sz w:val="22"/>
          <w:szCs w:val="22"/>
        </w:rPr>
        <w:t xml:space="preserve">KP = </w:t>
      </w:r>
      <w:r w:rsidRPr="0026178A">
        <w:rPr>
          <w:rFonts w:ascii="Cambria Math" w:hAnsi="Cambria Math" w:cs="Cambria Math"/>
          <w:color w:val="auto"/>
          <w:sz w:val="22"/>
          <w:szCs w:val="22"/>
        </w:rPr>
        <w:t>𝜶</w:t>
      </w:r>
      <w:r w:rsidRPr="0026178A">
        <w:rPr>
          <w:color w:val="auto"/>
          <w:sz w:val="22"/>
          <w:szCs w:val="22"/>
        </w:rPr>
        <w:t xml:space="preserve"> + </w:t>
      </w:r>
      <w:r w:rsidRPr="0026178A">
        <w:rPr>
          <w:rFonts w:ascii="Cambria Math" w:hAnsi="Cambria Math" w:cs="Cambria Math"/>
          <w:color w:val="auto"/>
          <w:sz w:val="22"/>
          <w:szCs w:val="22"/>
        </w:rPr>
        <w:t>𝜷𝟏</w:t>
      </w:r>
      <w:r w:rsidRPr="0026178A">
        <w:rPr>
          <w:color w:val="auto"/>
          <w:sz w:val="22"/>
          <w:szCs w:val="22"/>
        </w:rPr>
        <w:t>SL</w:t>
      </w:r>
      <w:r w:rsidRPr="0026178A">
        <w:rPr>
          <w:rFonts w:ascii="Cambria Math" w:hAnsi="Cambria Math" w:cs="Cambria Math"/>
          <w:color w:val="auto"/>
          <w:sz w:val="22"/>
          <w:szCs w:val="22"/>
        </w:rPr>
        <w:t>𝟏</w:t>
      </w:r>
      <w:r w:rsidRPr="0026178A">
        <w:rPr>
          <w:color w:val="auto"/>
          <w:sz w:val="22"/>
          <w:szCs w:val="22"/>
        </w:rPr>
        <w:t xml:space="preserve"> + </w:t>
      </w:r>
      <w:r w:rsidRPr="0026178A">
        <w:rPr>
          <w:rFonts w:ascii="Cambria Math" w:hAnsi="Cambria Math" w:cs="Cambria Math"/>
          <w:color w:val="auto"/>
          <w:sz w:val="22"/>
          <w:szCs w:val="22"/>
        </w:rPr>
        <w:t>𝜷𝟐</w:t>
      </w:r>
      <w:r w:rsidRPr="0026178A">
        <w:rPr>
          <w:color w:val="auto"/>
          <w:sz w:val="22"/>
          <w:szCs w:val="22"/>
        </w:rPr>
        <w:t>BO</w:t>
      </w:r>
      <w:r w:rsidRPr="0026178A">
        <w:rPr>
          <w:rFonts w:ascii="Cambria Math" w:hAnsi="Cambria Math" w:cs="Cambria Math"/>
          <w:color w:val="auto"/>
          <w:sz w:val="22"/>
          <w:szCs w:val="22"/>
        </w:rPr>
        <w:t>𝟐</w:t>
      </w:r>
      <w:r w:rsidRPr="0026178A">
        <w:rPr>
          <w:color w:val="auto"/>
          <w:sz w:val="22"/>
          <w:szCs w:val="22"/>
        </w:rPr>
        <w:t xml:space="preserve"> + </w:t>
      </w:r>
      <w:r w:rsidRPr="0026178A">
        <w:rPr>
          <w:rFonts w:ascii="Cambria Math" w:hAnsi="Cambria Math" w:cs="Cambria Math"/>
          <w:color w:val="auto"/>
          <w:sz w:val="22"/>
          <w:szCs w:val="22"/>
        </w:rPr>
        <w:t>𝜷𝟑</w:t>
      </w:r>
      <w:r w:rsidRPr="0026178A">
        <w:rPr>
          <w:color w:val="auto"/>
          <w:sz w:val="22"/>
          <w:szCs w:val="22"/>
        </w:rPr>
        <w:t>KP</w:t>
      </w:r>
      <w:r w:rsidRPr="0026178A">
        <w:rPr>
          <w:rFonts w:ascii="Cambria Math" w:hAnsi="Cambria Math" w:cs="Cambria Math"/>
          <w:color w:val="auto"/>
          <w:sz w:val="22"/>
          <w:szCs w:val="22"/>
        </w:rPr>
        <w:t>𝟑</w:t>
      </w:r>
      <w:r w:rsidRPr="0026178A">
        <w:rPr>
          <w:color w:val="auto"/>
          <w:sz w:val="22"/>
          <w:szCs w:val="22"/>
        </w:rPr>
        <w:t xml:space="preserve"> + </w:t>
      </w:r>
      <w:r w:rsidRPr="0026178A">
        <w:rPr>
          <w:rFonts w:ascii="Cambria Math" w:hAnsi="Cambria Math" w:cs="Cambria Math"/>
          <w:color w:val="auto"/>
          <w:sz w:val="22"/>
          <w:szCs w:val="22"/>
        </w:rPr>
        <w:t>𝜷</w:t>
      </w:r>
      <w:r w:rsidRPr="0026178A">
        <w:rPr>
          <w:color w:val="auto"/>
          <w:sz w:val="22"/>
          <w:szCs w:val="22"/>
        </w:rPr>
        <w:t>4DK4 +</w:t>
      </w:r>
      <w:r w:rsidRPr="0026178A">
        <w:rPr>
          <w:rFonts w:ascii="Cambria Math" w:hAnsi="Cambria Math" w:cs="Cambria Math"/>
          <w:color w:val="auto"/>
          <w:sz w:val="22"/>
          <w:szCs w:val="22"/>
        </w:rPr>
        <w:t>𝒆</w:t>
      </w:r>
    </w:p>
    <w:p w14:paraId="1FDC3C20" w14:textId="77777777" w:rsidR="0026178A" w:rsidRPr="0026178A" w:rsidRDefault="0026178A" w:rsidP="0026178A">
      <w:pPr>
        <w:pStyle w:val="Default"/>
        <w:jc w:val="both"/>
        <w:rPr>
          <w:color w:val="auto"/>
          <w:sz w:val="22"/>
          <w:szCs w:val="22"/>
        </w:rPr>
      </w:pPr>
      <w:r w:rsidRPr="0026178A">
        <w:rPr>
          <w:color w:val="auto"/>
          <w:sz w:val="22"/>
          <w:szCs w:val="22"/>
        </w:rPr>
        <w:t>Keterangan :</w:t>
      </w:r>
    </w:p>
    <w:p w14:paraId="5EFB5E2B" w14:textId="77777777" w:rsidR="0026178A" w:rsidRPr="0026178A" w:rsidRDefault="0026178A" w:rsidP="0026178A">
      <w:pPr>
        <w:pStyle w:val="Default"/>
        <w:jc w:val="both"/>
        <w:rPr>
          <w:color w:val="auto"/>
          <w:sz w:val="22"/>
          <w:szCs w:val="22"/>
        </w:rPr>
      </w:pPr>
      <w:r w:rsidRPr="0026178A">
        <w:rPr>
          <w:color w:val="auto"/>
          <w:sz w:val="22"/>
          <w:szCs w:val="22"/>
        </w:rPr>
        <w:t>KP</w:t>
      </w:r>
      <w:r w:rsidRPr="0026178A">
        <w:rPr>
          <w:color w:val="auto"/>
          <w:sz w:val="22"/>
          <w:szCs w:val="22"/>
        </w:rPr>
        <w:tab/>
      </w:r>
      <w:r w:rsidRPr="0026178A">
        <w:rPr>
          <w:color w:val="auto"/>
          <w:sz w:val="22"/>
          <w:szCs w:val="22"/>
        </w:rPr>
        <w:tab/>
        <w:t>= Kinerja Pegawai</w:t>
      </w:r>
    </w:p>
    <w:p w14:paraId="6C588534" w14:textId="77777777" w:rsidR="0026178A" w:rsidRPr="0026178A" w:rsidRDefault="0026178A" w:rsidP="0026178A">
      <w:pPr>
        <w:pStyle w:val="Default"/>
        <w:jc w:val="both"/>
        <w:rPr>
          <w:color w:val="auto"/>
          <w:sz w:val="22"/>
          <w:szCs w:val="22"/>
        </w:rPr>
      </w:pPr>
      <w:r w:rsidRPr="0026178A">
        <w:rPr>
          <w:rFonts w:ascii="Cambria Math" w:hAnsi="Cambria Math" w:cs="Cambria Math"/>
          <w:color w:val="auto"/>
          <w:sz w:val="22"/>
          <w:szCs w:val="22"/>
        </w:rPr>
        <w:t>𝜶</w:t>
      </w:r>
      <w:r w:rsidRPr="0026178A">
        <w:rPr>
          <w:color w:val="auto"/>
          <w:sz w:val="22"/>
          <w:szCs w:val="22"/>
        </w:rPr>
        <w:tab/>
      </w:r>
      <w:r w:rsidRPr="0026178A">
        <w:rPr>
          <w:color w:val="auto"/>
          <w:sz w:val="22"/>
          <w:szCs w:val="22"/>
        </w:rPr>
        <w:tab/>
        <w:t>= Konstanta</w:t>
      </w:r>
    </w:p>
    <w:p w14:paraId="1AFAFB80" w14:textId="77777777" w:rsidR="0026178A" w:rsidRPr="0026178A" w:rsidRDefault="0026178A" w:rsidP="0026178A">
      <w:pPr>
        <w:pStyle w:val="Default"/>
        <w:jc w:val="both"/>
        <w:rPr>
          <w:color w:val="auto"/>
          <w:sz w:val="22"/>
          <w:szCs w:val="22"/>
        </w:rPr>
      </w:pPr>
      <w:r w:rsidRPr="0026178A">
        <w:rPr>
          <w:rFonts w:ascii="Cambria Math" w:hAnsi="Cambria Math" w:cs="Cambria Math"/>
          <w:color w:val="auto"/>
          <w:sz w:val="22"/>
          <w:szCs w:val="22"/>
        </w:rPr>
        <w:t>𝜷𝟏</w:t>
      </w:r>
      <w:r w:rsidRPr="0026178A">
        <w:rPr>
          <w:color w:val="auto"/>
          <w:sz w:val="22"/>
          <w:szCs w:val="22"/>
        </w:rPr>
        <w:t>SL</w:t>
      </w:r>
      <w:r w:rsidRPr="0026178A">
        <w:rPr>
          <w:rFonts w:ascii="Cambria Math" w:hAnsi="Cambria Math" w:cs="Cambria Math"/>
          <w:color w:val="auto"/>
          <w:sz w:val="22"/>
          <w:szCs w:val="22"/>
        </w:rPr>
        <w:t>𝟏</w:t>
      </w:r>
      <w:r w:rsidRPr="0026178A">
        <w:rPr>
          <w:color w:val="auto"/>
          <w:sz w:val="22"/>
          <w:szCs w:val="22"/>
        </w:rPr>
        <w:tab/>
      </w:r>
      <w:r w:rsidRPr="0026178A">
        <w:rPr>
          <w:color w:val="auto"/>
          <w:sz w:val="22"/>
          <w:szCs w:val="22"/>
        </w:rPr>
        <w:tab/>
        <w:t>= Servant Leadership</w:t>
      </w:r>
    </w:p>
    <w:p w14:paraId="298F2EA6" w14:textId="77777777" w:rsidR="0026178A" w:rsidRPr="0026178A" w:rsidRDefault="0026178A" w:rsidP="0026178A">
      <w:pPr>
        <w:pStyle w:val="Default"/>
        <w:jc w:val="both"/>
        <w:rPr>
          <w:color w:val="auto"/>
          <w:sz w:val="22"/>
          <w:szCs w:val="22"/>
        </w:rPr>
      </w:pPr>
      <w:r w:rsidRPr="0026178A">
        <w:rPr>
          <w:rFonts w:ascii="Cambria Math" w:hAnsi="Cambria Math" w:cs="Cambria Math"/>
          <w:color w:val="auto"/>
          <w:sz w:val="22"/>
          <w:szCs w:val="22"/>
        </w:rPr>
        <w:t>𝜷𝟐</w:t>
      </w:r>
      <w:r w:rsidRPr="0026178A">
        <w:rPr>
          <w:color w:val="auto"/>
          <w:sz w:val="22"/>
          <w:szCs w:val="22"/>
        </w:rPr>
        <w:t>BO</w:t>
      </w:r>
      <w:r w:rsidRPr="0026178A">
        <w:rPr>
          <w:rFonts w:ascii="Cambria Math" w:hAnsi="Cambria Math" w:cs="Cambria Math"/>
          <w:color w:val="auto"/>
          <w:sz w:val="22"/>
          <w:szCs w:val="22"/>
        </w:rPr>
        <w:t>𝟐</w:t>
      </w:r>
      <w:r w:rsidRPr="0026178A">
        <w:rPr>
          <w:color w:val="auto"/>
          <w:sz w:val="22"/>
          <w:szCs w:val="22"/>
        </w:rPr>
        <w:t xml:space="preserve"> </w:t>
      </w:r>
      <w:r w:rsidRPr="0026178A">
        <w:rPr>
          <w:color w:val="auto"/>
          <w:sz w:val="22"/>
          <w:szCs w:val="22"/>
        </w:rPr>
        <w:tab/>
        <w:t>= Budaya Organisasi</w:t>
      </w:r>
      <w:r w:rsidRPr="0026178A">
        <w:rPr>
          <w:color w:val="auto"/>
          <w:sz w:val="22"/>
          <w:szCs w:val="22"/>
        </w:rPr>
        <w:tab/>
      </w:r>
    </w:p>
    <w:p w14:paraId="74FD6547" w14:textId="77777777" w:rsidR="0026178A" w:rsidRPr="0026178A" w:rsidRDefault="0026178A" w:rsidP="0026178A">
      <w:pPr>
        <w:pStyle w:val="Default"/>
        <w:jc w:val="both"/>
        <w:rPr>
          <w:color w:val="auto"/>
          <w:sz w:val="22"/>
          <w:szCs w:val="22"/>
        </w:rPr>
      </w:pPr>
      <w:r w:rsidRPr="0026178A">
        <w:rPr>
          <w:rFonts w:ascii="Cambria Math" w:hAnsi="Cambria Math" w:cs="Cambria Math"/>
          <w:color w:val="auto"/>
          <w:sz w:val="22"/>
          <w:szCs w:val="22"/>
        </w:rPr>
        <w:t>𝜷𝟑</w:t>
      </w:r>
      <w:r w:rsidRPr="0026178A">
        <w:rPr>
          <w:color w:val="auto"/>
          <w:sz w:val="22"/>
          <w:szCs w:val="22"/>
        </w:rPr>
        <w:t>KP</w:t>
      </w:r>
      <w:r w:rsidRPr="0026178A">
        <w:rPr>
          <w:rFonts w:ascii="Cambria Math" w:hAnsi="Cambria Math" w:cs="Cambria Math"/>
          <w:color w:val="auto"/>
          <w:sz w:val="22"/>
          <w:szCs w:val="22"/>
        </w:rPr>
        <w:t>𝟑</w:t>
      </w:r>
      <w:r w:rsidRPr="0026178A">
        <w:rPr>
          <w:color w:val="auto"/>
          <w:sz w:val="22"/>
          <w:szCs w:val="22"/>
        </w:rPr>
        <w:tab/>
      </w:r>
      <w:r w:rsidRPr="0026178A">
        <w:rPr>
          <w:color w:val="auto"/>
          <w:sz w:val="22"/>
          <w:szCs w:val="22"/>
        </w:rPr>
        <w:tab/>
        <w:t>= Kompensasi</w:t>
      </w:r>
    </w:p>
    <w:p w14:paraId="04965719" w14:textId="38233FDE" w:rsidR="0026178A" w:rsidRDefault="0026178A" w:rsidP="0026178A">
      <w:pPr>
        <w:pStyle w:val="Default"/>
        <w:jc w:val="both"/>
        <w:rPr>
          <w:color w:val="auto"/>
          <w:sz w:val="22"/>
          <w:szCs w:val="22"/>
        </w:rPr>
      </w:pPr>
      <w:r w:rsidRPr="0026178A">
        <w:rPr>
          <w:rFonts w:ascii="Cambria Math" w:hAnsi="Cambria Math" w:cs="Cambria Math"/>
          <w:color w:val="auto"/>
          <w:sz w:val="22"/>
          <w:szCs w:val="22"/>
        </w:rPr>
        <w:t>𝜷</w:t>
      </w:r>
      <w:r w:rsidRPr="0026178A">
        <w:rPr>
          <w:color w:val="auto"/>
          <w:sz w:val="22"/>
          <w:szCs w:val="22"/>
        </w:rPr>
        <w:t>4DK4</w:t>
      </w:r>
      <w:r w:rsidRPr="0026178A">
        <w:rPr>
          <w:color w:val="auto"/>
          <w:sz w:val="22"/>
          <w:szCs w:val="22"/>
        </w:rPr>
        <w:tab/>
      </w:r>
      <w:r w:rsidRPr="0026178A">
        <w:rPr>
          <w:color w:val="auto"/>
          <w:sz w:val="22"/>
          <w:szCs w:val="22"/>
        </w:rPr>
        <w:tab/>
        <w:t>= Disiplin Kerja</w:t>
      </w:r>
    </w:p>
    <w:p w14:paraId="71819F2F" w14:textId="7CBF8ACC" w:rsidR="001607FC" w:rsidRPr="001607FC" w:rsidRDefault="001607FC" w:rsidP="001607FC">
      <w:pPr>
        <w:pStyle w:val="Default"/>
        <w:jc w:val="both"/>
        <w:rPr>
          <w:color w:val="auto"/>
          <w:sz w:val="22"/>
          <w:szCs w:val="22"/>
        </w:rPr>
      </w:pPr>
      <w:r>
        <w:rPr>
          <w:color w:val="auto"/>
          <w:sz w:val="22"/>
          <w:szCs w:val="22"/>
        </w:rPr>
        <w:t xml:space="preserve">Metode penelitian menjelaskan rancangan kegiatan, ruang lingkup atau objek, bahan dan alat utama, tempat, teknik pengumpulan data, definisi operasional variabel penelitian, dan teknik analisis.[Times New Roman, 11, normal]. </w:t>
      </w:r>
    </w:p>
    <w:p w14:paraId="14C4C750" w14:textId="77777777" w:rsidR="001607FC" w:rsidRDefault="001607FC" w:rsidP="001607FC">
      <w:pPr>
        <w:pStyle w:val="Default"/>
        <w:rPr>
          <w:b/>
          <w:bCs/>
          <w:color w:val="auto"/>
          <w:sz w:val="22"/>
          <w:szCs w:val="22"/>
        </w:rPr>
      </w:pPr>
    </w:p>
    <w:p w14:paraId="5C1EF7A4" w14:textId="5369F950" w:rsidR="001607FC" w:rsidRPr="00E318AD" w:rsidRDefault="00771E38" w:rsidP="001607FC">
      <w:pPr>
        <w:pStyle w:val="Default"/>
        <w:jc w:val="both"/>
        <w:rPr>
          <w:color w:val="auto"/>
          <w:sz w:val="22"/>
          <w:szCs w:val="22"/>
        </w:rPr>
      </w:pPr>
      <w:r>
        <w:rPr>
          <w:b/>
          <w:bCs/>
          <w:color w:val="auto"/>
          <w:sz w:val="22"/>
          <w:szCs w:val="22"/>
          <w:lang w:val="en-US"/>
        </w:rPr>
        <w:t>III</w:t>
      </w:r>
      <w:r w:rsidR="001607FC" w:rsidRPr="00E318AD">
        <w:rPr>
          <w:b/>
          <w:bCs/>
          <w:color w:val="auto"/>
          <w:sz w:val="22"/>
          <w:szCs w:val="22"/>
        </w:rPr>
        <w:t xml:space="preserve">. HASIL DAN PEMBAHASAN </w:t>
      </w:r>
    </w:p>
    <w:p w14:paraId="1D5E9BDC" w14:textId="77777777" w:rsidR="00E32D27" w:rsidRPr="00991F7D" w:rsidRDefault="00E32D27" w:rsidP="001607FC">
      <w:pPr>
        <w:pStyle w:val="Default"/>
        <w:jc w:val="both"/>
        <w:rPr>
          <w:b/>
          <w:bCs/>
          <w:color w:val="auto"/>
          <w:sz w:val="22"/>
          <w:szCs w:val="22"/>
        </w:rPr>
      </w:pPr>
      <w:r w:rsidRPr="00991F7D">
        <w:rPr>
          <w:b/>
          <w:bCs/>
          <w:color w:val="auto"/>
          <w:sz w:val="22"/>
          <w:szCs w:val="22"/>
        </w:rPr>
        <w:t>Karakteristik Responden</w:t>
      </w:r>
    </w:p>
    <w:p w14:paraId="1C0668D6" w14:textId="5337C3C7" w:rsidR="00E32D27" w:rsidRDefault="00E32D27" w:rsidP="001607FC">
      <w:pPr>
        <w:pStyle w:val="Default"/>
        <w:jc w:val="both"/>
        <w:rPr>
          <w:color w:val="auto"/>
          <w:sz w:val="22"/>
          <w:szCs w:val="22"/>
        </w:rPr>
      </w:pPr>
      <w:r w:rsidRPr="00E32D27">
        <w:rPr>
          <w:color w:val="auto"/>
          <w:sz w:val="22"/>
          <w:szCs w:val="22"/>
        </w:rPr>
        <w:t>Penelitian Karakteristik responden di ukur dengan skala nominal yang menunjukan besarnya frekuensi dan persentasi (%). Karakteristik responden dikelompokkan atas jenis kelamin, usia, masa kerja dan pendidikan terakhir. Berikut profil responden disajikan dalam tabel dibawah ini:</w:t>
      </w:r>
    </w:p>
    <w:p w14:paraId="52FC1C7D" w14:textId="52DACF43" w:rsidR="00E32D27" w:rsidRPr="00991F7D" w:rsidRDefault="00E32D27" w:rsidP="00991F7D">
      <w:pPr>
        <w:pStyle w:val="Default"/>
        <w:jc w:val="center"/>
        <w:rPr>
          <w:b/>
          <w:bCs/>
          <w:color w:val="auto"/>
          <w:sz w:val="22"/>
          <w:szCs w:val="22"/>
        </w:rPr>
      </w:pPr>
      <w:r w:rsidRPr="00991F7D">
        <w:rPr>
          <w:b/>
          <w:bCs/>
          <w:color w:val="auto"/>
          <w:sz w:val="22"/>
          <w:szCs w:val="22"/>
        </w:rPr>
        <w:t>Tabel 1. Karakteristik Responden</w:t>
      </w:r>
    </w:p>
    <w:tbl>
      <w:tblPr>
        <w:tblStyle w:val="PlainTable2"/>
        <w:tblW w:w="9152" w:type="dxa"/>
        <w:tblLook w:val="04A0" w:firstRow="1" w:lastRow="0" w:firstColumn="1" w:lastColumn="0" w:noHBand="0" w:noVBand="1"/>
      </w:tblPr>
      <w:tblGrid>
        <w:gridCol w:w="704"/>
        <w:gridCol w:w="2126"/>
        <w:gridCol w:w="2240"/>
        <w:gridCol w:w="4082"/>
      </w:tblGrid>
      <w:tr w:rsidR="00991F7D" w:rsidRPr="009104A9" w14:paraId="48DFD5F2" w14:textId="77777777" w:rsidTr="00991F7D">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704" w:type="dxa"/>
            <w:noWrap/>
            <w:hideMark/>
          </w:tcPr>
          <w:p w14:paraId="6C3551E8" w14:textId="77777777" w:rsidR="00991F7D" w:rsidRPr="00EB564F" w:rsidRDefault="00991F7D" w:rsidP="007D4B25">
            <w:pPr>
              <w:jc w:val="center"/>
              <w:rPr>
                <w:rFonts w:eastAsia="Times New Roman"/>
                <w:b w:val="0"/>
                <w:bCs w:val="0"/>
                <w:color w:val="000000"/>
                <w:lang w:eastAsia="id-ID"/>
              </w:rPr>
            </w:pPr>
            <w:r w:rsidRPr="00EB564F">
              <w:rPr>
                <w:rFonts w:eastAsia="Times New Roman"/>
                <w:color w:val="000000"/>
                <w:lang w:eastAsia="id-ID"/>
              </w:rPr>
              <w:t>No</w:t>
            </w:r>
          </w:p>
        </w:tc>
        <w:tc>
          <w:tcPr>
            <w:tcW w:w="2126" w:type="dxa"/>
            <w:noWrap/>
            <w:hideMark/>
          </w:tcPr>
          <w:p w14:paraId="54941742" w14:textId="77777777" w:rsidR="00991F7D" w:rsidRPr="00EB564F" w:rsidRDefault="00991F7D" w:rsidP="007D4B2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lang w:eastAsia="id-ID"/>
              </w:rPr>
            </w:pPr>
            <w:r w:rsidRPr="00EB564F">
              <w:rPr>
                <w:rFonts w:eastAsia="Times New Roman"/>
                <w:color w:val="000000"/>
                <w:lang w:eastAsia="id-ID"/>
              </w:rPr>
              <w:t>Jenis Kelamin</w:t>
            </w:r>
          </w:p>
        </w:tc>
        <w:tc>
          <w:tcPr>
            <w:tcW w:w="2240" w:type="dxa"/>
            <w:noWrap/>
            <w:hideMark/>
          </w:tcPr>
          <w:p w14:paraId="504D210F" w14:textId="77777777" w:rsidR="00991F7D" w:rsidRPr="00EB564F" w:rsidRDefault="00991F7D" w:rsidP="007D4B2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lang w:eastAsia="id-ID"/>
              </w:rPr>
            </w:pPr>
            <w:r w:rsidRPr="00EB564F">
              <w:rPr>
                <w:rFonts w:eastAsia="Times New Roman"/>
                <w:color w:val="000000"/>
                <w:lang w:eastAsia="id-ID"/>
              </w:rPr>
              <w:t>Frekuensi</w:t>
            </w:r>
          </w:p>
        </w:tc>
        <w:tc>
          <w:tcPr>
            <w:tcW w:w="4082" w:type="dxa"/>
            <w:noWrap/>
            <w:hideMark/>
          </w:tcPr>
          <w:p w14:paraId="39FA0D5F" w14:textId="77777777" w:rsidR="00991F7D" w:rsidRPr="00EB564F" w:rsidRDefault="00991F7D" w:rsidP="007D4B2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lang w:eastAsia="id-ID"/>
              </w:rPr>
            </w:pPr>
            <w:r w:rsidRPr="00EB564F">
              <w:rPr>
                <w:rFonts w:eastAsia="Times New Roman"/>
                <w:color w:val="000000"/>
                <w:lang w:eastAsia="id-ID"/>
              </w:rPr>
              <w:t>Presentase (%)</w:t>
            </w:r>
          </w:p>
        </w:tc>
      </w:tr>
      <w:tr w:rsidR="00991F7D" w:rsidRPr="00847747" w14:paraId="5D280317" w14:textId="77777777" w:rsidTr="00991F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4E1F75FC" w14:textId="77777777" w:rsidR="00991F7D" w:rsidRPr="00EB564F" w:rsidRDefault="00991F7D" w:rsidP="007D4B25">
            <w:pPr>
              <w:jc w:val="center"/>
              <w:rPr>
                <w:rFonts w:eastAsia="Times New Roman"/>
                <w:color w:val="000000"/>
                <w:lang w:eastAsia="id-ID"/>
              </w:rPr>
            </w:pPr>
            <w:r w:rsidRPr="00EB564F">
              <w:rPr>
                <w:rFonts w:eastAsia="Times New Roman"/>
                <w:color w:val="000000"/>
                <w:lang w:eastAsia="id-ID"/>
              </w:rPr>
              <w:t>1</w:t>
            </w:r>
          </w:p>
        </w:tc>
        <w:tc>
          <w:tcPr>
            <w:tcW w:w="2126" w:type="dxa"/>
            <w:noWrap/>
            <w:hideMark/>
          </w:tcPr>
          <w:p w14:paraId="27FE32EB" w14:textId="77777777" w:rsidR="00991F7D" w:rsidRPr="00EB564F" w:rsidRDefault="00991F7D"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Lelaki</w:t>
            </w:r>
          </w:p>
        </w:tc>
        <w:tc>
          <w:tcPr>
            <w:tcW w:w="2240" w:type="dxa"/>
            <w:noWrap/>
            <w:hideMark/>
          </w:tcPr>
          <w:p w14:paraId="5DF42A33" w14:textId="77777777" w:rsidR="00991F7D" w:rsidRPr="00EB564F" w:rsidRDefault="00991F7D"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137</w:t>
            </w:r>
          </w:p>
        </w:tc>
        <w:tc>
          <w:tcPr>
            <w:tcW w:w="4082" w:type="dxa"/>
            <w:noWrap/>
            <w:hideMark/>
          </w:tcPr>
          <w:p w14:paraId="7B03D5A5" w14:textId="77777777" w:rsidR="00991F7D" w:rsidRPr="00EB564F" w:rsidRDefault="00991F7D"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81%</w:t>
            </w:r>
          </w:p>
        </w:tc>
      </w:tr>
      <w:tr w:rsidR="00991F7D" w:rsidRPr="00847747" w14:paraId="2C9A0C08" w14:textId="77777777" w:rsidTr="00991F7D">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630B75C6" w14:textId="77777777" w:rsidR="00991F7D" w:rsidRPr="00EB564F" w:rsidRDefault="00991F7D" w:rsidP="007D4B25">
            <w:pPr>
              <w:jc w:val="center"/>
              <w:rPr>
                <w:rFonts w:eastAsia="Times New Roman"/>
                <w:color w:val="000000"/>
                <w:lang w:eastAsia="id-ID"/>
              </w:rPr>
            </w:pPr>
            <w:r w:rsidRPr="00EB564F">
              <w:rPr>
                <w:rFonts w:eastAsia="Times New Roman"/>
                <w:color w:val="000000"/>
                <w:lang w:eastAsia="id-ID"/>
              </w:rPr>
              <w:t>2</w:t>
            </w:r>
          </w:p>
        </w:tc>
        <w:tc>
          <w:tcPr>
            <w:tcW w:w="2126" w:type="dxa"/>
            <w:noWrap/>
            <w:hideMark/>
          </w:tcPr>
          <w:p w14:paraId="49B226C3" w14:textId="77777777" w:rsidR="00991F7D" w:rsidRPr="00EB564F" w:rsidRDefault="00991F7D"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Perempuan</w:t>
            </w:r>
          </w:p>
        </w:tc>
        <w:tc>
          <w:tcPr>
            <w:tcW w:w="2240" w:type="dxa"/>
            <w:noWrap/>
            <w:hideMark/>
          </w:tcPr>
          <w:p w14:paraId="5285EE04" w14:textId="77777777" w:rsidR="00991F7D" w:rsidRPr="00EB564F" w:rsidRDefault="00991F7D"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33</w:t>
            </w:r>
          </w:p>
        </w:tc>
        <w:tc>
          <w:tcPr>
            <w:tcW w:w="4082" w:type="dxa"/>
            <w:noWrap/>
            <w:hideMark/>
          </w:tcPr>
          <w:p w14:paraId="7708EDDC" w14:textId="77777777" w:rsidR="00991F7D" w:rsidRPr="00EB564F" w:rsidRDefault="00991F7D"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19%</w:t>
            </w:r>
          </w:p>
        </w:tc>
      </w:tr>
      <w:tr w:rsidR="00991F7D" w:rsidRPr="00FF0F7C" w14:paraId="5BC8615C" w14:textId="77777777" w:rsidTr="00991F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2CCC532B" w14:textId="77777777" w:rsidR="00991F7D" w:rsidRPr="00EB564F" w:rsidRDefault="00991F7D" w:rsidP="007D4B25">
            <w:pPr>
              <w:rPr>
                <w:rFonts w:eastAsia="Times New Roman"/>
                <w:color w:val="000000"/>
                <w:lang w:eastAsia="id-ID"/>
              </w:rPr>
            </w:pPr>
          </w:p>
        </w:tc>
        <w:tc>
          <w:tcPr>
            <w:tcW w:w="2126" w:type="dxa"/>
            <w:noWrap/>
            <w:hideMark/>
          </w:tcPr>
          <w:p w14:paraId="359F5E4E" w14:textId="77777777" w:rsidR="00991F7D" w:rsidRPr="00EB564F" w:rsidRDefault="00991F7D" w:rsidP="007D4B25">
            <w:pPr>
              <w:cnfStyle w:val="000000100000" w:firstRow="0" w:lastRow="0" w:firstColumn="0" w:lastColumn="0" w:oddVBand="0" w:evenVBand="0" w:oddHBand="1" w:evenHBand="0" w:firstRowFirstColumn="0" w:firstRowLastColumn="0" w:lastRowFirstColumn="0" w:lastRowLastColumn="0"/>
              <w:rPr>
                <w:rFonts w:eastAsia="Times New Roman"/>
                <w:b/>
                <w:color w:val="000000"/>
                <w:lang w:eastAsia="id-ID"/>
              </w:rPr>
            </w:pPr>
            <w:r w:rsidRPr="00EB564F">
              <w:rPr>
                <w:rFonts w:eastAsia="Times New Roman"/>
                <w:b/>
                <w:color w:val="000000"/>
                <w:lang w:eastAsia="id-ID"/>
              </w:rPr>
              <w:t>Total</w:t>
            </w:r>
          </w:p>
        </w:tc>
        <w:tc>
          <w:tcPr>
            <w:tcW w:w="2240" w:type="dxa"/>
            <w:noWrap/>
            <w:hideMark/>
          </w:tcPr>
          <w:p w14:paraId="3DF1AD54" w14:textId="77777777" w:rsidR="00991F7D" w:rsidRPr="00EB564F" w:rsidRDefault="00991F7D"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lang w:eastAsia="id-ID"/>
              </w:rPr>
            </w:pPr>
            <w:r w:rsidRPr="00EB564F">
              <w:rPr>
                <w:rFonts w:eastAsia="Times New Roman"/>
                <w:b/>
                <w:color w:val="000000"/>
                <w:lang w:eastAsia="id-ID"/>
              </w:rPr>
              <w:t>170</w:t>
            </w:r>
          </w:p>
        </w:tc>
        <w:tc>
          <w:tcPr>
            <w:tcW w:w="4082" w:type="dxa"/>
            <w:noWrap/>
            <w:hideMark/>
          </w:tcPr>
          <w:p w14:paraId="7B9344EE" w14:textId="77777777" w:rsidR="00991F7D" w:rsidRPr="00EB564F" w:rsidRDefault="00991F7D"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lang w:eastAsia="id-ID"/>
              </w:rPr>
            </w:pPr>
            <w:r w:rsidRPr="00EB564F">
              <w:rPr>
                <w:rFonts w:eastAsia="Times New Roman"/>
                <w:b/>
                <w:color w:val="000000"/>
                <w:lang w:eastAsia="id-ID"/>
              </w:rPr>
              <w:t>100%</w:t>
            </w:r>
          </w:p>
        </w:tc>
      </w:tr>
      <w:tr w:rsidR="00991F7D" w:rsidRPr="009104A9" w14:paraId="5CF4CBAD" w14:textId="77777777" w:rsidTr="00991F7D">
        <w:trPr>
          <w:trHeight w:val="415"/>
        </w:trPr>
        <w:tc>
          <w:tcPr>
            <w:cnfStyle w:val="001000000000" w:firstRow="0" w:lastRow="0" w:firstColumn="1" w:lastColumn="0" w:oddVBand="0" w:evenVBand="0" w:oddHBand="0" w:evenHBand="0" w:firstRowFirstColumn="0" w:firstRowLastColumn="0" w:lastRowFirstColumn="0" w:lastRowLastColumn="0"/>
            <w:tcW w:w="704" w:type="dxa"/>
            <w:noWrap/>
            <w:hideMark/>
          </w:tcPr>
          <w:p w14:paraId="01442C4F" w14:textId="77777777" w:rsidR="00991F7D" w:rsidRPr="00EB564F" w:rsidRDefault="00991F7D" w:rsidP="007D4B25">
            <w:pPr>
              <w:jc w:val="center"/>
              <w:rPr>
                <w:rFonts w:eastAsia="Times New Roman"/>
                <w:b w:val="0"/>
                <w:bCs w:val="0"/>
                <w:color w:val="000000"/>
                <w:lang w:eastAsia="id-ID"/>
              </w:rPr>
            </w:pPr>
            <w:r w:rsidRPr="00EB564F">
              <w:rPr>
                <w:rFonts w:eastAsia="Times New Roman"/>
                <w:color w:val="000000"/>
                <w:lang w:eastAsia="id-ID"/>
              </w:rPr>
              <w:t>No</w:t>
            </w:r>
          </w:p>
        </w:tc>
        <w:tc>
          <w:tcPr>
            <w:tcW w:w="2126" w:type="dxa"/>
            <w:noWrap/>
            <w:hideMark/>
          </w:tcPr>
          <w:p w14:paraId="2F6496CF" w14:textId="77777777" w:rsidR="00991F7D" w:rsidRPr="00EB564F" w:rsidRDefault="00991F7D"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id-ID"/>
              </w:rPr>
            </w:pPr>
            <w:r w:rsidRPr="00EB564F">
              <w:rPr>
                <w:rFonts w:eastAsia="Times New Roman"/>
                <w:b/>
                <w:bCs/>
                <w:color w:val="000000"/>
                <w:lang w:eastAsia="id-ID"/>
              </w:rPr>
              <w:t>Umur</w:t>
            </w:r>
          </w:p>
        </w:tc>
        <w:tc>
          <w:tcPr>
            <w:tcW w:w="2240" w:type="dxa"/>
            <w:noWrap/>
            <w:hideMark/>
          </w:tcPr>
          <w:p w14:paraId="40FA6150" w14:textId="77777777" w:rsidR="00991F7D" w:rsidRPr="00EB564F" w:rsidRDefault="00991F7D"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id-ID"/>
              </w:rPr>
            </w:pPr>
            <w:r w:rsidRPr="00EB564F">
              <w:rPr>
                <w:rFonts w:eastAsia="Times New Roman"/>
                <w:b/>
                <w:bCs/>
                <w:color w:val="000000"/>
                <w:lang w:eastAsia="id-ID"/>
              </w:rPr>
              <w:t>Frekuensi</w:t>
            </w:r>
          </w:p>
        </w:tc>
        <w:tc>
          <w:tcPr>
            <w:tcW w:w="4082" w:type="dxa"/>
            <w:noWrap/>
            <w:hideMark/>
          </w:tcPr>
          <w:p w14:paraId="6073FE6F" w14:textId="77777777" w:rsidR="00991F7D" w:rsidRPr="00EB564F" w:rsidRDefault="00991F7D"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eastAsia="id-ID"/>
              </w:rPr>
            </w:pPr>
            <w:r w:rsidRPr="00EB564F">
              <w:rPr>
                <w:rFonts w:eastAsia="Times New Roman"/>
                <w:b/>
                <w:bCs/>
                <w:color w:val="000000"/>
                <w:lang w:eastAsia="id-ID"/>
              </w:rPr>
              <w:t>Presentase (%)</w:t>
            </w:r>
          </w:p>
        </w:tc>
      </w:tr>
      <w:tr w:rsidR="00991F7D" w:rsidRPr="00847747" w14:paraId="37D1BF02" w14:textId="77777777" w:rsidTr="00991F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3636A682" w14:textId="77777777" w:rsidR="00991F7D" w:rsidRPr="00EB564F" w:rsidRDefault="00991F7D" w:rsidP="007D4B25">
            <w:pPr>
              <w:jc w:val="center"/>
              <w:rPr>
                <w:rFonts w:eastAsia="Times New Roman"/>
                <w:color w:val="000000"/>
                <w:lang w:eastAsia="id-ID"/>
              </w:rPr>
            </w:pPr>
            <w:r w:rsidRPr="00EB564F">
              <w:rPr>
                <w:rFonts w:eastAsia="Times New Roman"/>
                <w:color w:val="000000"/>
                <w:lang w:eastAsia="id-ID"/>
              </w:rPr>
              <w:t>1</w:t>
            </w:r>
          </w:p>
        </w:tc>
        <w:tc>
          <w:tcPr>
            <w:tcW w:w="2126" w:type="dxa"/>
            <w:noWrap/>
            <w:hideMark/>
          </w:tcPr>
          <w:p w14:paraId="699E89F6" w14:textId="77777777" w:rsidR="00991F7D" w:rsidRPr="00EB564F" w:rsidRDefault="00991F7D"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20-30 Tahun</w:t>
            </w:r>
          </w:p>
        </w:tc>
        <w:tc>
          <w:tcPr>
            <w:tcW w:w="2240" w:type="dxa"/>
            <w:noWrap/>
            <w:hideMark/>
          </w:tcPr>
          <w:p w14:paraId="021FA02D" w14:textId="77777777" w:rsidR="00991F7D" w:rsidRPr="00EB564F" w:rsidRDefault="00991F7D"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77</w:t>
            </w:r>
          </w:p>
        </w:tc>
        <w:tc>
          <w:tcPr>
            <w:tcW w:w="4082" w:type="dxa"/>
            <w:noWrap/>
            <w:hideMark/>
          </w:tcPr>
          <w:p w14:paraId="125090DA" w14:textId="77777777" w:rsidR="00991F7D" w:rsidRPr="00EB564F" w:rsidRDefault="00991F7D"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45%</w:t>
            </w:r>
          </w:p>
        </w:tc>
      </w:tr>
      <w:tr w:rsidR="00991F7D" w:rsidRPr="00847747" w14:paraId="05A03A21" w14:textId="77777777" w:rsidTr="00991F7D">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049988F8" w14:textId="77777777" w:rsidR="00991F7D" w:rsidRPr="00EB564F" w:rsidRDefault="00991F7D" w:rsidP="007D4B25">
            <w:pPr>
              <w:jc w:val="center"/>
              <w:rPr>
                <w:rFonts w:eastAsia="Times New Roman"/>
                <w:color w:val="000000"/>
                <w:lang w:eastAsia="id-ID"/>
              </w:rPr>
            </w:pPr>
            <w:r w:rsidRPr="00EB564F">
              <w:rPr>
                <w:rFonts w:eastAsia="Times New Roman"/>
                <w:color w:val="000000"/>
                <w:lang w:eastAsia="id-ID"/>
              </w:rPr>
              <w:t>2</w:t>
            </w:r>
          </w:p>
        </w:tc>
        <w:tc>
          <w:tcPr>
            <w:tcW w:w="2126" w:type="dxa"/>
            <w:noWrap/>
            <w:hideMark/>
          </w:tcPr>
          <w:p w14:paraId="11285263" w14:textId="77777777" w:rsidR="00991F7D" w:rsidRPr="00EB564F" w:rsidRDefault="00991F7D"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31-40 Tahun</w:t>
            </w:r>
          </w:p>
        </w:tc>
        <w:tc>
          <w:tcPr>
            <w:tcW w:w="2240" w:type="dxa"/>
            <w:noWrap/>
            <w:hideMark/>
          </w:tcPr>
          <w:p w14:paraId="52ED4D98" w14:textId="77777777" w:rsidR="00991F7D" w:rsidRPr="00EB564F" w:rsidRDefault="00991F7D"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color w:val="000000"/>
              </w:rPr>
              <w:t>64</w:t>
            </w:r>
          </w:p>
        </w:tc>
        <w:tc>
          <w:tcPr>
            <w:tcW w:w="4082" w:type="dxa"/>
            <w:noWrap/>
            <w:hideMark/>
          </w:tcPr>
          <w:p w14:paraId="74C6B1CF" w14:textId="77777777" w:rsidR="00991F7D" w:rsidRPr="00EB564F" w:rsidRDefault="00991F7D"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color w:val="000000"/>
              </w:rPr>
              <w:t>38%</w:t>
            </w:r>
          </w:p>
        </w:tc>
      </w:tr>
      <w:tr w:rsidR="00991F7D" w:rsidRPr="00847747" w14:paraId="3A0EDFD3" w14:textId="77777777" w:rsidTr="00991F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6EE2B510" w14:textId="77777777" w:rsidR="00991F7D" w:rsidRPr="00EB564F" w:rsidRDefault="00991F7D" w:rsidP="007D4B25">
            <w:pPr>
              <w:jc w:val="center"/>
              <w:rPr>
                <w:rFonts w:eastAsia="Times New Roman"/>
                <w:color w:val="000000"/>
                <w:lang w:eastAsia="id-ID"/>
              </w:rPr>
            </w:pPr>
            <w:r w:rsidRPr="00EB564F">
              <w:rPr>
                <w:rFonts w:eastAsia="Times New Roman"/>
                <w:color w:val="000000"/>
                <w:lang w:eastAsia="id-ID"/>
              </w:rPr>
              <w:t>3</w:t>
            </w:r>
          </w:p>
        </w:tc>
        <w:tc>
          <w:tcPr>
            <w:tcW w:w="2126" w:type="dxa"/>
            <w:noWrap/>
            <w:hideMark/>
          </w:tcPr>
          <w:p w14:paraId="0A49260B" w14:textId="77777777" w:rsidR="00991F7D" w:rsidRPr="00EB564F" w:rsidRDefault="00991F7D"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41-50 Tahun</w:t>
            </w:r>
          </w:p>
        </w:tc>
        <w:tc>
          <w:tcPr>
            <w:tcW w:w="2240" w:type="dxa"/>
            <w:noWrap/>
            <w:hideMark/>
          </w:tcPr>
          <w:p w14:paraId="334537F5" w14:textId="77777777" w:rsidR="00991F7D" w:rsidRPr="00EB564F" w:rsidRDefault="00991F7D"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color w:val="000000"/>
              </w:rPr>
              <w:t>23</w:t>
            </w:r>
          </w:p>
        </w:tc>
        <w:tc>
          <w:tcPr>
            <w:tcW w:w="4082" w:type="dxa"/>
            <w:noWrap/>
            <w:hideMark/>
          </w:tcPr>
          <w:p w14:paraId="0180822E" w14:textId="77777777" w:rsidR="00991F7D" w:rsidRPr="00EB564F" w:rsidRDefault="00991F7D"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color w:val="000000"/>
              </w:rPr>
              <w:t>14%</w:t>
            </w:r>
          </w:p>
        </w:tc>
      </w:tr>
      <w:tr w:rsidR="00991F7D" w:rsidRPr="00847747" w14:paraId="7D5F4B6F" w14:textId="77777777" w:rsidTr="00991F7D">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67AD7592" w14:textId="77777777" w:rsidR="00991F7D" w:rsidRPr="00EB564F" w:rsidRDefault="00991F7D" w:rsidP="007D4B25">
            <w:pPr>
              <w:jc w:val="center"/>
              <w:rPr>
                <w:rFonts w:eastAsia="Times New Roman"/>
                <w:color w:val="000000"/>
                <w:lang w:eastAsia="id-ID"/>
              </w:rPr>
            </w:pPr>
            <w:r w:rsidRPr="00EB564F">
              <w:rPr>
                <w:rFonts w:eastAsia="Times New Roman"/>
                <w:color w:val="000000"/>
                <w:lang w:eastAsia="id-ID"/>
              </w:rPr>
              <w:t>4</w:t>
            </w:r>
          </w:p>
        </w:tc>
        <w:tc>
          <w:tcPr>
            <w:tcW w:w="2126" w:type="dxa"/>
            <w:noWrap/>
            <w:hideMark/>
          </w:tcPr>
          <w:p w14:paraId="04845821" w14:textId="77777777" w:rsidR="00991F7D" w:rsidRPr="00EB564F" w:rsidRDefault="00991F7D"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51-60 Tahun</w:t>
            </w:r>
          </w:p>
        </w:tc>
        <w:tc>
          <w:tcPr>
            <w:tcW w:w="2240" w:type="dxa"/>
            <w:noWrap/>
            <w:hideMark/>
          </w:tcPr>
          <w:p w14:paraId="6435A7A7" w14:textId="77777777" w:rsidR="00991F7D" w:rsidRPr="00EB564F" w:rsidRDefault="00991F7D"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color w:val="000000"/>
              </w:rPr>
              <w:t>5</w:t>
            </w:r>
          </w:p>
        </w:tc>
        <w:tc>
          <w:tcPr>
            <w:tcW w:w="4082" w:type="dxa"/>
            <w:noWrap/>
            <w:hideMark/>
          </w:tcPr>
          <w:p w14:paraId="796D9E50" w14:textId="77777777" w:rsidR="00991F7D" w:rsidRPr="00EB564F" w:rsidRDefault="00991F7D"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color w:val="000000"/>
              </w:rPr>
              <w:t>3%</w:t>
            </w:r>
          </w:p>
        </w:tc>
      </w:tr>
      <w:tr w:rsidR="00991F7D" w:rsidRPr="00847747" w14:paraId="52AED648" w14:textId="77777777" w:rsidTr="00991F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4BDDE293" w14:textId="77777777" w:rsidR="00991F7D" w:rsidRPr="00EB564F" w:rsidRDefault="00991F7D" w:rsidP="007D4B25">
            <w:pPr>
              <w:jc w:val="center"/>
              <w:rPr>
                <w:rFonts w:eastAsia="Times New Roman"/>
                <w:color w:val="000000"/>
                <w:lang w:eastAsia="id-ID"/>
              </w:rPr>
            </w:pPr>
            <w:r w:rsidRPr="00EB564F">
              <w:rPr>
                <w:rFonts w:eastAsia="Times New Roman"/>
                <w:color w:val="000000"/>
                <w:lang w:eastAsia="id-ID"/>
              </w:rPr>
              <w:t>5</w:t>
            </w:r>
          </w:p>
        </w:tc>
        <w:tc>
          <w:tcPr>
            <w:tcW w:w="2126" w:type="dxa"/>
            <w:noWrap/>
            <w:hideMark/>
          </w:tcPr>
          <w:p w14:paraId="1A4A07FB" w14:textId="77777777" w:rsidR="00991F7D" w:rsidRPr="00EB564F" w:rsidRDefault="00991F7D"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&gt;60 Tahun</w:t>
            </w:r>
          </w:p>
        </w:tc>
        <w:tc>
          <w:tcPr>
            <w:tcW w:w="2240" w:type="dxa"/>
            <w:noWrap/>
            <w:hideMark/>
          </w:tcPr>
          <w:p w14:paraId="2520F536" w14:textId="77777777" w:rsidR="00991F7D" w:rsidRPr="00EB564F" w:rsidRDefault="00991F7D"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1</w:t>
            </w:r>
          </w:p>
        </w:tc>
        <w:tc>
          <w:tcPr>
            <w:tcW w:w="4082" w:type="dxa"/>
            <w:noWrap/>
            <w:hideMark/>
          </w:tcPr>
          <w:p w14:paraId="7C6BE7F6" w14:textId="77777777" w:rsidR="00991F7D" w:rsidRPr="00EB564F" w:rsidRDefault="00991F7D"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1%</w:t>
            </w:r>
          </w:p>
        </w:tc>
      </w:tr>
      <w:tr w:rsidR="00991F7D" w:rsidRPr="00847747" w14:paraId="780E5EC8" w14:textId="77777777" w:rsidTr="00991F7D">
        <w:trPr>
          <w:trHeight w:val="300"/>
        </w:trPr>
        <w:tc>
          <w:tcPr>
            <w:cnfStyle w:val="001000000000" w:firstRow="0" w:lastRow="0" w:firstColumn="1" w:lastColumn="0" w:oddVBand="0" w:evenVBand="0" w:oddHBand="0" w:evenHBand="0" w:firstRowFirstColumn="0" w:firstRowLastColumn="0" w:lastRowFirstColumn="0" w:lastRowLastColumn="0"/>
            <w:tcW w:w="704" w:type="dxa"/>
            <w:noWrap/>
          </w:tcPr>
          <w:p w14:paraId="185F6332" w14:textId="77777777" w:rsidR="00991F7D" w:rsidRPr="00EB564F" w:rsidRDefault="00991F7D" w:rsidP="007D4B25">
            <w:pPr>
              <w:jc w:val="right"/>
              <w:rPr>
                <w:rFonts w:eastAsia="Times New Roman"/>
                <w:color w:val="000000"/>
                <w:lang w:eastAsia="id-ID"/>
              </w:rPr>
            </w:pPr>
          </w:p>
        </w:tc>
        <w:tc>
          <w:tcPr>
            <w:tcW w:w="2126" w:type="dxa"/>
            <w:noWrap/>
          </w:tcPr>
          <w:p w14:paraId="1E6D433E" w14:textId="77777777" w:rsidR="00991F7D" w:rsidRPr="00EB564F" w:rsidRDefault="00991F7D"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rFonts w:eastAsia="Times New Roman"/>
                <w:b/>
                <w:color w:val="000000"/>
                <w:lang w:eastAsia="id-ID"/>
              </w:rPr>
              <w:t>Total</w:t>
            </w:r>
          </w:p>
        </w:tc>
        <w:tc>
          <w:tcPr>
            <w:tcW w:w="2240" w:type="dxa"/>
            <w:noWrap/>
          </w:tcPr>
          <w:p w14:paraId="60B95F56" w14:textId="77777777" w:rsidR="00991F7D" w:rsidRPr="00EB564F" w:rsidRDefault="00991F7D"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rFonts w:eastAsia="Times New Roman"/>
                <w:b/>
                <w:color w:val="000000"/>
                <w:lang w:eastAsia="id-ID"/>
              </w:rPr>
              <w:t>170</w:t>
            </w:r>
          </w:p>
        </w:tc>
        <w:tc>
          <w:tcPr>
            <w:tcW w:w="4082" w:type="dxa"/>
            <w:noWrap/>
          </w:tcPr>
          <w:p w14:paraId="428B60D3" w14:textId="77777777" w:rsidR="00991F7D" w:rsidRPr="00EB564F" w:rsidRDefault="00991F7D"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rFonts w:eastAsia="Times New Roman"/>
                <w:b/>
                <w:color w:val="000000"/>
                <w:lang w:eastAsia="id-ID"/>
              </w:rPr>
              <w:t>100%</w:t>
            </w:r>
          </w:p>
        </w:tc>
      </w:tr>
    </w:tbl>
    <w:p w14:paraId="62632B4D" w14:textId="71E445E2" w:rsidR="00E32D27" w:rsidRDefault="00E32D27" w:rsidP="001607FC">
      <w:pPr>
        <w:pStyle w:val="Default"/>
        <w:jc w:val="both"/>
        <w:rPr>
          <w:color w:val="auto"/>
          <w:sz w:val="22"/>
          <w:szCs w:val="22"/>
        </w:rPr>
      </w:pPr>
    </w:p>
    <w:tbl>
      <w:tblPr>
        <w:tblStyle w:val="PlainTable2"/>
        <w:tblpPr w:leftFromText="180" w:rightFromText="180" w:vertAnchor="text" w:horzAnchor="margin" w:tblpY="-43"/>
        <w:tblW w:w="9180" w:type="dxa"/>
        <w:tblLook w:val="04A0" w:firstRow="1" w:lastRow="0" w:firstColumn="1" w:lastColumn="0" w:noHBand="0" w:noVBand="1"/>
      </w:tblPr>
      <w:tblGrid>
        <w:gridCol w:w="704"/>
        <w:gridCol w:w="2268"/>
        <w:gridCol w:w="2523"/>
        <w:gridCol w:w="3685"/>
      </w:tblGrid>
      <w:tr w:rsidR="00991F7D" w:rsidRPr="00847747" w14:paraId="47A3058C" w14:textId="77777777" w:rsidTr="00991F7D">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704" w:type="dxa"/>
            <w:noWrap/>
            <w:hideMark/>
          </w:tcPr>
          <w:p w14:paraId="03439FA7" w14:textId="77777777" w:rsidR="00991F7D" w:rsidRPr="00493AEB" w:rsidRDefault="00991F7D" w:rsidP="00991F7D">
            <w:pPr>
              <w:jc w:val="center"/>
              <w:rPr>
                <w:rFonts w:eastAsia="Times New Roman"/>
                <w:b w:val="0"/>
                <w:color w:val="000000"/>
                <w:lang w:eastAsia="id-ID"/>
              </w:rPr>
            </w:pPr>
            <w:r w:rsidRPr="00493AEB">
              <w:rPr>
                <w:rFonts w:eastAsia="Times New Roman"/>
                <w:color w:val="000000"/>
                <w:lang w:eastAsia="id-ID"/>
              </w:rPr>
              <w:lastRenderedPageBreak/>
              <w:t>No</w:t>
            </w:r>
          </w:p>
        </w:tc>
        <w:tc>
          <w:tcPr>
            <w:tcW w:w="2268" w:type="dxa"/>
            <w:noWrap/>
            <w:hideMark/>
          </w:tcPr>
          <w:p w14:paraId="545085FC" w14:textId="77777777" w:rsidR="00991F7D" w:rsidRPr="00493AEB" w:rsidRDefault="00991F7D" w:rsidP="00991F7D">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eastAsia="id-ID"/>
              </w:rPr>
            </w:pPr>
            <w:r w:rsidRPr="00493AEB">
              <w:rPr>
                <w:rFonts w:eastAsia="Times New Roman"/>
                <w:color w:val="000000"/>
                <w:lang w:eastAsia="id-ID"/>
              </w:rPr>
              <w:t>Masa Kerja</w:t>
            </w:r>
          </w:p>
        </w:tc>
        <w:tc>
          <w:tcPr>
            <w:tcW w:w="2523" w:type="dxa"/>
            <w:noWrap/>
            <w:hideMark/>
          </w:tcPr>
          <w:p w14:paraId="3030F6DB" w14:textId="77777777" w:rsidR="00991F7D" w:rsidRPr="00493AEB" w:rsidRDefault="00991F7D" w:rsidP="00991F7D">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eastAsia="id-ID"/>
              </w:rPr>
            </w:pPr>
            <w:r w:rsidRPr="00493AEB">
              <w:rPr>
                <w:rFonts w:eastAsia="Times New Roman"/>
                <w:color w:val="000000"/>
                <w:lang w:eastAsia="id-ID"/>
              </w:rPr>
              <w:t>Frekuensi</w:t>
            </w:r>
          </w:p>
        </w:tc>
        <w:tc>
          <w:tcPr>
            <w:tcW w:w="3685" w:type="dxa"/>
            <w:noWrap/>
            <w:hideMark/>
          </w:tcPr>
          <w:p w14:paraId="617B0606" w14:textId="77777777" w:rsidR="00991F7D" w:rsidRPr="00493AEB" w:rsidRDefault="00991F7D" w:rsidP="00991F7D">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lang w:eastAsia="id-ID"/>
              </w:rPr>
            </w:pPr>
            <w:r w:rsidRPr="00493AEB">
              <w:rPr>
                <w:rFonts w:eastAsia="Times New Roman"/>
                <w:color w:val="000000"/>
                <w:lang w:eastAsia="id-ID"/>
              </w:rPr>
              <w:t>Presentase (%)</w:t>
            </w:r>
          </w:p>
        </w:tc>
      </w:tr>
      <w:tr w:rsidR="00991F7D" w:rsidRPr="00847747" w14:paraId="2FD20C55" w14:textId="77777777" w:rsidTr="00991F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54189EE1" w14:textId="77777777" w:rsidR="00991F7D" w:rsidRPr="00EB564F" w:rsidRDefault="00991F7D" w:rsidP="00991F7D">
            <w:pPr>
              <w:jc w:val="center"/>
              <w:rPr>
                <w:rFonts w:eastAsia="Times New Roman"/>
                <w:color w:val="000000"/>
                <w:lang w:eastAsia="id-ID"/>
              </w:rPr>
            </w:pPr>
            <w:r w:rsidRPr="00EB564F">
              <w:rPr>
                <w:rFonts w:eastAsia="Times New Roman"/>
                <w:color w:val="000000"/>
                <w:lang w:eastAsia="id-ID"/>
              </w:rPr>
              <w:t>1</w:t>
            </w:r>
          </w:p>
        </w:tc>
        <w:tc>
          <w:tcPr>
            <w:tcW w:w="2268" w:type="dxa"/>
            <w:noWrap/>
            <w:hideMark/>
          </w:tcPr>
          <w:p w14:paraId="4F940178" w14:textId="77777777" w:rsidR="00991F7D" w:rsidRPr="00EB564F" w:rsidRDefault="00991F7D" w:rsidP="00991F7D">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&lt; 5 Tahun</w:t>
            </w:r>
          </w:p>
        </w:tc>
        <w:tc>
          <w:tcPr>
            <w:tcW w:w="2523" w:type="dxa"/>
            <w:noWrap/>
            <w:hideMark/>
          </w:tcPr>
          <w:p w14:paraId="7C09295D" w14:textId="77777777" w:rsidR="00991F7D" w:rsidRPr="00EB564F" w:rsidRDefault="00991F7D" w:rsidP="00991F7D">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color w:val="000000"/>
              </w:rPr>
              <w:t>95</w:t>
            </w:r>
          </w:p>
        </w:tc>
        <w:tc>
          <w:tcPr>
            <w:tcW w:w="3685" w:type="dxa"/>
            <w:noWrap/>
            <w:hideMark/>
          </w:tcPr>
          <w:p w14:paraId="0684CDA6" w14:textId="77777777" w:rsidR="00991F7D" w:rsidRPr="00EB564F" w:rsidRDefault="00991F7D" w:rsidP="00991F7D">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color w:val="000000"/>
              </w:rPr>
              <w:t>56%</w:t>
            </w:r>
          </w:p>
        </w:tc>
      </w:tr>
      <w:tr w:rsidR="00991F7D" w:rsidRPr="00847747" w14:paraId="29BF18B9" w14:textId="77777777" w:rsidTr="00991F7D">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282FE71B" w14:textId="77777777" w:rsidR="00991F7D" w:rsidRPr="00EB564F" w:rsidRDefault="00991F7D" w:rsidP="00991F7D">
            <w:pPr>
              <w:jc w:val="center"/>
              <w:rPr>
                <w:rFonts w:eastAsia="Times New Roman"/>
                <w:color w:val="000000"/>
                <w:lang w:eastAsia="id-ID"/>
              </w:rPr>
            </w:pPr>
            <w:r w:rsidRPr="00EB564F">
              <w:rPr>
                <w:rFonts w:eastAsia="Times New Roman"/>
                <w:color w:val="000000"/>
                <w:lang w:eastAsia="id-ID"/>
              </w:rPr>
              <w:t>2</w:t>
            </w:r>
          </w:p>
        </w:tc>
        <w:tc>
          <w:tcPr>
            <w:tcW w:w="2268" w:type="dxa"/>
            <w:noWrap/>
            <w:hideMark/>
          </w:tcPr>
          <w:p w14:paraId="50C1C28F" w14:textId="77777777" w:rsidR="00991F7D" w:rsidRPr="00EB564F" w:rsidRDefault="00991F7D" w:rsidP="00991F7D">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6-10 Tahun</w:t>
            </w:r>
          </w:p>
        </w:tc>
        <w:tc>
          <w:tcPr>
            <w:tcW w:w="2523" w:type="dxa"/>
            <w:noWrap/>
            <w:hideMark/>
          </w:tcPr>
          <w:p w14:paraId="3451DA4A" w14:textId="77777777" w:rsidR="00991F7D" w:rsidRPr="00EB564F" w:rsidRDefault="00991F7D" w:rsidP="00991F7D">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color w:val="000000"/>
              </w:rPr>
              <w:t>56</w:t>
            </w:r>
          </w:p>
        </w:tc>
        <w:tc>
          <w:tcPr>
            <w:tcW w:w="3685" w:type="dxa"/>
            <w:noWrap/>
            <w:hideMark/>
          </w:tcPr>
          <w:p w14:paraId="433029C4" w14:textId="77777777" w:rsidR="00991F7D" w:rsidRPr="00EB564F" w:rsidRDefault="00991F7D" w:rsidP="00991F7D">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color w:val="000000"/>
              </w:rPr>
              <w:t>33%</w:t>
            </w:r>
          </w:p>
        </w:tc>
      </w:tr>
      <w:tr w:rsidR="00991F7D" w:rsidRPr="00847747" w14:paraId="7F784AD4" w14:textId="77777777" w:rsidTr="00991F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232446DA" w14:textId="77777777" w:rsidR="00991F7D" w:rsidRPr="00EB564F" w:rsidRDefault="00991F7D" w:rsidP="00991F7D">
            <w:pPr>
              <w:jc w:val="center"/>
              <w:rPr>
                <w:rFonts w:eastAsia="Times New Roman"/>
                <w:color w:val="000000"/>
                <w:lang w:eastAsia="id-ID"/>
              </w:rPr>
            </w:pPr>
            <w:r w:rsidRPr="00EB564F">
              <w:rPr>
                <w:rFonts w:eastAsia="Times New Roman"/>
                <w:color w:val="000000"/>
                <w:lang w:eastAsia="id-ID"/>
              </w:rPr>
              <w:t>3</w:t>
            </w:r>
          </w:p>
        </w:tc>
        <w:tc>
          <w:tcPr>
            <w:tcW w:w="2268" w:type="dxa"/>
            <w:noWrap/>
            <w:hideMark/>
          </w:tcPr>
          <w:p w14:paraId="41BEE446" w14:textId="77777777" w:rsidR="00991F7D" w:rsidRPr="00EB564F" w:rsidRDefault="00991F7D" w:rsidP="00991F7D">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11- 15 Tahun</w:t>
            </w:r>
          </w:p>
        </w:tc>
        <w:tc>
          <w:tcPr>
            <w:tcW w:w="2523" w:type="dxa"/>
            <w:noWrap/>
            <w:hideMark/>
          </w:tcPr>
          <w:p w14:paraId="53482B6B" w14:textId="77777777" w:rsidR="00991F7D" w:rsidRPr="00EB564F" w:rsidRDefault="00991F7D" w:rsidP="00991F7D">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color w:val="000000"/>
              </w:rPr>
              <w:t>16</w:t>
            </w:r>
          </w:p>
        </w:tc>
        <w:tc>
          <w:tcPr>
            <w:tcW w:w="3685" w:type="dxa"/>
            <w:noWrap/>
            <w:hideMark/>
          </w:tcPr>
          <w:p w14:paraId="12B6877C" w14:textId="77777777" w:rsidR="00991F7D" w:rsidRPr="00EB564F" w:rsidRDefault="00991F7D" w:rsidP="00991F7D">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color w:val="000000"/>
              </w:rPr>
              <w:t>9%</w:t>
            </w:r>
          </w:p>
        </w:tc>
      </w:tr>
      <w:tr w:rsidR="00991F7D" w:rsidRPr="00847747" w14:paraId="406DFF65" w14:textId="77777777" w:rsidTr="00991F7D">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44DB9C5A" w14:textId="77777777" w:rsidR="00991F7D" w:rsidRPr="00EB564F" w:rsidRDefault="00991F7D" w:rsidP="00991F7D">
            <w:pPr>
              <w:jc w:val="center"/>
              <w:rPr>
                <w:rFonts w:eastAsia="Times New Roman"/>
                <w:color w:val="000000"/>
                <w:lang w:eastAsia="id-ID"/>
              </w:rPr>
            </w:pPr>
            <w:r w:rsidRPr="00EB564F">
              <w:rPr>
                <w:rFonts w:eastAsia="Times New Roman"/>
                <w:color w:val="000000"/>
                <w:lang w:eastAsia="id-ID"/>
              </w:rPr>
              <w:t>4</w:t>
            </w:r>
          </w:p>
        </w:tc>
        <w:tc>
          <w:tcPr>
            <w:tcW w:w="2268" w:type="dxa"/>
            <w:noWrap/>
            <w:hideMark/>
          </w:tcPr>
          <w:p w14:paraId="380A13EB" w14:textId="77777777" w:rsidR="00991F7D" w:rsidRPr="00EB564F" w:rsidRDefault="00991F7D" w:rsidP="00991F7D">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16-20 Tahun</w:t>
            </w:r>
          </w:p>
        </w:tc>
        <w:tc>
          <w:tcPr>
            <w:tcW w:w="2523" w:type="dxa"/>
            <w:noWrap/>
            <w:hideMark/>
          </w:tcPr>
          <w:p w14:paraId="75AAF56F" w14:textId="77777777" w:rsidR="00991F7D" w:rsidRPr="00EB564F" w:rsidRDefault="00991F7D" w:rsidP="00991F7D">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color w:val="000000"/>
              </w:rPr>
              <w:t>0</w:t>
            </w:r>
          </w:p>
        </w:tc>
        <w:tc>
          <w:tcPr>
            <w:tcW w:w="3685" w:type="dxa"/>
            <w:noWrap/>
            <w:hideMark/>
          </w:tcPr>
          <w:p w14:paraId="3A96A613" w14:textId="77777777" w:rsidR="00991F7D" w:rsidRPr="00EB564F" w:rsidRDefault="00991F7D" w:rsidP="00991F7D">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color w:val="000000"/>
              </w:rPr>
              <w:t>0%</w:t>
            </w:r>
          </w:p>
        </w:tc>
      </w:tr>
      <w:tr w:rsidR="00991F7D" w:rsidRPr="00847747" w14:paraId="73B17896" w14:textId="77777777" w:rsidTr="00991F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56EB8D06" w14:textId="77777777" w:rsidR="00991F7D" w:rsidRPr="00EB564F" w:rsidRDefault="00991F7D" w:rsidP="00991F7D">
            <w:pPr>
              <w:jc w:val="center"/>
              <w:rPr>
                <w:rFonts w:eastAsia="Times New Roman"/>
                <w:color w:val="000000"/>
                <w:lang w:eastAsia="id-ID"/>
              </w:rPr>
            </w:pPr>
            <w:r w:rsidRPr="00EB564F">
              <w:rPr>
                <w:rFonts w:eastAsia="Times New Roman"/>
                <w:color w:val="000000"/>
                <w:lang w:eastAsia="id-ID"/>
              </w:rPr>
              <w:t>5</w:t>
            </w:r>
          </w:p>
        </w:tc>
        <w:tc>
          <w:tcPr>
            <w:tcW w:w="2268" w:type="dxa"/>
            <w:noWrap/>
            <w:hideMark/>
          </w:tcPr>
          <w:p w14:paraId="258DF606" w14:textId="77777777" w:rsidR="00991F7D" w:rsidRPr="00EB564F" w:rsidRDefault="00991F7D" w:rsidP="00991F7D">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&gt;20 Tahun</w:t>
            </w:r>
          </w:p>
        </w:tc>
        <w:tc>
          <w:tcPr>
            <w:tcW w:w="2523" w:type="dxa"/>
            <w:noWrap/>
            <w:hideMark/>
          </w:tcPr>
          <w:p w14:paraId="52240BA9" w14:textId="77777777" w:rsidR="00991F7D" w:rsidRPr="00EB564F" w:rsidRDefault="00991F7D" w:rsidP="00991F7D">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color w:val="000000"/>
              </w:rPr>
              <w:t>3</w:t>
            </w:r>
          </w:p>
        </w:tc>
        <w:tc>
          <w:tcPr>
            <w:tcW w:w="3685" w:type="dxa"/>
            <w:noWrap/>
            <w:hideMark/>
          </w:tcPr>
          <w:p w14:paraId="4BE0372C" w14:textId="77777777" w:rsidR="00991F7D" w:rsidRPr="00EB564F" w:rsidRDefault="00991F7D" w:rsidP="00991F7D">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color w:val="000000"/>
              </w:rPr>
              <w:t>2%</w:t>
            </w:r>
          </w:p>
        </w:tc>
      </w:tr>
      <w:tr w:rsidR="00991F7D" w:rsidRPr="004C449D" w14:paraId="273C6AC0" w14:textId="77777777" w:rsidTr="00991F7D">
        <w:trPr>
          <w:trHeight w:val="324"/>
        </w:trPr>
        <w:tc>
          <w:tcPr>
            <w:cnfStyle w:val="001000000000" w:firstRow="0" w:lastRow="0" w:firstColumn="1" w:lastColumn="0" w:oddVBand="0" w:evenVBand="0" w:oddHBand="0" w:evenHBand="0" w:firstRowFirstColumn="0" w:firstRowLastColumn="0" w:lastRowFirstColumn="0" w:lastRowLastColumn="0"/>
            <w:tcW w:w="704" w:type="dxa"/>
            <w:noWrap/>
          </w:tcPr>
          <w:p w14:paraId="7A6BF804" w14:textId="77777777" w:rsidR="00991F7D" w:rsidRPr="00EB564F" w:rsidRDefault="00991F7D" w:rsidP="00991F7D">
            <w:pPr>
              <w:jc w:val="right"/>
              <w:rPr>
                <w:rFonts w:eastAsia="Times New Roman"/>
                <w:color w:val="000000"/>
                <w:lang w:eastAsia="id-ID"/>
              </w:rPr>
            </w:pPr>
          </w:p>
        </w:tc>
        <w:tc>
          <w:tcPr>
            <w:tcW w:w="2268" w:type="dxa"/>
            <w:noWrap/>
          </w:tcPr>
          <w:p w14:paraId="1B16B674" w14:textId="77777777" w:rsidR="00991F7D" w:rsidRPr="00EB564F" w:rsidRDefault="00991F7D" w:rsidP="00991F7D">
            <w:pPr>
              <w:cnfStyle w:val="000000000000" w:firstRow="0" w:lastRow="0" w:firstColumn="0" w:lastColumn="0" w:oddVBand="0" w:evenVBand="0" w:oddHBand="0" w:evenHBand="0" w:firstRowFirstColumn="0" w:firstRowLastColumn="0" w:lastRowFirstColumn="0" w:lastRowLastColumn="0"/>
              <w:rPr>
                <w:rFonts w:eastAsia="Times New Roman"/>
                <w:b/>
                <w:color w:val="000000"/>
                <w:lang w:eastAsia="id-ID"/>
              </w:rPr>
            </w:pPr>
            <w:r w:rsidRPr="00EB564F">
              <w:rPr>
                <w:rFonts w:eastAsia="Times New Roman"/>
                <w:b/>
                <w:color w:val="000000"/>
                <w:lang w:eastAsia="id-ID"/>
              </w:rPr>
              <w:t>Total</w:t>
            </w:r>
          </w:p>
        </w:tc>
        <w:tc>
          <w:tcPr>
            <w:tcW w:w="2523" w:type="dxa"/>
            <w:noWrap/>
          </w:tcPr>
          <w:p w14:paraId="51624380" w14:textId="77777777" w:rsidR="00991F7D" w:rsidRPr="00EB564F" w:rsidRDefault="00991F7D" w:rsidP="00991F7D">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lang w:eastAsia="id-ID"/>
              </w:rPr>
            </w:pPr>
            <w:r w:rsidRPr="00EB564F">
              <w:rPr>
                <w:rFonts w:eastAsia="Times New Roman"/>
                <w:b/>
                <w:color w:val="000000"/>
                <w:lang w:eastAsia="id-ID"/>
              </w:rPr>
              <w:t>170</w:t>
            </w:r>
          </w:p>
        </w:tc>
        <w:tc>
          <w:tcPr>
            <w:tcW w:w="3685" w:type="dxa"/>
            <w:noWrap/>
          </w:tcPr>
          <w:p w14:paraId="41C46AA7" w14:textId="77777777" w:rsidR="00991F7D" w:rsidRPr="00EB564F" w:rsidRDefault="00991F7D" w:rsidP="00991F7D">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lang w:eastAsia="id-ID"/>
              </w:rPr>
            </w:pPr>
            <w:r w:rsidRPr="00EB564F">
              <w:rPr>
                <w:rFonts w:eastAsia="Times New Roman"/>
                <w:b/>
                <w:color w:val="000000"/>
                <w:lang w:eastAsia="id-ID"/>
              </w:rPr>
              <w:t>100%</w:t>
            </w:r>
          </w:p>
        </w:tc>
      </w:tr>
    </w:tbl>
    <w:tbl>
      <w:tblPr>
        <w:tblStyle w:val="PlainTable2"/>
        <w:tblW w:w="9180" w:type="dxa"/>
        <w:tblLook w:val="04A0" w:firstRow="1" w:lastRow="0" w:firstColumn="1" w:lastColumn="0" w:noHBand="0" w:noVBand="1"/>
      </w:tblPr>
      <w:tblGrid>
        <w:gridCol w:w="851"/>
        <w:gridCol w:w="2801"/>
        <w:gridCol w:w="2268"/>
        <w:gridCol w:w="3260"/>
      </w:tblGrid>
      <w:tr w:rsidR="00991F7D" w:rsidRPr="009104A9" w14:paraId="17EC1840" w14:textId="77777777" w:rsidTr="00991F7D">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851" w:type="dxa"/>
            <w:noWrap/>
            <w:hideMark/>
          </w:tcPr>
          <w:p w14:paraId="6B4BC9DA" w14:textId="77777777" w:rsidR="00991F7D" w:rsidRPr="00EB564F" w:rsidRDefault="00991F7D" w:rsidP="007D4B25">
            <w:pPr>
              <w:jc w:val="center"/>
              <w:rPr>
                <w:rFonts w:eastAsia="Times New Roman"/>
                <w:b w:val="0"/>
                <w:bCs w:val="0"/>
                <w:color w:val="000000"/>
                <w:lang w:eastAsia="id-ID"/>
              </w:rPr>
            </w:pPr>
            <w:r w:rsidRPr="00EB564F">
              <w:rPr>
                <w:rFonts w:eastAsia="Times New Roman"/>
                <w:color w:val="000000"/>
                <w:lang w:eastAsia="id-ID"/>
              </w:rPr>
              <w:t>No</w:t>
            </w:r>
          </w:p>
        </w:tc>
        <w:tc>
          <w:tcPr>
            <w:tcW w:w="2801" w:type="dxa"/>
            <w:noWrap/>
            <w:hideMark/>
          </w:tcPr>
          <w:p w14:paraId="558BAD06" w14:textId="77777777" w:rsidR="00991F7D" w:rsidRPr="00EB564F" w:rsidRDefault="00991F7D" w:rsidP="007D4B25">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lang w:eastAsia="id-ID"/>
              </w:rPr>
            </w:pPr>
            <w:r w:rsidRPr="00EB564F">
              <w:rPr>
                <w:rFonts w:eastAsia="Times New Roman"/>
                <w:color w:val="000000"/>
                <w:lang w:eastAsia="id-ID"/>
              </w:rPr>
              <w:t>Tingkat Pendidikan</w:t>
            </w:r>
          </w:p>
        </w:tc>
        <w:tc>
          <w:tcPr>
            <w:tcW w:w="2268" w:type="dxa"/>
            <w:noWrap/>
            <w:hideMark/>
          </w:tcPr>
          <w:p w14:paraId="6A79B0B2" w14:textId="77777777" w:rsidR="00991F7D" w:rsidRPr="00EB564F" w:rsidRDefault="00991F7D" w:rsidP="007D4B2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lang w:eastAsia="id-ID"/>
              </w:rPr>
            </w:pPr>
            <w:r w:rsidRPr="00EB564F">
              <w:rPr>
                <w:rFonts w:eastAsia="Times New Roman"/>
                <w:color w:val="000000"/>
                <w:lang w:eastAsia="id-ID"/>
              </w:rPr>
              <w:t>Frekuensi</w:t>
            </w:r>
          </w:p>
        </w:tc>
        <w:tc>
          <w:tcPr>
            <w:tcW w:w="3260" w:type="dxa"/>
            <w:noWrap/>
            <w:hideMark/>
          </w:tcPr>
          <w:p w14:paraId="597C7D9F" w14:textId="77777777" w:rsidR="00991F7D" w:rsidRPr="00EB564F" w:rsidRDefault="00991F7D" w:rsidP="007D4B2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lang w:eastAsia="id-ID"/>
              </w:rPr>
            </w:pPr>
            <w:r w:rsidRPr="00EB564F">
              <w:rPr>
                <w:rFonts w:eastAsia="Times New Roman"/>
                <w:color w:val="000000"/>
                <w:lang w:eastAsia="id-ID"/>
              </w:rPr>
              <w:t>Presentase (%)</w:t>
            </w:r>
          </w:p>
        </w:tc>
      </w:tr>
      <w:tr w:rsidR="00991F7D" w:rsidRPr="00847747" w14:paraId="12FBB985" w14:textId="77777777" w:rsidTr="00991F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576B20C5" w14:textId="77777777" w:rsidR="00991F7D" w:rsidRPr="00EB564F" w:rsidRDefault="00991F7D" w:rsidP="007D4B25">
            <w:pPr>
              <w:jc w:val="center"/>
              <w:rPr>
                <w:rFonts w:eastAsia="Times New Roman"/>
                <w:color w:val="000000"/>
                <w:lang w:eastAsia="id-ID"/>
              </w:rPr>
            </w:pPr>
            <w:r w:rsidRPr="00EB564F">
              <w:rPr>
                <w:rFonts w:eastAsia="Times New Roman"/>
                <w:color w:val="000000"/>
                <w:lang w:eastAsia="id-ID"/>
              </w:rPr>
              <w:t>1</w:t>
            </w:r>
          </w:p>
        </w:tc>
        <w:tc>
          <w:tcPr>
            <w:tcW w:w="2801" w:type="dxa"/>
            <w:noWrap/>
            <w:hideMark/>
          </w:tcPr>
          <w:p w14:paraId="43D51762" w14:textId="77777777" w:rsidR="00991F7D" w:rsidRPr="00EB564F" w:rsidRDefault="00991F7D"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SLTA</w:t>
            </w:r>
          </w:p>
        </w:tc>
        <w:tc>
          <w:tcPr>
            <w:tcW w:w="2268" w:type="dxa"/>
            <w:noWrap/>
            <w:hideMark/>
          </w:tcPr>
          <w:p w14:paraId="60EEE111" w14:textId="77777777" w:rsidR="00991F7D" w:rsidRPr="00EB564F" w:rsidRDefault="00991F7D"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color w:val="000000"/>
              </w:rPr>
              <w:t>62</w:t>
            </w:r>
          </w:p>
        </w:tc>
        <w:tc>
          <w:tcPr>
            <w:tcW w:w="3260" w:type="dxa"/>
            <w:noWrap/>
            <w:hideMark/>
          </w:tcPr>
          <w:p w14:paraId="473D3A8B" w14:textId="77777777" w:rsidR="00991F7D" w:rsidRPr="00EB564F" w:rsidRDefault="00991F7D"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color w:val="000000"/>
              </w:rPr>
              <w:t>36%</w:t>
            </w:r>
          </w:p>
        </w:tc>
      </w:tr>
      <w:tr w:rsidR="00991F7D" w:rsidRPr="00847747" w14:paraId="25C66423" w14:textId="77777777" w:rsidTr="00991F7D">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5E08E0AE" w14:textId="77777777" w:rsidR="00991F7D" w:rsidRPr="00EB564F" w:rsidRDefault="00991F7D" w:rsidP="007D4B25">
            <w:pPr>
              <w:jc w:val="center"/>
              <w:rPr>
                <w:rFonts w:eastAsia="Times New Roman"/>
                <w:color w:val="000000"/>
                <w:lang w:eastAsia="id-ID"/>
              </w:rPr>
            </w:pPr>
            <w:r w:rsidRPr="00EB564F">
              <w:rPr>
                <w:rFonts w:eastAsia="Times New Roman"/>
                <w:color w:val="000000"/>
                <w:lang w:eastAsia="id-ID"/>
              </w:rPr>
              <w:t>2</w:t>
            </w:r>
          </w:p>
        </w:tc>
        <w:tc>
          <w:tcPr>
            <w:tcW w:w="2801" w:type="dxa"/>
            <w:noWrap/>
            <w:hideMark/>
          </w:tcPr>
          <w:p w14:paraId="15A06A5A" w14:textId="77777777" w:rsidR="00991F7D" w:rsidRPr="00EB564F" w:rsidRDefault="00991F7D"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D3</w:t>
            </w:r>
          </w:p>
        </w:tc>
        <w:tc>
          <w:tcPr>
            <w:tcW w:w="2268" w:type="dxa"/>
            <w:noWrap/>
            <w:hideMark/>
          </w:tcPr>
          <w:p w14:paraId="461CAAD4" w14:textId="77777777" w:rsidR="00991F7D" w:rsidRPr="00EB564F" w:rsidRDefault="00991F7D"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color w:val="000000"/>
              </w:rPr>
              <w:t>22</w:t>
            </w:r>
          </w:p>
        </w:tc>
        <w:tc>
          <w:tcPr>
            <w:tcW w:w="3260" w:type="dxa"/>
            <w:noWrap/>
            <w:hideMark/>
          </w:tcPr>
          <w:p w14:paraId="54D26054" w14:textId="77777777" w:rsidR="00991F7D" w:rsidRPr="00EB564F" w:rsidRDefault="00991F7D"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color w:val="000000"/>
              </w:rPr>
              <w:t>13%</w:t>
            </w:r>
          </w:p>
        </w:tc>
      </w:tr>
      <w:tr w:rsidR="00991F7D" w:rsidRPr="00847747" w14:paraId="5B462C8D" w14:textId="77777777" w:rsidTr="00991F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46FC6297" w14:textId="77777777" w:rsidR="00991F7D" w:rsidRPr="00EB564F" w:rsidRDefault="00991F7D" w:rsidP="007D4B25">
            <w:pPr>
              <w:jc w:val="center"/>
              <w:rPr>
                <w:rFonts w:eastAsia="Times New Roman"/>
                <w:color w:val="000000"/>
                <w:lang w:eastAsia="id-ID"/>
              </w:rPr>
            </w:pPr>
            <w:r w:rsidRPr="00EB564F">
              <w:rPr>
                <w:rFonts w:eastAsia="Times New Roman"/>
                <w:color w:val="000000"/>
                <w:lang w:eastAsia="id-ID"/>
              </w:rPr>
              <w:t>3</w:t>
            </w:r>
          </w:p>
        </w:tc>
        <w:tc>
          <w:tcPr>
            <w:tcW w:w="2801" w:type="dxa"/>
            <w:noWrap/>
            <w:hideMark/>
          </w:tcPr>
          <w:p w14:paraId="5B5F0675" w14:textId="77777777" w:rsidR="00991F7D" w:rsidRPr="00EB564F" w:rsidRDefault="00991F7D"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S1</w:t>
            </w:r>
          </w:p>
        </w:tc>
        <w:tc>
          <w:tcPr>
            <w:tcW w:w="2268" w:type="dxa"/>
            <w:noWrap/>
            <w:hideMark/>
          </w:tcPr>
          <w:p w14:paraId="67879AE8" w14:textId="77777777" w:rsidR="00991F7D" w:rsidRPr="00EB564F" w:rsidRDefault="00991F7D"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color w:val="000000"/>
              </w:rPr>
              <w:t>84</w:t>
            </w:r>
          </w:p>
        </w:tc>
        <w:tc>
          <w:tcPr>
            <w:tcW w:w="3260" w:type="dxa"/>
            <w:noWrap/>
            <w:hideMark/>
          </w:tcPr>
          <w:p w14:paraId="584E9F68" w14:textId="77777777" w:rsidR="00991F7D" w:rsidRPr="00EB564F" w:rsidRDefault="00991F7D"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EB564F">
              <w:rPr>
                <w:color w:val="000000"/>
              </w:rPr>
              <w:t>49%</w:t>
            </w:r>
          </w:p>
        </w:tc>
      </w:tr>
      <w:tr w:rsidR="00991F7D" w:rsidRPr="00847747" w14:paraId="493C6AC8" w14:textId="77777777" w:rsidTr="00991F7D">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2E27F9E9" w14:textId="77777777" w:rsidR="00991F7D" w:rsidRPr="00EB564F" w:rsidRDefault="00991F7D" w:rsidP="007D4B25">
            <w:pPr>
              <w:jc w:val="center"/>
              <w:rPr>
                <w:rFonts w:eastAsia="Times New Roman"/>
                <w:color w:val="000000"/>
                <w:lang w:eastAsia="id-ID"/>
              </w:rPr>
            </w:pPr>
            <w:r w:rsidRPr="00EB564F">
              <w:rPr>
                <w:rFonts w:eastAsia="Times New Roman"/>
                <w:color w:val="000000"/>
                <w:lang w:eastAsia="id-ID"/>
              </w:rPr>
              <w:t>4</w:t>
            </w:r>
          </w:p>
        </w:tc>
        <w:tc>
          <w:tcPr>
            <w:tcW w:w="2801" w:type="dxa"/>
            <w:noWrap/>
            <w:hideMark/>
          </w:tcPr>
          <w:p w14:paraId="4EAB2D92" w14:textId="77777777" w:rsidR="00991F7D" w:rsidRPr="00EB564F" w:rsidRDefault="00991F7D"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rFonts w:eastAsia="Times New Roman"/>
                <w:color w:val="000000"/>
                <w:lang w:eastAsia="id-ID"/>
              </w:rPr>
              <w:t>S2</w:t>
            </w:r>
          </w:p>
        </w:tc>
        <w:tc>
          <w:tcPr>
            <w:tcW w:w="2268" w:type="dxa"/>
            <w:noWrap/>
            <w:hideMark/>
          </w:tcPr>
          <w:p w14:paraId="18001049" w14:textId="77777777" w:rsidR="00991F7D" w:rsidRPr="00EB564F" w:rsidRDefault="00991F7D"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color w:val="000000"/>
              </w:rPr>
              <w:t>2</w:t>
            </w:r>
          </w:p>
        </w:tc>
        <w:tc>
          <w:tcPr>
            <w:tcW w:w="3260" w:type="dxa"/>
            <w:noWrap/>
            <w:hideMark/>
          </w:tcPr>
          <w:p w14:paraId="557D769E" w14:textId="77777777" w:rsidR="00991F7D" w:rsidRPr="00EB564F" w:rsidRDefault="00991F7D"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EB564F">
              <w:rPr>
                <w:color w:val="000000"/>
              </w:rPr>
              <w:t>1%</w:t>
            </w:r>
          </w:p>
        </w:tc>
      </w:tr>
      <w:tr w:rsidR="00991F7D" w:rsidRPr="004C449D" w14:paraId="3EA3D18E" w14:textId="77777777" w:rsidTr="00991F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2DD95D43" w14:textId="77777777" w:rsidR="00991F7D" w:rsidRPr="00EB564F" w:rsidRDefault="00991F7D" w:rsidP="007D4B25">
            <w:pPr>
              <w:jc w:val="right"/>
              <w:rPr>
                <w:rFonts w:eastAsia="Times New Roman"/>
                <w:color w:val="000000"/>
                <w:lang w:eastAsia="id-ID"/>
              </w:rPr>
            </w:pPr>
          </w:p>
        </w:tc>
        <w:tc>
          <w:tcPr>
            <w:tcW w:w="2801" w:type="dxa"/>
            <w:noWrap/>
          </w:tcPr>
          <w:p w14:paraId="06DBAEAE" w14:textId="77777777" w:rsidR="00991F7D" w:rsidRPr="00EB564F" w:rsidRDefault="00991F7D" w:rsidP="007D4B25">
            <w:pPr>
              <w:cnfStyle w:val="000000100000" w:firstRow="0" w:lastRow="0" w:firstColumn="0" w:lastColumn="0" w:oddVBand="0" w:evenVBand="0" w:oddHBand="1" w:evenHBand="0" w:firstRowFirstColumn="0" w:firstRowLastColumn="0" w:lastRowFirstColumn="0" w:lastRowLastColumn="0"/>
              <w:rPr>
                <w:rFonts w:eastAsia="Times New Roman"/>
                <w:b/>
                <w:color w:val="000000"/>
                <w:lang w:eastAsia="id-ID"/>
              </w:rPr>
            </w:pPr>
            <w:r w:rsidRPr="00EB564F">
              <w:rPr>
                <w:rFonts w:eastAsia="Times New Roman"/>
                <w:b/>
                <w:color w:val="000000"/>
                <w:lang w:eastAsia="id-ID"/>
              </w:rPr>
              <w:t>Total</w:t>
            </w:r>
          </w:p>
        </w:tc>
        <w:tc>
          <w:tcPr>
            <w:tcW w:w="2268" w:type="dxa"/>
            <w:noWrap/>
          </w:tcPr>
          <w:p w14:paraId="34C90CCC" w14:textId="77777777" w:rsidR="00991F7D" w:rsidRPr="00EB564F" w:rsidRDefault="00991F7D"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lang w:eastAsia="id-ID"/>
              </w:rPr>
            </w:pPr>
            <w:r w:rsidRPr="00EB564F">
              <w:rPr>
                <w:rFonts w:eastAsia="Times New Roman"/>
                <w:b/>
                <w:color w:val="000000"/>
                <w:lang w:eastAsia="id-ID"/>
              </w:rPr>
              <w:t>170</w:t>
            </w:r>
          </w:p>
        </w:tc>
        <w:tc>
          <w:tcPr>
            <w:tcW w:w="3260" w:type="dxa"/>
            <w:noWrap/>
          </w:tcPr>
          <w:p w14:paraId="1FFCC1CE" w14:textId="77777777" w:rsidR="00991F7D" w:rsidRPr="00EB564F" w:rsidRDefault="00991F7D"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lang w:eastAsia="id-ID"/>
              </w:rPr>
            </w:pPr>
            <w:r w:rsidRPr="00EB564F">
              <w:rPr>
                <w:rFonts w:eastAsia="Times New Roman"/>
                <w:b/>
                <w:color w:val="000000"/>
                <w:lang w:eastAsia="id-ID"/>
              </w:rPr>
              <w:t>100%</w:t>
            </w:r>
          </w:p>
        </w:tc>
      </w:tr>
    </w:tbl>
    <w:p w14:paraId="370E2CC1" w14:textId="4A01DD4E" w:rsidR="00991F7D" w:rsidRDefault="00991F7D" w:rsidP="001607FC">
      <w:pPr>
        <w:pStyle w:val="Default"/>
        <w:jc w:val="both"/>
        <w:rPr>
          <w:color w:val="auto"/>
          <w:sz w:val="22"/>
          <w:szCs w:val="22"/>
        </w:rPr>
      </w:pPr>
      <w:r>
        <w:rPr>
          <w:color w:val="auto"/>
          <w:sz w:val="22"/>
          <w:szCs w:val="22"/>
        </w:rPr>
        <w:t>Sumber: Data Primer Diolah,2023</w:t>
      </w:r>
    </w:p>
    <w:p w14:paraId="0330010D" w14:textId="08D8FD8C" w:rsidR="004B4699" w:rsidRDefault="00991F7D" w:rsidP="001607FC">
      <w:pPr>
        <w:pStyle w:val="Default"/>
        <w:jc w:val="both"/>
        <w:rPr>
          <w:color w:val="auto"/>
          <w:sz w:val="22"/>
          <w:szCs w:val="22"/>
        </w:rPr>
      </w:pPr>
      <w:r>
        <w:rPr>
          <w:color w:val="auto"/>
          <w:sz w:val="22"/>
          <w:szCs w:val="22"/>
        </w:rPr>
        <w:t xml:space="preserve">Berdasarkan Tabel 1 </w:t>
      </w:r>
      <w:r w:rsidRPr="00991F7D">
        <w:rPr>
          <w:color w:val="auto"/>
          <w:sz w:val="22"/>
          <w:szCs w:val="22"/>
        </w:rPr>
        <w:t>dapat disimpulkan bahwa karakteristik responden berdasarkan jenis kelamin, para pegawai ATT Group rata-rata berjenis kelamin Laki-laki</w:t>
      </w:r>
      <w:r>
        <w:rPr>
          <w:color w:val="auto"/>
          <w:sz w:val="22"/>
          <w:szCs w:val="22"/>
        </w:rPr>
        <w:t xml:space="preserve">, </w:t>
      </w:r>
      <w:r w:rsidR="004B4699" w:rsidRPr="004B4699">
        <w:rPr>
          <w:color w:val="auto"/>
          <w:sz w:val="22"/>
          <w:szCs w:val="22"/>
        </w:rPr>
        <w:t>karakteristik responden berdasarkan usia, rata-rata berusia 20-30 tahun</w:t>
      </w:r>
      <w:r w:rsidR="004B4699">
        <w:rPr>
          <w:color w:val="auto"/>
          <w:sz w:val="22"/>
          <w:szCs w:val="22"/>
        </w:rPr>
        <w:t>, dengan</w:t>
      </w:r>
      <w:r w:rsidR="004B4699" w:rsidRPr="004B4699">
        <w:rPr>
          <w:color w:val="auto"/>
          <w:sz w:val="22"/>
          <w:szCs w:val="22"/>
        </w:rPr>
        <w:t xml:space="preserve"> rata-rata memiliki masa kerja &lt; 5 tahun</w:t>
      </w:r>
      <w:r w:rsidR="004B4699">
        <w:rPr>
          <w:color w:val="auto"/>
          <w:sz w:val="22"/>
          <w:szCs w:val="22"/>
        </w:rPr>
        <w:t xml:space="preserve"> dan </w:t>
      </w:r>
      <w:r w:rsidR="004B4699" w:rsidRPr="004B4699">
        <w:rPr>
          <w:color w:val="auto"/>
          <w:sz w:val="22"/>
          <w:szCs w:val="22"/>
        </w:rPr>
        <w:t>rata-rata memiliki tingkat pendidikan S1</w:t>
      </w:r>
      <w:r w:rsidR="004B4699">
        <w:rPr>
          <w:color w:val="auto"/>
          <w:sz w:val="22"/>
          <w:szCs w:val="22"/>
        </w:rPr>
        <w:t>.</w:t>
      </w:r>
    </w:p>
    <w:p w14:paraId="47BE17D0" w14:textId="77777777" w:rsidR="004B4699" w:rsidRPr="004B4699" w:rsidRDefault="004B4699" w:rsidP="004B4699">
      <w:pPr>
        <w:pStyle w:val="Default"/>
        <w:jc w:val="both"/>
        <w:rPr>
          <w:b/>
          <w:bCs/>
          <w:color w:val="auto"/>
          <w:sz w:val="22"/>
          <w:szCs w:val="22"/>
        </w:rPr>
      </w:pPr>
      <w:r w:rsidRPr="004B4699">
        <w:rPr>
          <w:b/>
          <w:bCs/>
          <w:color w:val="auto"/>
          <w:sz w:val="22"/>
          <w:szCs w:val="22"/>
        </w:rPr>
        <w:t>Hasil Uji Validitas</w:t>
      </w:r>
    </w:p>
    <w:p w14:paraId="62A471EF" w14:textId="77777777" w:rsidR="004B4699" w:rsidRPr="004B4699" w:rsidRDefault="004B4699" w:rsidP="004B4699">
      <w:pPr>
        <w:pStyle w:val="Default"/>
        <w:jc w:val="both"/>
        <w:rPr>
          <w:color w:val="auto"/>
          <w:sz w:val="22"/>
          <w:szCs w:val="22"/>
        </w:rPr>
      </w:pPr>
      <w:r w:rsidRPr="004B4699">
        <w:rPr>
          <w:color w:val="auto"/>
          <w:sz w:val="22"/>
          <w:szCs w:val="22"/>
        </w:rPr>
        <w:t>Dari responden sebanyak 170 orang maka nilai r-tabel dapat dihitung dengan cara nilai sample (n)-2 atau 170-2=168, dengan tingkat signifikansi 5% maka nilai r tabel = 0.1506 dibulatkan menjadi 0,151. Setiap butir pernyataan dikatakan valid bila angka korelasi yang diperoleh dari perhitungan lebih besar atau sama dengan r tabel.</w:t>
      </w:r>
    </w:p>
    <w:p w14:paraId="7B59E50E" w14:textId="77777777" w:rsidR="004B4699" w:rsidRDefault="004B4699" w:rsidP="004B4699">
      <w:pPr>
        <w:pStyle w:val="Default"/>
        <w:jc w:val="both"/>
        <w:rPr>
          <w:color w:val="auto"/>
          <w:sz w:val="22"/>
          <w:szCs w:val="22"/>
        </w:rPr>
      </w:pPr>
      <w:r w:rsidRPr="004B4699">
        <w:rPr>
          <w:color w:val="auto"/>
          <w:sz w:val="22"/>
          <w:szCs w:val="22"/>
        </w:rPr>
        <w:t>Berikut adalah hasil uji validitas dari 45 pernyataan setiap variable dengan menggunakan aplikasi SPSS versi 25:</w:t>
      </w:r>
    </w:p>
    <w:p w14:paraId="40D0008B" w14:textId="3B25889B" w:rsidR="004B4699" w:rsidRPr="006D1B76" w:rsidRDefault="004B4699" w:rsidP="006D1B76">
      <w:pPr>
        <w:pStyle w:val="Default"/>
        <w:jc w:val="center"/>
        <w:rPr>
          <w:b/>
          <w:bCs/>
          <w:color w:val="auto"/>
          <w:sz w:val="22"/>
          <w:szCs w:val="22"/>
        </w:rPr>
      </w:pPr>
      <w:r w:rsidRPr="006D1B76">
        <w:rPr>
          <w:b/>
          <w:bCs/>
          <w:color w:val="auto"/>
          <w:sz w:val="22"/>
          <w:szCs w:val="22"/>
        </w:rPr>
        <w:t>Tabel 2. Hasil Uji Validitas Item Pernyataan</w:t>
      </w:r>
    </w:p>
    <w:tbl>
      <w:tblPr>
        <w:tblStyle w:val="PlainTable2"/>
        <w:tblW w:w="9121" w:type="dxa"/>
        <w:tblLook w:val="04A0" w:firstRow="1" w:lastRow="0" w:firstColumn="1" w:lastColumn="0" w:noHBand="0" w:noVBand="1"/>
      </w:tblPr>
      <w:tblGrid>
        <w:gridCol w:w="1283"/>
        <w:gridCol w:w="960"/>
        <w:gridCol w:w="1160"/>
        <w:gridCol w:w="1950"/>
        <w:gridCol w:w="1926"/>
        <w:gridCol w:w="1842"/>
      </w:tblGrid>
      <w:tr w:rsidR="004B4699" w:rsidRPr="003D6860" w14:paraId="641D6103" w14:textId="77777777" w:rsidTr="006D1B76">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283" w:type="dxa"/>
            <w:noWrap/>
            <w:hideMark/>
          </w:tcPr>
          <w:p w14:paraId="4F3A1145" w14:textId="77777777" w:rsidR="004B4699" w:rsidRPr="003D6860" w:rsidRDefault="004B4699" w:rsidP="007D4B25">
            <w:pPr>
              <w:spacing w:line="276" w:lineRule="auto"/>
              <w:jc w:val="center"/>
              <w:rPr>
                <w:rFonts w:ascii="Arial" w:eastAsia="Times New Roman" w:hAnsi="Arial" w:cs="Arial"/>
                <w:b w:val="0"/>
                <w:bCs w:val="0"/>
                <w:color w:val="000000"/>
                <w:sz w:val="20"/>
                <w:szCs w:val="20"/>
                <w:lang w:eastAsia="en-ID"/>
              </w:rPr>
            </w:pPr>
            <w:r w:rsidRPr="003D6860">
              <w:rPr>
                <w:rFonts w:ascii="Arial" w:eastAsia="Times New Roman" w:hAnsi="Arial" w:cs="Arial"/>
                <w:color w:val="000000"/>
                <w:sz w:val="20"/>
                <w:szCs w:val="20"/>
                <w:lang w:eastAsia="en-ID"/>
              </w:rPr>
              <w:t>Variable</w:t>
            </w:r>
          </w:p>
        </w:tc>
        <w:tc>
          <w:tcPr>
            <w:tcW w:w="960" w:type="dxa"/>
            <w:noWrap/>
            <w:hideMark/>
          </w:tcPr>
          <w:p w14:paraId="01B563AE" w14:textId="77777777" w:rsidR="004B4699" w:rsidRPr="003D6860" w:rsidRDefault="004B4699" w:rsidP="007D4B2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D"/>
              </w:rPr>
            </w:pPr>
            <w:r w:rsidRPr="003D6860">
              <w:rPr>
                <w:rFonts w:ascii="Arial" w:eastAsia="Times New Roman" w:hAnsi="Arial" w:cs="Arial"/>
                <w:color w:val="000000"/>
                <w:sz w:val="20"/>
                <w:szCs w:val="20"/>
                <w:lang w:eastAsia="en-ID"/>
              </w:rPr>
              <w:t>Item</w:t>
            </w:r>
          </w:p>
        </w:tc>
        <w:tc>
          <w:tcPr>
            <w:tcW w:w="1160" w:type="dxa"/>
            <w:noWrap/>
            <w:hideMark/>
          </w:tcPr>
          <w:p w14:paraId="26BDB4FF" w14:textId="77777777" w:rsidR="004B4699" w:rsidRPr="003D6860" w:rsidRDefault="004B4699" w:rsidP="007D4B2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D"/>
              </w:rPr>
            </w:pPr>
            <w:r w:rsidRPr="003D6860">
              <w:rPr>
                <w:rFonts w:ascii="Arial" w:eastAsia="Times New Roman" w:hAnsi="Arial" w:cs="Arial"/>
                <w:color w:val="000000"/>
                <w:sz w:val="20"/>
                <w:szCs w:val="20"/>
                <w:lang w:eastAsia="en-ID"/>
              </w:rPr>
              <w:t>R hitung</w:t>
            </w:r>
          </w:p>
        </w:tc>
        <w:tc>
          <w:tcPr>
            <w:tcW w:w="1950" w:type="dxa"/>
            <w:noWrap/>
            <w:hideMark/>
          </w:tcPr>
          <w:p w14:paraId="56D5699D" w14:textId="77777777" w:rsidR="004B4699" w:rsidRPr="003D6860" w:rsidRDefault="004B4699" w:rsidP="007D4B2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D"/>
              </w:rPr>
            </w:pPr>
            <w:r w:rsidRPr="003D6860">
              <w:rPr>
                <w:rFonts w:ascii="Arial" w:eastAsia="Times New Roman" w:hAnsi="Arial" w:cs="Arial"/>
                <w:color w:val="000000"/>
                <w:sz w:val="20"/>
                <w:szCs w:val="20"/>
                <w:lang w:eastAsia="en-ID"/>
              </w:rPr>
              <w:t>Sig. (2 tailed)</w:t>
            </w:r>
          </w:p>
        </w:tc>
        <w:tc>
          <w:tcPr>
            <w:tcW w:w="1926" w:type="dxa"/>
            <w:noWrap/>
            <w:hideMark/>
          </w:tcPr>
          <w:p w14:paraId="544187BF" w14:textId="77777777" w:rsidR="004B4699" w:rsidRPr="003D6860" w:rsidRDefault="004B4699" w:rsidP="007D4B2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D"/>
              </w:rPr>
            </w:pPr>
            <w:r w:rsidRPr="003D6860">
              <w:rPr>
                <w:rFonts w:ascii="Arial" w:eastAsia="Times New Roman" w:hAnsi="Arial" w:cs="Arial"/>
                <w:color w:val="000000"/>
                <w:sz w:val="20"/>
                <w:szCs w:val="20"/>
                <w:lang w:eastAsia="en-ID"/>
              </w:rPr>
              <w:t>R tabel</w:t>
            </w:r>
          </w:p>
        </w:tc>
        <w:tc>
          <w:tcPr>
            <w:tcW w:w="1842" w:type="dxa"/>
            <w:noWrap/>
            <w:hideMark/>
          </w:tcPr>
          <w:p w14:paraId="710190D0" w14:textId="77777777" w:rsidR="004B4699" w:rsidRPr="003D6860" w:rsidRDefault="004B4699" w:rsidP="007D4B2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D"/>
              </w:rPr>
            </w:pPr>
            <w:r w:rsidRPr="003D6860">
              <w:rPr>
                <w:rFonts w:ascii="Arial" w:eastAsia="Times New Roman" w:hAnsi="Arial" w:cs="Arial"/>
                <w:color w:val="000000"/>
                <w:sz w:val="20"/>
                <w:szCs w:val="20"/>
                <w:lang w:eastAsia="en-ID"/>
              </w:rPr>
              <w:t>Keterangan</w:t>
            </w:r>
          </w:p>
        </w:tc>
      </w:tr>
      <w:tr w:rsidR="004B4699" w:rsidRPr="003D6860" w14:paraId="38DA2B3F" w14:textId="77777777" w:rsidTr="006D1B7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83" w:type="dxa"/>
            <w:vMerge w:val="restart"/>
            <w:hideMark/>
          </w:tcPr>
          <w:p w14:paraId="561FAE31" w14:textId="77777777" w:rsidR="004B4699" w:rsidRPr="003D6860" w:rsidRDefault="004B4699" w:rsidP="007D4B25">
            <w:pPr>
              <w:jc w:val="center"/>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Servant Leadership (X1)</w:t>
            </w:r>
          </w:p>
        </w:tc>
        <w:tc>
          <w:tcPr>
            <w:tcW w:w="960" w:type="dxa"/>
            <w:noWrap/>
            <w:hideMark/>
          </w:tcPr>
          <w:p w14:paraId="186A828B" w14:textId="77777777" w:rsidR="004B4699" w:rsidRPr="003D6860" w:rsidRDefault="004B4699" w:rsidP="007D4B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X1.1</w:t>
            </w:r>
          </w:p>
        </w:tc>
        <w:tc>
          <w:tcPr>
            <w:tcW w:w="1160" w:type="dxa"/>
            <w:noWrap/>
            <w:hideMark/>
          </w:tcPr>
          <w:p w14:paraId="491EC1D2"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.788</w:t>
            </w:r>
            <w:r w:rsidRPr="003D6860">
              <w:rPr>
                <w:rFonts w:ascii="Arial" w:eastAsia="Times New Roman" w:hAnsi="Arial" w:cs="Arial"/>
                <w:color w:val="993300"/>
                <w:sz w:val="18"/>
                <w:szCs w:val="18"/>
                <w:vertAlign w:val="superscript"/>
                <w:lang w:eastAsia="en-ID"/>
              </w:rPr>
              <w:t>**</w:t>
            </w:r>
          </w:p>
        </w:tc>
        <w:tc>
          <w:tcPr>
            <w:tcW w:w="1950" w:type="dxa"/>
            <w:noWrap/>
            <w:hideMark/>
          </w:tcPr>
          <w:p w14:paraId="3BFE7F63"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2D69DA99"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50F3ED0F"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4899A4B4" w14:textId="77777777" w:rsidTr="006D1B76">
        <w:trPr>
          <w:trHeight w:val="407"/>
        </w:trPr>
        <w:tc>
          <w:tcPr>
            <w:cnfStyle w:val="001000000000" w:firstRow="0" w:lastRow="0" w:firstColumn="1" w:lastColumn="0" w:oddVBand="0" w:evenVBand="0" w:oddHBand="0" w:evenHBand="0" w:firstRowFirstColumn="0" w:firstRowLastColumn="0" w:lastRowFirstColumn="0" w:lastRowLastColumn="0"/>
            <w:tcW w:w="1283" w:type="dxa"/>
            <w:vMerge/>
            <w:hideMark/>
          </w:tcPr>
          <w:p w14:paraId="24B9DEB7"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09A1C942" w14:textId="77777777" w:rsidR="004B4699" w:rsidRPr="003D6860" w:rsidRDefault="004B4699" w:rsidP="007D4B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X1.2</w:t>
            </w:r>
          </w:p>
        </w:tc>
        <w:tc>
          <w:tcPr>
            <w:tcW w:w="1160" w:type="dxa"/>
            <w:noWrap/>
            <w:hideMark/>
          </w:tcPr>
          <w:p w14:paraId="1EB293FD" w14:textId="77777777" w:rsidR="004B4699" w:rsidRPr="003D6860"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.835</w:t>
            </w:r>
            <w:r w:rsidRPr="003D6860">
              <w:rPr>
                <w:rFonts w:ascii="Arial" w:eastAsia="Times New Roman" w:hAnsi="Arial" w:cs="Arial"/>
                <w:color w:val="993300"/>
                <w:sz w:val="18"/>
                <w:szCs w:val="18"/>
                <w:vertAlign w:val="superscript"/>
                <w:lang w:eastAsia="en-ID"/>
              </w:rPr>
              <w:t>**</w:t>
            </w:r>
          </w:p>
        </w:tc>
        <w:tc>
          <w:tcPr>
            <w:tcW w:w="1950" w:type="dxa"/>
            <w:noWrap/>
            <w:hideMark/>
          </w:tcPr>
          <w:p w14:paraId="43E40E6D" w14:textId="77777777" w:rsidR="004B4699" w:rsidRPr="003D6860"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1F0A4A4F" w14:textId="77777777" w:rsidR="004B4699" w:rsidRPr="003D6860"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68D182F3" w14:textId="77777777" w:rsidR="004B4699" w:rsidRPr="003D6860"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09FBA745" w14:textId="77777777" w:rsidTr="006D1B76">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283" w:type="dxa"/>
            <w:vMerge/>
            <w:hideMark/>
          </w:tcPr>
          <w:p w14:paraId="495073F8"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2E7DBE1F" w14:textId="77777777" w:rsidR="004B4699" w:rsidRPr="003D6860" w:rsidRDefault="004B4699" w:rsidP="007D4B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X1.3</w:t>
            </w:r>
          </w:p>
        </w:tc>
        <w:tc>
          <w:tcPr>
            <w:tcW w:w="1160" w:type="dxa"/>
            <w:noWrap/>
            <w:hideMark/>
          </w:tcPr>
          <w:p w14:paraId="28F37A9D"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.711</w:t>
            </w:r>
            <w:r w:rsidRPr="003D6860">
              <w:rPr>
                <w:rFonts w:ascii="Arial" w:eastAsia="Times New Roman" w:hAnsi="Arial" w:cs="Arial"/>
                <w:color w:val="993300"/>
                <w:sz w:val="18"/>
                <w:szCs w:val="18"/>
                <w:vertAlign w:val="superscript"/>
                <w:lang w:eastAsia="en-ID"/>
              </w:rPr>
              <w:t>**</w:t>
            </w:r>
          </w:p>
        </w:tc>
        <w:tc>
          <w:tcPr>
            <w:tcW w:w="1950" w:type="dxa"/>
            <w:noWrap/>
            <w:hideMark/>
          </w:tcPr>
          <w:p w14:paraId="1FB39A3A"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48305798"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019D48BA"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4D7493E5" w14:textId="77777777" w:rsidTr="006D1B76">
        <w:trPr>
          <w:trHeight w:val="404"/>
        </w:trPr>
        <w:tc>
          <w:tcPr>
            <w:cnfStyle w:val="001000000000" w:firstRow="0" w:lastRow="0" w:firstColumn="1" w:lastColumn="0" w:oddVBand="0" w:evenVBand="0" w:oddHBand="0" w:evenHBand="0" w:firstRowFirstColumn="0" w:firstRowLastColumn="0" w:lastRowFirstColumn="0" w:lastRowLastColumn="0"/>
            <w:tcW w:w="1283" w:type="dxa"/>
            <w:vMerge/>
            <w:hideMark/>
          </w:tcPr>
          <w:p w14:paraId="164CAF2D"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16E91DAA" w14:textId="77777777" w:rsidR="004B4699" w:rsidRPr="003D6860" w:rsidRDefault="004B4699" w:rsidP="007D4B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X1.4</w:t>
            </w:r>
          </w:p>
        </w:tc>
        <w:tc>
          <w:tcPr>
            <w:tcW w:w="1160" w:type="dxa"/>
            <w:noWrap/>
            <w:hideMark/>
          </w:tcPr>
          <w:p w14:paraId="0823C975" w14:textId="77777777" w:rsidR="004B4699" w:rsidRPr="003D6860"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.805</w:t>
            </w:r>
            <w:r w:rsidRPr="003D6860">
              <w:rPr>
                <w:rFonts w:ascii="Arial" w:eastAsia="Times New Roman" w:hAnsi="Arial" w:cs="Arial"/>
                <w:color w:val="993300"/>
                <w:sz w:val="18"/>
                <w:szCs w:val="18"/>
                <w:vertAlign w:val="superscript"/>
                <w:lang w:eastAsia="en-ID"/>
              </w:rPr>
              <w:t>**</w:t>
            </w:r>
          </w:p>
        </w:tc>
        <w:tc>
          <w:tcPr>
            <w:tcW w:w="1950" w:type="dxa"/>
            <w:noWrap/>
            <w:hideMark/>
          </w:tcPr>
          <w:p w14:paraId="5FF43C4C" w14:textId="77777777" w:rsidR="004B4699" w:rsidRPr="003D6860"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37BA06F0" w14:textId="77777777" w:rsidR="004B4699" w:rsidRPr="003D6860"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76A906BE" w14:textId="77777777" w:rsidR="004B4699" w:rsidRPr="003D6860"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70654528" w14:textId="77777777" w:rsidTr="006D1B76">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283" w:type="dxa"/>
            <w:vMerge/>
            <w:hideMark/>
          </w:tcPr>
          <w:p w14:paraId="0C5A8F30"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0933D37F" w14:textId="77777777" w:rsidR="004B4699" w:rsidRPr="003D6860" w:rsidRDefault="004B4699" w:rsidP="007D4B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X1.5</w:t>
            </w:r>
          </w:p>
        </w:tc>
        <w:tc>
          <w:tcPr>
            <w:tcW w:w="1160" w:type="dxa"/>
            <w:noWrap/>
            <w:hideMark/>
          </w:tcPr>
          <w:p w14:paraId="24456550"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.818</w:t>
            </w:r>
            <w:r w:rsidRPr="003D6860">
              <w:rPr>
                <w:rFonts w:ascii="Arial" w:eastAsia="Times New Roman" w:hAnsi="Arial" w:cs="Arial"/>
                <w:color w:val="993300"/>
                <w:sz w:val="18"/>
                <w:szCs w:val="18"/>
                <w:vertAlign w:val="superscript"/>
                <w:lang w:eastAsia="en-ID"/>
              </w:rPr>
              <w:t>**</w:t>
            </w:r>
          </w:p>
        </w:tc>
        <w:tc>
          <w:tcPr>
            <w:tcW w:w="1950" w:type="dxa"/>
            <w:noWrap/>
            <w:hideMark/>
          </w:tcPr>
          <w:p w14:paraId="154C6E0E"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3026C735"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5AB517F7"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5369B7A5" w14:textId="77777777" w:rsidTr="006D1B76">
        <w:trPr>
          <w:trHeight w:val="415"/>
        </w:trPr>
        <w:tc>
          <w:tcPr>
            <w:cnfStyle w:val="001000000000" w:firstRow="0" w:lastRow="0" w:firstColumn="1" w:lastColumn="0" w:oddVBand="0" w:evenVBand="0" w:oddHBand="0" w:evenHBand="0" w:firstRowFirstColumn="0" w:firstRowLastColumn="0" w:lastRowFirstColumn="0" w:lastRowLastColumn="0"/>
            <w:tcW w:w="1283" w:type="dxa"/>
            <w:vMerge/>
            <w:hideMark/>
          </w:tcPr>
          <w:p w14:paraId="781AF4FB"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3D353F4A" w14:textId="77777777" w:rsidR="004B4699" w:rsidRPr="003D6860" w:rsidRDefault="004B4699" w:rsidP="007D4B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X1.6</w:t>
            </w:r>
          </w:p>
        </w:tc>
        <w:tc>
          <w:tcPr>
            <w:tcW w:w="1160" w:type="dxa"/>
            <w:noWrap/>
            <w:hideMark/>
          </w:tcPr>
          <w:p w14:paraId="3EC9C855" w14:textId="77777777" w:rsidR="004B4699" w:rsidRPr="003D6860"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.759</w:t>
            </w:r>
            <w:r w:rsidRPr="003D6860">
              <w:rPr>
                <w:rFonts w:ascii="Arial" w:eastAsia="Times New Roman" w:hAnsi="Arial" w:cs="Arial"/>
                <w:color w:val="993300"/>
                <w:sz w:val="18"/>
                <w:szCs w:val="18"/>
                <w:vertAlign w:val="superscript"/>
                <w:lang w:eastAsia="en-ID"/>
              </w:rPr>
              <w:t>**</w:t>
            </w:r>
          </w:p>
        </w:tc>
        <w:tc>
          <w:tcPr>
            <w:tcW w:w="1950" w:type="dxa"/>
            <w:noWrap/>
            <w:hideMark/>
          </w:tcPr>
          <w:p w14:paraId="5E174589" w14:textId="77777777" w:rsidR="004B4699" w:rsidRPr="003D6860"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3DD37EBF" w14:textId="77777777" w:rsidR="004B4699" w:rsidRPr="003D6860"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75B24764" w14:textId="77777777" w:rsidR="004B4699" w:rsidRPr="003D6860"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344A102B" w14:textId="77777777" w:rsidTr="006D1B76">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283" w:type="dxa"/>
            <w:vMerge/>
            <w:hideMark/>
          </w:tcPr>
          <w:p w14:paraId="19B71993"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205CCDB5" w14:textId="77777777" w:rsidR="004B4699" w:rsidRPr="003D6860" w:rsidRDefault="004B4699" w:rsidP="007D4B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X1.7</w:t>
            </w:r>
          </w:p>
        </w:tc>
        <w:tc>
          <w:tcPr>
            <w:tcW w:w="1160" w:type="dxa"/>
            <w:noWrap/>
            <w:hideMark/>
          </w:tcPr>
          <w:p w14:paraId="234C602A"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.650</w:t>
            </w:r>
            <w:r w:rsidRPr="003D6860">
              <w:rPr>
                <w:rFonts w:ascii="Arial" w:eastAsia="Times New Roman" w:hAnsi="Arial" w:cs="Arial"/>
                <w:color w:val="993300"/>
                <w:sz w:val="18"/>
                <w:szCs w:val="18"/>
                <w:vertAlign w:val="superscript"/>
                <w:lang w:eastAsia="en-ID"/>
              </w:rPr>
              <w:t>**</w:t>
            </w:r>
          </w:p>
        </w:tc>
        <w:tc>
          <w:tcPr>
            <w:tcW w:w="1950" w:type="dxa"/>
            <w:noWrap/>
            <w:hideMark/>
          </w:tcPr>
          <w:p w14:paraId="4411E2B4"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7D32FD1C"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282526B1"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15C4E11F" w14:textId="77777777" w:rsidTr="006D1B76">
        <w:trPr>
          <w:trHeight w:val="414"/>
        </w:trPr>
        <w:tc>
          <w:tcPr>
            <w:cnfStyle w:val="001000000000" w:firstRow="0" w:lastRow="0" w:firstColumn="1" w:lastColumn="0" w:oddVBand="0" w:evenVBand="0" w:oddHBand="0" w:evenHBand="0" w:firstRowFirstColumn="0" w:firstRowLastColumn="0" w:lastRowFirstColumn="0" w:lastRowLastColumn="0"/>
            <w:tcW w:w="1283" w:type="dxa"/>
            <w:vMerge/>
            <w:hideMark/>
          </w:tcPr>
          <w:p w14:paraId="185B207C"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7AF9E6DF" w14:textId="77777777" w:rsidR="004B4699" w:rsidRPr="003D6860" w:rsidRDefault="004B4699" w:rsidP="007D4B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X1.8</w:t>
            </w:r>
          </w:p>
        </w:tc>
        <w:tc>
          <w:tcPr>
            <w:tcW w:w="1160" w:type="dxa"/>
            <w:noWrap/>
            <w:hideMark/>
          </w:tcPr>
          <w:p w14:paraId="601AF132" w14:textId="77777777" w:rsidR="004B4699" w:rsidRPr="003D6860"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.675</w:t>
            </w:r>
            <w:r w:rsidRPr="003D6860">
              <w:rPr>
                <w:rFonts w:ascii="Arial" w:eastAsia="Times New Roman" w:hAnsi="Arial" w:cs="Arial"/>
                <w:color w:val="993300"/>
                <w:sz w:val="18"/>
                <w:szCs w:val="18"/>
                <w:vertAlign w:val="superscript"/>
                <w:lang w:eastAsia="en-ID"/>
              </w:rPr>
              <w:t>**</w:t>
            </w:r>
          </w:p>
        </w:tc>
        <w:tc>
          <w:tcPr>
            <w:tcW w:w="1950" w:type="dxa"/>
            <w:noWrap/>
            <w:hideMark/>
          </w:tcPr>
          <w:p w14:paraId="04A3F27E" w14:textId="77777777" w:rsidR="004B4699" w:rsidRPr="003D6860"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209A91C2" w14:textId="77777777" w:rsidR="004B4699" w:rsidRPr="003D6860"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64D68BFA" w14:textId="77777777" w:rsidR="004B4699" w:rsidRPr="003D6860"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15EEC05B" w14:textId="77777777" w:rsidTr="006D1B7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283" w:type="dxa"/>
            <w:vMerge/>
            <w:hideMark/>
          </w:tcPr>
          <w:p w14:paraId="3CFD19EF"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54D8BE17" w14:textId="77777777" w:rsidR="004B4699" w:rsidRPr="003D6860" w:rsidRDefault="004B4699" w:rsidP="007D4B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X1.9</w:t>
            </w:r>
          </w:p>
        </w:tc>
        <w:tc>
          <w:tcPr>
            <w:tcW w:w="1160" w:type="dxa"/>
            <w:noWrap/>
            <w:hideMark/>
          </w:tcPr>
          <w:p w14:paraId="1A015126"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.717</w:t>
            </w:r>
            <w:r w:rsidRPr="003D6860">
              <w:rPr>
                <w:rFonts w:ascii="Arial" w:eastAsia="Times New Roman" w:hAnsi="Arial" w:cs="Arial"/>
                <w:color w:val="993300"/>
                <w:sz w:val="18"/>
                <w:szCs w:val="18"/>
                <w:vertAlign w:val="superscript"/>
                <w:lang w:eastAsia="en-ID"/>
              </w:rPr>
              <w:t>**</w:t>
            </w:r>
          </w:p>
        </w:tc>
        <w:tc>
          <w:tcPr>
            <w:tcW w:w="1950" w:type="dxa"/>
            <w:noWrap/>
            <w:hideMark/>
          </w:tcPr>
          <w:p w14:paraId="3F92DBA6"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000135AB"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497483BD"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364734B6" w14:textId="77777777" w:rsidTr="006D1B76">
        <w:trPr>
          <w:trHeight w:val="413"/>
        </w:trPr>
        <w:tc>
          <w:tcPr>
            <w:cnfStyle w:val="001000000000" w:firstRow="0" w:lastRow="0" w:firstColumn="1" w:lastColumn="0" w:oddVBand="0" w:evenVBand="0" w:oddHBand="0" w:evenHBand="0" w:firstRowFirstColumn="0" w:firstRowLastColumn="0" w:lastRowFirstColumn="0" w:lastRowLastColumn="0"/>
            <w:tcW w:w="1283" w:type="dxa"/>
            <w:vMerge/>
            <w:hideMark/>
          </w:tcPr>
          <w:p w14:paraId="03562A78"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1BA7F50B" w14:textId="77777777" w:rsidR="004B4699" w:rsidRPr="003D6860" w:rsidRDefault="004B4699" w:rsidP="007D4B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X1.10</w:t>
            </w:r>
          </w:p>
        </w:tc>
        <w:tc>
          <w:tcPr>
            <w:tcW w:w="1160" w:type="dxa"/>
            <w:noWrap/>
            <w:hideMark/>
          </w:tcPr>
          <w:p w14:paraId="15706A5C" w14:textId="77777777" w:rsidR="004B4699" w:rsidRPr="003D6860"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.829</w:t>
            </w:r>
            <w:r w:rsidRPr="003D6860">
              <w:rPr>
                <w:rFonts w:ascii="Arial" w:eastAsia="Times New Roman" w:hAnsi="Arial" w:cs="Arial"/>
                <w:color w:val="993300"/>
                <w:sz w:val="18"/>
                <w:szCs w:val="18"/>
                <w:vertAlign w:val="superscript"/>
                <w:lang w:eastAsia="en-ID"/>
              </w:rPr>
              <w:t>**</w:t>
            </w:r>
          </w:p>
        </w:tc>
        <w:tc>
          <w:tcPr>
            <w:tcW w:w="1950" w:type="dxa"/>
            <w:noWrap/>
            <w:hideMark/>
          </w:tcPr>
          <w:p w14:paraId="14AD0A37" w14:textId="77777777" w:rsidR="004B4699" w:rsidRPr="003D6860"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4D6D9BB3" w14:textId="77777777" w:rsidR="004B4699" w:rsidRPr="003D6860"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00FAF2F4" w14:textId="77777777" w:rsidR="004B4699" w:rsidRPr="003D6860"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7B576DFE" w14:textId="77777777" w:rsidTr="006D1B7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83" w:type="dxa"/>
            <w:noWrap/>
            <w:hideMark/>
          </w:tcPr>
          <w:p w14:paraId="4E0F6587" w14:textId="77777777" w:rsidR="004B4699" w:rsidRPr="003D6860" w:rsidRDefault="004B4699" w:rsidP="007D4B25">
            <w:pPr>
              <w:jc w:val="center"/>
              <w:rPr>
                <w:rFonts w:ascii="Arial" w:eastAsia="Times New Roman" w:hAnsi="Arial" w:cs="Arial"/>
                <w:b w:val="0"/>
                <w:bCs w:val="0"/>
                <w:color w:val="000000"/>
                <w:sz w:val="20"/>
                <w:szCs w:val="20"/>
                <w:lang w:eastAsia="en-ID"/>
              </w:rPr>
            </w:pPr>
            <w:r w:rsidRPr="003D6860">
              <w:rPr>
                <w:rFonts w:ascii="Arial" w:eastAsia="Times New Roman" w:hAnsi="Arial" w:cs="Arial"/>
                <w:color w:val="000000"/>
                <w:sz w:val="20"/>
                <w:szCs w:val="20"/>
                <w:lang w:eastAsia="en-ID"/>
              </w:rPr>
              <w:t>Variable</w:t>
            </w:r>
          </w:p>
        </w:tc>
        <w:tc>
          <w:tcPr>
            <w:tcW w:w="960" w:type="dxa"/>
            <w:noWrap/>
            <w:hideMark/>
          </w:tcPr>
          <w:p w14:paraId="3FB6BFAA"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ID"/>
              </w:rPr>
            </w:pPr>
            <w:r w:rsidRPr="003D6860">
              <w:rPr>
                <w:rFonts w:ascii="Arial" w:eastAsia="Times New Roman" w:hAnsi="Arial" w:cs="Arial"/>
                <w:b/>
                <w:bCs/>
                <w:color w:val="000000"/>
                <w:sz w:val="20"/>
                <w:szCs w:val="20"/>
                <w:lang w:eastAsia="en-ID"/>
              </w:rPr>
              <w:t>Item</w:t>
            </w:r>
          </w:p>
        </w:tc>
        <w:tc>
          <w:tcPr>
            <w:tcW w:w="1160" w:type="dxa"/>
            <w:noWrap/>
            <w:hideMark/>
          </w:tcPr>
          <w:p w14:paraId="60E3AB81"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ID"/>
              </w:rPr>
            </w:pPr>
            <w:r w:rsidRPr="003D6860">
              <w:rPr>
                <w:rFonts w:ascii="Arial" w:eastAsia="Times New Roman" w:hAnsi="Arial" w:cs="Arial"/>
                <w:b/>
                <w:bCs/>
                <w:color w:val="000000"/>
                <w:sz w:val="20"/>
                <w:szCs w:val="20"/>
                <w:lang w:eastAsia="en-ID"/>
              </w:rPr>
              <w:t>R hitung</w:t>
            </w:r>
          </w:p>
        </w:tc>
        <w:tc>
          <w:tcPr>
            <w:tcW w:w="1950" w:type="dxa"/>
            <w:noWrap/>
            <w:hideMark/>
          </w:tcPr>
          <w:p w14:paraId="19377066"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ID"/>
              </w:rPr>
            </w:pPr>
            <w:r w:rsidRPr="003D6860">
              <w:rPr>
                <w:rFonts w:ascii="Arial" w:eastAsia="Times New Roman" w:hAnsi="Arial" w:cs="Arial"/>
                <w:b/>
                <w:bCs/>
                <w:color w:val="000000"/>
                <w:sz w:val="20"/>
                <w:szCs w:val="20"/>
                <w:lang w:eastAsia="en-ID"/>
              </w:rPr>
              <w:t>Sig. (2 tailed)</w:t>
            </w:r>
          </w:p>
        </w:tc>
        <w:tc>
          <w:tcPr>
            <w:tcW w:w="1926" w:type="dxa"/>
            <w:noWrap/>
            <w:hideMark/>
          </w:tcPr>
          <w:p w14:paraId="7EDFA82E"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ID"/>
              </w:rPr>
            </w:pPr>
            <w:r w:rsidRPr="003D6860">
              <w:rPr>
                <w:rFonts w:ascii="Arial" w:eastAsia="Times New Roman" w:hAnsi="Arial" w:cs="Arial"/>
                <w:b/>
                <w:bCs/>
                <w:color w:val="000000"/>
                <w:sz w:val="20"/>
                <w:szCs w:val="20"/>
                <w:lang w:eastAsia="en-ID"/>
              </w:rPr>
              <w:t>R tabel</w:t>
            </w:r>
          </w:p>
        </w:tc>
        <w:tc>
          <w:tcPr>
            <w:tcW w:w="1842" w:type="dxa"/>
            <w:noWrap/>
            <w:hideMark/>
          </w:tcPr>
          <w:p w14:paraId="6543F694" w14:textId="77777777" w:rsidR="004B4699" w:rsidRPr="003D6860"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ID"/>
              </w:rPr>
            </w:pPr>
            <w:r w:rsidRPr="003D6860">
              <w:rPr>
                <w:rFonts w:ascii="Arial" w:eastAsia="Times New Roman" w:hAnsi="Arial" w:cs="Arial"/>
                <w:b/>
                <w:bCs/>
                <w:color w:val="000000"/>
                <w:sz w:val="20"/>
                <w:szCs w:val="20"/>
                <w:lang w:eastAsia="en-ID"/>
              </w:rPr>
              <w:t>Keterangan</w:t>
            </w:r>
          </w:p>
        </w:tc>
      </w:tr>
      <w:tr w:rsidR="004B4699" w:rsidRPr="003D6860" w14:paraId="66E4EF36" w14:textId="77777777" w:rsidTr="006D1B76">
        <w:trPr>
          <w:trHeight w:val="448"/>
        </w:trPr>
        <w:tc>
          <w:tcPr>
            <w:cnfStyle w:val="001000000000" w:firstRow="0" w:lastRow="0" w:firstColumn="1" w:lastColumn="0" w:oddVBand="0" w:evenVBand="0" w:oddHBand="0" w:evenHBand="0" w:firstRowFirstColumn="0" w:firstRowLastColumn="0" w:lastRowFirstColumn="0" w:lastRowLastColumn="0"/>
            <w:tcW w:w="1283" w:type="dxa"/>
            <w:vMerge w:val="restart"/>
            <w:hideMark/>
          </w:tcPr>
          <w:p w14:paraId="6423AE7E" w14:textId="77777777" w:rsidR="004B4699" w:rsidRPr="003D6860" w:rsidRDefault="004B4699" w:rsidP="007D4B25">
            <w:pPr>
              <w:jc w:val="center"/>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Budaya Organisasi (X2)</w:t>
            </w:r>
          </w:p>
        </w:tc>
        <w:tc>
          <w:tcPr>
            <w:tcW w:w="960" w:type="dxa"/>
            <w:noWrap/>
            <w:hideMark/>
          </w:tcPr>
          <w:p w14:paraId="47EA167A"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X2.1</w:t>
            </w:r>
          </w:p>
        </w:tc>
        <w:tc>
          <w:tcPr>
            <w:tcW w:w="1160" w:type="dxa"/>
            <w:noWrap/>
            <w:hideMark/>
          </w:tcPr>
          <w:p w14:paraId="7A6D2613"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.732</w:t>
            </w:r>
            <w:r w:rsidRPr="003D6860">
              <w:rPr>
                <w:rFonts w:ascii="Arial" w:eastAsia="Times New Roman" w:hAnsi="Arial" w:cs="Arial"/>
                <w:color w:val="993300"/>
                <w:sz w:val="18"/>
                <w:szCs w:val="18"/>
                <w:vertAlign w:val="superscript"/>
                <w:lang w:eastAsia="en-ID"/>
              </w:rPr>
              <w:t>**</w:t>
            </w:r>
          </w:p>
        </w:tc>
        <w:tc>
          <w:tcPr>
            <w:tcW w:w="1950" w:type="dxa"/>
            <w:noWrap/>
            <w:hideMark/>
          </w:tcPr>
          <w:p w14:paraId="485AAC59"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5992BF80"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6DC9844A"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7FB507B4" w14:textId="77777777" w:rsidTr="006D1B76">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283" w:type="dxa"/>
            <w:vMerge/>
            <w:hideMark/>
          </w:tcPr>
          <w:p w14:paraId="77B9CCD8"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2DF47FB1"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X2.2</w:t>
            </w:r>
          </w:p>
        </w:tc>
        <w:tc>
          <w:tcPr>
            <w:tcW w:w="1160" w:type="dxa"/>
            <w:noWrap/>
            <w:hideMark/>
          </w:tcPr>
          <w:p w14:paraId="17D381A5"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.649</w:t>
            </w:r>
            <w:r w:rsidRPr="003D6860">
              <w:rPr>
                <w:rFonts w:ascii="Arial" w:eastAsia="Times New Roman" w:hAnsi="Arial" w:cs="Arial"/>
                <w:color w:val="993300"/>
                <w:sz w:val="18"/>
                <w:szCs w:val="18"/>
                <w:vertAlign w:val="superscript"/>
                <w:lang w:eastAsia="en-ID"/>
              </w:rPr>
              <w:t>**</w:t>
            </w:r>
          </w:p>
        </w:tc>
        <w:tc>
          <w:tcPr>
            <w:tcW w:w="1950" w:type="dxa"/>
            <w:noWrap/>
            <w:hideMark/>
          </w:tcPr>
          <w:p w14:paraId="28215057"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2113D254"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1078A740"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421B5F06" w14:textId="77777777" w:rsidTr="006D1B76">
        <w:trPr>
          <w:trHeight w:val="418"/>
        </w:trPr>
        <w:tc>
          <w:tcPr>
            <w:cnfStyle w:val="001000000000" w:firstRow="0" w:lastRow="0" w:firstColumn="1" w:lastColumn="0" w:oddVBand="0" w:evenVBand="0" w:oddHBand="0" w:evenHBand="0" w:firstRowFirstColumn="0" w:firstRowLastColumn="0" w:lastRowFirstColumn="0" w:lastRowLastColumn="0"/>
            <w:tcW w:w="1283" w:type="dxa"/>
            <w:vMerge/>
            <w:hideMark/>
          </w:tcPr>
          <w:p w14:paraId="5EF59334"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0E1D13D3"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X2.3</w:t>
            </w:r>
          </w:p>
        </w:tc>
        <w:tc>
          <w:tcPr>
            <w:tcW w:w="1160" w:type="dxa"/>
            <w:noWrap/>
            <w:hideMark/>
          </w:tcPr>
          <w:p w14:paraId="0C8E48A4"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.732</w:t>
            </w:r>
            <w:r w:rsidRPr="003D6860">
              <w:rPr>
                <w:rFonts w:ascii="Arial" w:eastAsia="Times New Roman" w:hAnsi="Arial" w:cs="Arial"/>
                <w:color w:val="993300"/>
                <w:sz w:val="18"/>
                <w:szCs w:val="18"/>
                <w:vertAlign w:val="superscript"/>
                <w:lang w:eastAsia="en-ID"/>
              </w:rPr>
              <w:t>**</w:t>
            </w:r>
          </w:p>
        </w:tc>
        <w:tc>
          <w:tcPr>
            <w:tcW w:w="1950" w:type="dxa"/>
            <w:noWrap/>
            <w:hideMark/>
          </w:tcPr>
          <w:p w14:paraId="49857DE4"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213B6427"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7E7DFB37"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6A44C961" w14:textId="77777777" w:rsidTr="006D1B7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283" w:type="dxa"/>
            <w:vMerge/>
            <w:hideMark/>
          </w:tcPr>
          <w:p w14:paraId="2F192E57"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74138C2E"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X2.4</w:t>
            </w:r>
          </w:p>
        </w:tc>
        <w:tc>
          <w:tcPr>
            <w:tcW w:w="1160" w:type="dxa"/>
            <w:noWrap/>
            <w:hideMark/>
          </w:tcPr>
          <w:p w14:paraId="2CF5B2FA"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.742</w:t>
            </w:r>
            <w:r w:rsidRPr="003D6860">
              <w:rPr>
                <w:rFonts w:ascii="Arial" w:eastAsia="Times New Roman" w:hAnsi="Arial" w:cs="Arial"/>
                <w:color w:val="993300"/>
                <w:sz w:val="18"/>
                <w:szCs w:val="18"/>
                <w:vertAlign w:val="superscript"/>
                <w:lang w:eastAsia="en-ID"/>
              </w:rPr>
              <w:t>**</w:t>
            </w:r>
          </w:p>
        </w:tc>
        <w:tc>
          <w:tcPr>
            <w:tcW w:w="1950" w:type="dxa"/>
            <w:noWrap/>
            <w:hideMark/>
          </w:tcPr>
          <w:p w14:paraId="68DFFACF"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73A5B6CE"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3762F459"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3EDEBB75" w14:textId="77777777" w:rsidTr="006D1B76">
        <w:trPr>
          <w:trHeight w:val="415"/>
        </w:trPr>
        <w:tc>
          <w:tcPr>
            <w:cnfStyle w:val="001000000000" w:firstRow="0" w:lastRow="0" w:firstColumn="1" w:lastColumn="0" w:oddVBand="0" w:evenVBand="0" w:oddHBand="0" w:evenHBand="0" w:firstRowFirstColumn="0" w:firstRowLastColumn="0" w:lastRowFirstColumn="0" w:lastRowLastColumn="0"/>
            <w:tcW w:w="1283" w:type="dxa"/>
            <w:vMerge/>
            <w:hideMark/>
          </w:tcPr>
          <w:p w14:paraId="6BEE8047"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37BC0F2B"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X2.5</w:t>
            </w:r>
          </w:p>
        </w:tc>
        <w:tc>
          <w:tcPr>
            <w:tcW w:w="1160" w:type="dxa"/>
            <w:noWrap/>
            <w:hideMark/>
          </w:tcPr>
          <w:p w14:paraId="449EA356"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.748</w:t>
            </w:r>
            <w:r w:rsidRPr="003D6860">
              <w:rPr>
                <w:rFonts w:ascii="Arial" w:eastAsia="Times New Roman" w:hAnsi="Arial" w:cs="Arial"/>
                <w:color w:val="993300"/>
                <w:sz w:val="18"/>
                <w:szCs w:val="18"/>
                <w:vertAlign w:val="superscript"/>
                <w:lang w:eastAsia="en-ID"/>
              </w:rPr>
              <w:t>**</w:t>
            </w:r>
          </w:p>
        </w:tc>
        <w:tc>
          <w:tcPr>
            <w:tcW w:w="1950" w:type="dxa"/>
            <w:noWrap/>
            <w:hideMark/>
          </w:tcPr>
          <w:p w14:paraId="14ECF55C"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618D791A"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0B6BBA82"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5BE86DCD" w14:textId="77777777" w:rsidTr="006D1B76">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283" w:type="dxa"/>
            <w:vMerge/>
            <w:hideMark/>
          </w:tcPr>
          <w:p w14:paraId="01CA541F"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4A09C9DB"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X2.6</w:t>
            </w:r>
          </w:p>
        </w:tc>
        <w:tc>
          <w:tcPr>
            <w:tcW w:w="1160" w:type="dxa"/>
            <w:noWrap/>
            <w:hideMark/>
          </w:tcPr>
          <w:p w14:paraId="7491B0EC"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.740</w:t>
            </w:r>
            <w:r w:rsidRPr="003D6860">
              <w:rPr>
                <w:rFonts w:ascii="Arial" w:eastAsia="Times New Roman" w:hAnsi="Arial" w:cs="Arial"/>
                <w:color w:val="993300"/>
                <w:sz w:val="18"/>
                <w:szCs w:val="18"/>
                <w:vertAlign w:val="superscript"/>
                <w:lang w:eastAsia="en-ID"/>
              </w:rPr>
              <w:t>**</w:t>
            </w:r>
          </w:p>
        </w:tc>
        <w:tc>
          <w:tcPr>
            <w:tcW w:w="1950" w:type="dxa"/>
            <w:noWrap/>
            <w:hideMark/>
          </w:tcPr>
          <w:p w14:paraId="143D40D4"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0CECB87F"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706E8B71"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3CCACE23" w14:textId="77777777" w:rsidTr="006D1B76">
        <w:trPr>
          <w:trHeight w:val="413"/>
        </w:trPr>
        <w:tc>
          <w:tcPr>
            <w:cnfStyle w:val="001000000000" w:firstRow="0" w:lastRow="0" w:firstColumn="1" w:lastColumn="0" w:oddVBand="0" w:evenVBand="0" w:oddHBand="0" w:evenHBand="0" w:firstRowFirstColumn="0" w:firstRowLastColumn="0" w:lastRowFirstColumn="0" w:lastRowLastColumn="0"/>
            <w:tcW w:w="1283" w:type="dxa"/>
            <w:vMerge/>
            <w:hideMark/>
          </w:tcPr>
          <w:p w14:paraId="7EC94622"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0A947F70"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X2.7</w:t>
            </w:r>
          </w:p>
        </w:tc>
        <w:tc>
          <w:tcPr>
            <w:tcW w:w="1160" w:type="dxa"/>
            <w:noWrap/>
            <w:hideMark/>
          </w:tcPr>
          <w:p w14:paraId="7DE9B38A"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.732</w:t>
            </w:r>
            <w:r w:rsidRPr="003D6860">
              <w:rPr>
                <w:rFonts w:ascii="Arial" w:eastAsia="Times New Roman" w:hAnsi="Arial" w:cs="Arial"/>
                <w:color w:val="993300"/>
                <w:sz w:val="18"/>
                <w:szCs w:val="18"/>
                <w:vertAlign w:val="superscript"/>
                <w:lang w:eastAsia="en-ID"/>
              </w:rPr>
              <w:t>**</w:t>
            </w:r>
          </w:p>
        </w:tc>
        <w:tc>
          <w:tcPr>
            <w:tcW w:w="1950" w:type="dxa"/>
            <w:noWrap/>
            <w:hideMark/>
          </w:tcPr>
          <w:p w14:paraId="0999BCC2"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69EB0942"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78CF1E50"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448711D3" w14:textId="77777777" w:rsidTr="006D1B7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283" w:type="dxa"/>
            <w:vMerge/>
            <w:hideMark/>
          </w:tcPr>
          <w:p w14:paraId="4B52DDEB"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45186BF8"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X2.8</w:t>
            </w:r>
          </w:p>
        </w:tc>
        <w:tc>
          <w:tcPr>
            <w:tcW w:w="1160" w:type="dxa"/>
            <w:noWrap/>
            <w:hideMark/>
          </w:tcPr>
          <w:p w14:paraId="54F2DCA3"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.601</w:t>
            </w:r>
            <w:r w:rsidRPr="003D6860">
              <w:rPr>
                <w:rFonts w:ascii="Arial" w:eastAsia="Times New Roman" w:hAnsi="Arial" w:cs="Arial"/>
                <w:color w:val="993300"/>
                <w:sz w:val="18"/>
                <w:szCs w:val="18"/>
                <w:vertAlign w:val="superscript"/>
                <w:lang w:eastAsia="en-ID"/>
              </w:rPr>
              <w:t>**</w:t>
            </w:r>
          </w:p>
        </w:tc>
        <w:tc>
          <w:tcPr>
            <w:tcW w:w="1950" w:type="dxa"/>
            <w:noWrap/>
            <w:hideMark/>
          </w:tcPr>
          <w:p w14:paraId="0407475D"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26496EB6"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6A29113C"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2AB8BE3F" w14:textId="77777777" w:rsidTr="006D1B76">
        <w:trPr>
          <w:trHeight w:val="270"/>
        </w:trPr>
        <w:tc>
          <w:tcPr>
            <w:cnfStyle w:val="001000000000" w:firstRow="0" w:lastRow="0" w:firstColumn="1" w:lastColumn="0" w:oddVBand="0" w:evenVBand="0" w:oddHBand="0" w:evenHBand="0" w:firstRowFirstColumn="0" w:firstRowLastColumn="0" w:lastRowFirstColumn="0" w:lastRowLastColumn="0"/>
            <w:tcW w:w="1283" w:type="dxa"/>
            <w:vMerge/>
            <w:hideMark/>
          </w:tcPr>
          <w:p w14:paraId="0CC39C21"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4749549C"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X2.9</w:t>
            </w:r>
          </w:p>
        </w:tc>
        <w:tc>
          <w:tcPr>
            <w:tcW w:w="1160" w:type="dxa"/>
            <w:noWrap/>
            <w:hideMark/>
          </w:tcPr>
          <w:p w14:paraId="633FCE78"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.737</w:t>
            </w:r>
            <w:r w:rsidRPr="003D6860">
              <w:rPr>
                <w:rFonts w:ascii="Arial" w:eastAsia="Times New Roman" w:hAnsi="Arial" w:cs="Arial"/>
                <w:color w:val="993300"/>
                <w:sz w:val="18"/>
                <w:szCs w:val="18"/>
                <w:vertAlign w:val="superscript"/>
                <w:lang w:eastAsia="en-ID"/>
              </w:rPr>
              <w:t>**</w:t>
            </w:r>
          </w:p>
        </w:tc>
        <w:tc>
          <w:tcPr>
            <w:tcW w:w="1950" w:type="dxa"/>
            <w:noWrap/>
            <w:hideMark/>
          </w:tcPr>
          <w:p w14:paraId="21E0BDB8"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45DAF371"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7BBA0758"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07A91E12" w14:textId="77777777" w:rsidTr="006D1B76">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83" w:type="dxa"/>
            <w:vMerge/>
            <w:hideMark/>
          </w:tcPr>
          <w:p w14:paraId="0C67335B"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6E29F3EF"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X2.10</w:t>
            </w:r>
          </w:p>
        </w:tc>
        <w:tc>
          <w:tcPr>
            <w:tcW w:w="1160" w:type="dxa"/>
            <w:noWrap/>
            <w:hideMark/>
          </w:tcPr>
          <w:p w14:paraId="5A801BC6"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.729</w:t>
            </w:r>
            <w:r w:rsidRPr="003D6860">
              <w:rPr>
                <w:rFonts w:ascii="Arial" w:eastAsia="Times New Roman" w:hAnsi="Arial" w:cs="Arial"/>
                <w:color w:val="993300"/>
                <w:sz w:val="18"/>
                <w:szCs w:val="18"/>
                <w:vertAlign w:val="superscript"/>
                <w:lang w:eastAsia="en-ID"/>
              </w:rPr>
              <w:t>**</w:t>
            </w:r>
          </w:p>
        </w:tc>
        <w:tc>
          <w:tcPr>
            <w:tcW w:w="1950" w:type="dxa"/>
            <w:noWrap/>
            <w:hideMark/>
          </w:tcPr>
          <w:p w14:paraId="7FB64FD2"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102123C7"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62663FC4"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60EA6C6F" w14:textId="77777777" w:rsidTr="006D1B76">
        <w:trPr>
          <w:trHeight w:val="282"/>
        </w:trPr>
        <w:tc>
          <w:tcPr>
            <w:cnfStyle w:val="001000000000" w:firstRow="0" w:lastRow="0" w:firstColumn="1" w:lastColumn="0" w:oddVBand="0" w:evenVBand="0" w:oddHBand="0" w:evenHBand="0" w:firstRowFirstColumn="0" w:firstRowLastColumn="0" w:lastRowFirstColumn="0" w:lastRowLastColumn="0"/>
            <w:tcW w:w="1283" w:type="dxa"/>
            <w:vMerge/>
            <w:hideMark/>
          </w:tcPr>
          <w:p w14:paraId="7DF3402C"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77F1DB8E"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X2.11</w:t>
            </w:r>
          </w:p>
        </w:tc>
        <w:tc>
          <w:tcPr>
            <w:tcW w:w="1160" w:type="dxa"/>
            <w:noWrap/>
            <w:hideMark/>
          </w:tcPr>
          <w:p w14:paraId="1480D54B"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.798</w:t>
            </w:r>
            <w:r w:rsidRPr="003D6860">
              <w:rPr>
                <w:rFonts w:ascii="Arial" w:eastAsia="Times New Roman" w:hAnsi="Arial" w:cs="Arial"/>
                <w:color w:val="993300"/>
                <w:sz w:val="18"/>
                <w:szCs w:val="18"/>
                <w:vertAlign w:val="superscript"/>
                <w:lang w:eastAsia="en-ID"/>
              </w:rPr>
              <w:t>**</w:t>
            </w:r>
          </w:p>
        </w:tc>
        <w:tc>
          <w:tcPr>
            <w:tcW w:w="1950" w:type="dxa"/>
            <w:noWrap/>
            <w:hideMark/>
          </w:tcPr>
          <w:p w14:paraId="2D8357B8"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22C8ED89"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114D6362"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32F63B35" w14:textId="77777777" w:rsidTr="006D1B7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83" w:type="dxa"/>
            <w:vMerge/>
            <w:hideMark/>
          </w:tcPr>
          <w:p w14:paraId="1C4EC341"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14A561CB"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X2.12</w:t>
            </w:r>
          </w:p>
        </w:tc>
        <w:tc>
          <w:tcPr>
            <w:tcW w:w="1160" w:type="dxa"/>
            <w:noWrap/>
            <w:hideMark/>
          </w:tcPr>
          <w:p w14:paraId="27A55FAC"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.596</w:t>
            </w:r>
            <w:r w:rsidRPr="003D6860">
              <w:rPr>
                <w:rFonts w:ascii="Arial" w:eastAsia="Times New Roman" w:hAnsi="Arial" w:cs="Arial"/>
                <w:color w:val="993300"/>
                <w:sz w:val="18"/>
                <w:szCs w:val="18"/>
                <w:vertAlign w:val="superscript"/>
                <w:lang w:eastAsia="en-ID"/>
              </w:rPr>
              <w:t>**</w:t>
            </w:r>
          </w:p>
        </w:tc>
        <w:tc>
          <w:tcPr>
            <w:tcW w:w="1950" w:type="dxa"/>
            <w:noWrap/>
            <w:hideMark/>
          </w:tcPr>
          <w:p w14:paraId="0E54026F"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47EE1199"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1325FA0B"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2FE7EF42" w14:textId="77777777" w:rsidTr="006D1B76">
        <w:trPr>
          <w:trHeight w:val="291"/>
        </w:trPr>
        <w:tc>
          <w:tcPr>
            <w:cnfStyle w:val="001000000000" w:firstRow="0" w:lastRow="0" w:firstColumn="1" w:lastColumn="0" w:oddVBand="0" w:evenVBand="0" w:oddHBand="0" w:evenHBand="0" w:firstRowFirstColumn="0" w:firstRowLastColumn="0" w:lastRowFirstColumn="0" w:lastRowLastColumn="0"/>
            <w:tcW w:w="1283" w:type="dxa"/>
            <w:vMerge/>
            <w:hideMark/>
          </w:tcPr>
          <w:p w14:paraId="2B4A3779"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593EE0EA"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X2.13</w:t>
            </w:r>
          </w:p>
        </w:tc>
        <w:tc>
          <w:tcPr>
            <w:tcW w:w="1160" w:type="dxa"/>
            <w:noWrap/>
            <w:hideMark/>
          </w:tcPr>
          <w:p w14:paraId="5C47678B"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.721</w:t>
            </w:r>
            <w:r w:rsidRPr="003D6860">
              <w:rPr>
                <w:rFonts w:ascii="Arial" w:eastAsia="Times New Roman" w:hAnsi="Arial" w:cs="Arial"/>
                <w:color w:val="993300"/>
                <w:sz w:val="18"/>
                <w:szCs w:val="18"/>
                <w:vertAlign w:val="superscript"/>
                <w:lang w:eastAsia="en-ID"/>
              </w:rPr>
              <w:t>**</w:t>
            </w:r>
          </w:p>
        </w:tc>
        <w:tc>
          <w:tcPr>
            <w:tcW w:w="1950" w:type="dxa"/>
            <w:noWrap/>
            <w:hideMark/>
          </w:tcPr>
          <w:p w14:paraId="3A5C26F9"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7C4FF260"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22123780" w14:textId="77777777" w:rsidR="004B4699" w:rsidRPr="003D6860" w:rsidRDefault="004B4699" w:rsidP="007D4B2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r w:rsidR="004B4699" w:rsidRPr="003D6860" w14:paraId="71046CB8" w14:textId="77777777" w:rsidTr="006D1B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283" w:type="dxa"/>
            <w:vMerge/>
            <w:hideMark/>
          </w:tcPr>
          <w:p w14:paraId="6FD294EF" w14:textId="77777777" w:rsidR="004B4699" w:rsidRPr="003D6860" w:rsidRDefault="004B4699" w:rsidP="007D4B25">
            <w:pPr>
              <w:rPr>
                <w:rFonts w:ascii="Arial" w:eastAsia="Times New Roman" w:hAnsi="Arial" w:cs="Arial"/>
                <w:color w:val="000000"/>
                <w:sz w:val="20"/>
                <w:szCs w:val="20"/>
                <w:lang w:eastAsia="en-ID"/>
              </w:rPr>
            </w:pPr>
          </w:p>
        </w:tc>
        <w:tc>
          <w:tcPr>
            <w:tcW w:w="960" w:type="dxa"/>
            <w:noWrap/>
            <w:hideMark/>
          </w:tcPr>
          <w:p w14:paraId="7CA88C7B"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X2.14</w:t>
            </w:r>
          </w:p>
        </w:tc>
        <w:tc>
          <w:tcPr>
            <w:tcW w:w="1160" w:type="dxa"/>
            <w:noWrap/>
            <w:hideMark/>
          </w:tcPr>
          <w:p w14:paraId="69224E08"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3D6860">
              <w:rPr>
                <w:rFonts w:ascii="Arial" w:eastAsia="Times New Roman" w:hAnsi="Arial" w:cs="Arial"/>
                <w:color w:val="993300"/>
                <w:sz w:val="18"/>
                <w:szCs w:val="18"/>
                <w:lang w:eastAsia="en-ID"/>
              </w:rPr>
              <w:t>.670</w:t>
            </w:r>
            <w:r w:rsidRPr="003D6860">
              <w:rPr>
                <w:rFonts w:ascii="Arial" w:eastAsia="Times New Roman" w:hAnsi="Arial" w:cs="Arial"/>
                <w:color w:val="993300"/>
                <w:sz w:val="18"/>
                <w:szCs w:val="18"/>
                <w:vertAlign w:val="superscript"/>
                <w:lang w:eastAsia="en-ID"/>
              </w:rPr>
              <w:t>**</w:t>
            </w:r>
          </w:p>
        </w:tc>
        <w:tc>
          <w:tcPr>
            <w:tcW w:w="1950" w:type="dxa"/>
            <w:noWrap/>
            <w:hideMark/>
          </w:tcPr>
          <w:p w14:paraId="641872C7"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3D6860">
              <w:rPr>
                <w:rFonts w:ascii="Arial" w:eastAsia="Times New Roman" w:hAnsi="Arial" w:cs="Arial"/>
                <w:color w:val="000000"/>
                <w:sz w:val="18"/>
                <w:szCs w:val="18"/>
                <w:lang w:eastAsia="en-ID"/>
              </w:rPr>
              <w:t>.000</w:t>
            </w:r>
          </w:p>
        </w:tc>
        <w:tc>
          <w:tcPr>
            <w:tcW w:w="1926" w:type="dxa"/>
            <w:noWrap/>
            <w:hideMark/>
          </w:tcPr>
          <w:p w14:paraId="18F82F63"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0.151</w:t>
            </w:r>
          </w:p>
        </w:tc>
        <w:tc>
          <w:tcPr>
            <w:tcW w:w="1842" w:type="dxa"/>
            <w:noWrap/>
            <w:hideMark/>
          </w:tcPr>
          <w:p w14:paraId="043E9C72" w14:textId="77777777" w:rsidR="004B4699" w:rsidRPr="003D6860" w:rsidRDefault="004B4699" w:rsidP="007D4B2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3D6860">
              <w:rPr>
                <w:rFonts w:ascii="Arial" w:eastAsia="Times New Roman" w:hAnsi="Arial" w:cs="Arial"/>
                <w:color w:val="000000"/>
                <w:sz w:val="20"/>
                <w:szCs w:val="20"/>
                <w:lang w:eastAsia="en-ID"/>
              </w:rPr>
              <w:t>Valid</w:t>
            </w:r>
          </w:p>
        </w:tc>
      </w:tr>
    </w:tbl>
    <w:p w14:paraId="70788A4D" w14:textId="77777777" w:rsidR="004B4699" w:rsidRDefault="004B4699" w:rsidP="004B4699">
      <w:pPr>
        <w:pStyle w:val="Default"/>
        <w:jc w:val="both"/>
        <w:rPr>
          <w:color w:val="auto"/>
          <w:sz w:val="22"/>
          <w:szCs w:val="22"/>
        </w:rPr>
      </w:pPr>
    </w:p>
    <w:tbl>
      <w:tblPr>
        <w:tblStyle w:val="PlainTable2"/>
        <w:tblpPr w:leftFromText="180" w:rightFromText="180" w:vertAnchor="text" w:horzAnchor="margin" w:tblpY="22"/>
        <w:tblW w:w="9180" w:type="dxa"/>
        <w:tblLook w:val="04A0" w:firstRow="1" w:lastRow="0" w:firstColumn="1" w:lastColumn="0" w:noHBand="0" w:noVBand="1"/>
      </w:tblPr>
      <w:tblGrid>
        <w:gridCol w:w="1417"/>
        <w:gridCol w:w="851"/>
        <w:gridCol w:w="1668"/>
        <w:gridCol w:w="1842"/>
        <w:gridCol w:w="1360"/>
        <w:gridCol w:w="2042"/>
      </w:tblGrid>
      <w:tr w:rsidR="004B4699" w:rsidRPr="005C317D" w14:paraId="28F27237" w14:textId="77777777" w:rsidTr="006D1B7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7" w:type="dxa"/>
            <w:noWrap/>
            <w:hideMark/>
          </w:tcPr>
          <w:p w14:paraId="46FFD650" w14:textId="77777777" w:rsidR="004B4699" w:rsidRPr="005C317D" w:rsidRDefault="004B4699" w:rsidP="004B4699">
            <w:pPr>
              <w:jc w:val="center"/>
              <w:rPr>
                <w:rFonts w:ascii="Arial" w:eastAsia="Times New Roman" w:hAnsi="Arial" w:cs="Arial"/>
                <w:b w:val="0"/>
                <w:bCs w:val="0"/>
                <w:color w:val="000000"/>
                <w:sz w:val="20"/>
                <w:szCs w:val="20"/>
                <w:lang w:eastAsia="en-ID"/>
              </w:rPr>
            </w:pPr>
            <w:r w:rsidRPr="005C317D">
              <w:rPr>
                <w:rFonts w:ascii="Arial" w:eastAsia="Times New Roman" w:hAnsi="Arial" w:cs="Arial"/>
                <w:color w:val="000000"/>
                <w:sz w:val="20"/>
                <w:szCs w:val="20"/>
                <w:lang w:eastAsia="en-ID"/>
              </w:rPr>
              <w:t>Variable</w:t>
            </w:r>
          </w:p>
        </w:tc>
        <w:tc>
          <w:tcPr>
            <w:tcW w:w="851" w:type="dxa"/>
            <w:noWrap/>
            <w:hideMark/>
          </w:tcPr>
          <w:p w14:paraId="5FCD9AF8" w14:textId="77777777" w:rsidR="004B4699" w:rsidRPr="005C317D" w:rsidRDefault="004B4699" w:rsidP="004B469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D"/>
              </w:rPr>
            </w:pPr>
            <w:r w:rsidRPr="005C317D">
              <w:rPr>
                <w:rFonts w:ascii="Arial" w:eastAsia="Times New Roman" w:hAnsi="Arial" w:cs="Arial"/>
                <w:color w:val="000000"/>
                <w:sz w:val="20"/>
                <w:szCs w:val="20"/>
                <w:lang w:eastAsia="en-ID"/>
              </w:rPr>
              <w:t>Item</w:t>
            </w:r>
          </w:p>
        </w:tc>
        <w:tc>
          <w:tcPr>
            <w:tcW w:w="1668" w:type="dxa"/>
            <w:noWrap/>
            <w:hideMark/>
          </w:tcPr>
          <w:p w14:paraId="6DBF091D" w14:textId="77777777" w:rsidR="004B4699" w:rsidRPr="005C317D" w:rsidRDefault="004B4699" w:rsidP="004B469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D"/>
              </w:rPr>
            </w:pPr>
            <w:r w:rsidRPr="005C317D">
              <w:rPr>
                <w:rFonts w:ascii="Arial" w:eastAsia="Times New Roman" w:hAnsi="Arial" w:cs="Arial"/>
                <w:color w:val="000000"/>
                <w:sz w:val="20"/>
                <w:szCs w:val="20"/>
                <w:lang w:eastAsia="en-ID"/>
              </w:rPr>
              <w:t>R hitung</w:t>
            </w:r>
          </w:p>
        </w:tc>
        <w:tc>
          <w:tcPr>
            <w:tcW w:w="1842" w:type="dxa"/>
            <w:noWrap/>
            <w:hideMark/>
          </w:tcPr>
          <w:p w14:paraId="54CD8263" w14:textId="77777777" w:rsidR="004B4699" w:rsidRPr="005C317D" w:rsidRDefault="004B4699" w:rsidP="004B469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D"/>
              </w:rPr>
            </w:pPr>
            <w:r w:rsidRPr="005C317D">
              <w:rPr>
                <w:rFonts w:ascii="Arial" w:eastAsia="Times New Roman" w:hAnsi="Arial" w:cs="Arial"/>
                <w:color w:val="000000"/>
                <w:sz w:val="20"/>
                <w:szCs w:val="20"/>
                <w:lang w:eastAsia="en-ID"/>
              </w:rPr>
              <w:t>Sig. (2 tailed)</w:t>
            </w:r>
          </w:p>
        </w:tc>
        <w:tc>
          <w:tcPr>
            <w:tcW w:w="1360" w:type="dxa"/>
            <w:noWrap/>
            <w:hideMark/>
          </w:tcPr>
          <w:p w14:paraId="6B0FFCAF" w14:textId="77777777" w:rsidR="004B4699" w:rsidRPr="005C317D" w:rsidRDefault="004B4699" w:rsidP="004B469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D"/>
              </w:rPr>
            </w:pPr>
            <w:r w:rsidRPr="005C317D">
              <w:rPr>
                <w:rFonts w:ascii="Arial" w:eastAsia="Times New Roman" w:hAnsi="Arial" w:cs="Arial"/>
                <w:color w:val="000000"/>
                <w:sz w:val="20"/>
                <w:szCs w:val="20"/>
                <w:lang w:eastAsia="en-ID"/>
              </w:rPr>
              <w:t>R tabel</w:t>
            </w:r>
          </w:p>
        </w:tc>
        <w:tc>
          <w:tcPr>
            <w:tcW w:w="2042" w:type="dxa"/>
            <w:noWrap/>
            <w:hideMark/>
          </w:tcPr>
          <w:p w14:paraId="5F5DB4EB" w14:textId="77777777" w:rsidR="004B4699" w:rsidRPr="005C317D" w:rsidRDefault="004B4699" w:rsidP="004B469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D"/>
              </w:rPr>
            </w:pPr>
            <w:r w:rsidRPr="005C317D">
              <w:rPr>
                <w:rFonts w:ascii="Arial" w:eastAsia="Times New Roman" w:hAnsi="Arial" w:cs="Arial"/>
                <w:color w:val="000000"/>
                <w:sz w:val="20"/>
                <w:szCs w:val="20"/>
                <w:lang w:eastAsia="en-ID"/>
              </w:rPr>
              <w:t>Keterangan</w:t>
            </w:r>
          </w:p>
        </w:tc>
      </w:tr>
      <w:tr w:rsidR="004B4699" w:rsidRPr="005C317D" w14:paraId="152D4749" w14:textId="77777777" w:rsidTr="006D1B76">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17" w:type="dxa"/>
            <w:vMerge w:val="restart"/>
            <w:hideMark/>
          </w:tcPr>
          <w:p w14:paraId="78146F75" w14:textId="77777777" w:rsidR="004B4699" w:rsidRPr="005C317D" w:rsidRDefault="004B4699" w:rsidP="004B4699">
            <w:pPr>
              <w:jc w:val="center"/>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Kompensasi (X3)</w:t>
            </w:r>
          </w:p>
        </w:tc>
        <w:tc>
          <w:tcPr>
            <w:tcW w:w="851" w:type="dxa"/>
            <w:noWrap/>
            <w:hideMark/>
          </w:tcPr>
          <w:p w14:paraId="4304E6A5" w14:textId="77777777" w:rsidR="004B4699" w:rsidRPr="005C317D" w:rsidRDefault="004B4699" w:rsidP="004B4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X3.1</w:t>
            </w:r>
          </w:p>
        </w:tc>
        <w:tc>
          <w:tcPr>
            <w:tcW w:w="1668" w:type="dxa"/>
            <w:noWrap/>
            <w:hideMark/>
          </w:tcPr>
          <w:p w14:paraId="2E112D9F" w14:textId="77777777" w:rsidR="004B4699" w:rsidRPr="005C317D" w:rsidRDefault="004B4699" w:rsidP="004B4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5C317D">
              <w:rPr>
                <w:rFonts w:ascii="Arial" w:eastAsia="Times New Roman" w:hAnsi="Arial" w:cs="Arial"/>
                <w:color w:val="993300"/>
                <w:sz w:val="18"/>
                <w:szCs w:val="18"/>
                <w:lang w:eastAsia="en-ID"/>
              </w:rPr>
              <w:t>.829**</w:t>
            </w:r>
          </w:p>
        </w:tc>
        <w:tc>
          <w:tcPr>
            <w:tcW w:w="1842" w:type="dxa"/>
            <w:noWrap/>
            <w:hideMark/>
          </w:tcPr>
          <w:p w14:paraId="640FF2E5" w14:textId="77777777" w:rsidR="004B4699" w:rsidRPr="005C317D" w:rsidRDefault="004B4699" w:rsidP="004B4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5C317D">
              <w:rPr>
                <w:rFonts w:ascii="Arial" w:eastAsia="Times New Roman" w:hAnsi="Arial" w:cs="Arial"/>
                <w:color w:val="000000"/>
                <w:sz w:val="18"/>
                <w:szCs w:val="18"/>
                <w:lang w:eastAsia="en-ID"/>
              </w:rPr>
              <w:t>.000</w:t>
            </w:r>
          </w:p>
        </w:tc>
        <w:tc>
          <w:tcPr>
            <w:tcW w:w="1360" w:type="dxa"/>
            <w:noWrap/>
            <w:hideMark/>
          </w:tcPr>
          <w:p w14:paraId="52E615A1" w14:textId="77777777" w:rsidR="004B4699" w:rsidRPr="005C317D" w:rsidRDefault="004B4699" w:rsidP="004B4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0.151</w:t>
            </w:r>
          </w:p>
        </w:tc>
        <w:tc>
          <w:tcPr>
            <w:tcW w:w="2042" w:type="dxa"/>
            <w:noWrap/>
            <w:hideMark/>
          </w:tcPr>
          <w:p w14:paraId="5FD8A48B" w14:textId="77777777" w:rsidR="004B4699" w:rsidRPr="005C317D" w:rsidRDefault="004B4699" w:rsidP="004B4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Valid</w:t>
            </w:r>
          </w:p>
        </w:tc>
      </w:tr>
      <w:tr w:rsidR="004B4699" w:rsidRPr="005C317D" w14:paraId="5FC25DCA" w14:textId="77777777" w:rsidTr="006D1B76">
        <w:trPr>
          <w:trHeight w:val="405"/>
        </w:trPr>
        <w:tc>
          <w:tcPr>
            <w:cnfStyle w:val="001000000000" w:firstRow="0" w:lastRow="0" w:firstColumn="1" w:lastColumn="0" w:oddVBand="0" w:evenVBand="0" w:oddHBand="0" w:evenHBand="0" w:firstRowFirstColumn="0" w:firstRowLastColumn="0" w:lastRowFirstColumn="0" w:lastRowLastColumn="0"/>
            <w:tcW w:w="1417" w:type="dxa"/>
            <w:vMerge/>
            <w:hideMark/>
          </w:tcPr>
          <w:p w14:paraId="05146662" w14:textId="77777777" w:rsidR="004B4699" w:rsidRPr="005C317D" w:rsidRDefault="004B4699" w:rsidP="004B4699">
            <w:pPr>
              <w:rPr>
                <w:rFonts w:ascii="Arial" w:eastAsia="Times New Roman" w:hAnsi="Arial" w:cs="Arial"/>
                <w:color w:val="000000"/>
                <w:sz w:val="20"/>
                <w:szCs w:val="20"/>
                <w:lang w:eastAsia="en-ID"/>
              </w:rPr>
            </w:pPr>
          </w:p>
        </w:tc>
        <w:tc>
          <w:tcPr>
            <w:tcW w:w="851" w:type="dxa"/>
            <w:noWrap/>
            <w:hideMark/>
          </w:tcPr>
          <w:p w14:paraId="7AA86D2E" w14:textId="77777777" w:rsidR="004B4699" w:rsidRPr="005C317D" w:rsidRDefault="004B4699" w:rsidP="004B469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X3.2</w:t>
            </w:r>
          </w:p>
        </w:tc>
        <w:tc>
          <w:tcPr>
            <w:tcW w:w="1668" w:type="dxa"/>
            <w:noWrap/>
            <w:hideMark/>
          </w:tcPr>
          <w:p w14:paraId="2A7164AA" w14:textId="77777777" w:rsidR="004B4699" w:rsidRPr="005C317D" w:rsidRDefault="004B4699" w:rsidP="004B469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5C317D">
              <w:rPr>
                <w:rFonts w:ascii="Arial" w:eastAsia="Times New Roman" w:hAnsi="Arial" w:cs="Arial"/>
                <w:color w:val="993300"/>
                <w:sz w:val="18"/>
                <w:szCs w:val="18"/>
                <w:lang w:eastAsia="en-ID"/>
              </w:rPr>
              <w:t>.838**</w:t>
            </w:r>
          </w:p>
        </w:tc>
        <w:tc>
          <w:tcPr>
            <w:tcW w:w="1842" w:type="dxa"/>
            <w:noWrap/>
            <w:hideMark/>
          </w:tcPr>
          <w:p w14:paraId="5B2F9769" w14:textId="77777777" w:rsidR="004B4699" w:rsidRPr="005C317D" w:rsidRDefault="004B4699" w:rsidP="004B469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5C317D">
              <w:rPr>
                <w:rFonts w:ascii="Arial" w:eastAsia="Times New Roman" w:hAnsi="Arial" w:cs="Arial"/>
                <w:color w:val="000000"/>
                <w:sz w:val="18"/>
                <w:szCs w:val="18"/>
                <w:lang w:eastAsia="en-ID"/>
              </w:rPr>
              <w:t>.000</w:t>
            </w:r>
          </w:p>
        </w:tc>
        <w:tc>
          <w:tcPr>
            <w:tcW w:w="1360" w:type="dxa"/>
            <w:noWrap/>
            <w:hideMark/>
          </w:tcPr>
          <w:p w14:paraId="4BD08630" w14:textId="77777777" w:rsidR="004B4699" w:rsidRPr="005C317D" w:rsidRDefault="004B4699" w:rsidP="004B469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0.151</w:t>
            </w:r>
          </w:p>
        </w:tc>
        <w:tc>
          <w:tcPr>
            <w:tcW w:w="2042" w:type="dxa"/>
            <w:noWrap/>
            <w:hideMark/>
          </w:tcPr>
          <w:p w14:paraId="19B8C09F" w14:textId="77777777" w:rsidR="004B4699" w:rsidRPr="005C317D" w:rsidRDefault="004B4699" w:rsidP="004B469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Valid</w:t>
            </w:r>
          </w:p>
        </w:tc>
      </w:tr>
      <w:tr w:rsidR="004B4699" w:rsidRPr="005C317D" w14:paraId="3F5CFB5C" w14:textId="77777777" w:rsidTr="006D1B7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417" w:type="dxa"/>
            <w:vMerge/>
            <w:hideMark/>
          </w:tcPr>
          <w:p w14:paraId="3E94F9E8" w14:textId="77777777" w:rsidR="004B4699" w:rsidRPr="005C317D" w:rsidRDefault="004B4699" w:rsidP="004B4699">
            <w:pPr>
              <w:rPr>
                <w:rFonts w:ascii="Arial" w:eastAsia="Times New Roman" w:hAnsi="Arial" w:cs="Arial"/>
                <w:color w:val="000000"/>
                <w:sz w:val="20"/>
                <w:szCs w:val="20"/>
                <w:lang w:eastAsia="en-ID"/>
              </w:rPr>
            </w:pPr>
          </w:p>
        </w:tc>
        <w:tc>
          <w:tcPr>
            <w:tcW w:w="851" w:type="dxa"/>
            <w:noWrap/>
            <w:hideMark/>
          </w:tcPr>
          <w:p w14:paraId="744405DB" w14:textId="77777777" w:rsidR="004B4699" w:rsidRPr="005C317D" w:rsidRDefault="004B4699" w:rsidP="004B4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X3.3</w:t>
            </w:r>
          </w:p>
        </w:tc>
        <w:tc>
          <w:tcPr>
            <w:tcW w:w="1668" w:type="dxa"/>
            <w:noWrap/>
            <w:hideMark/>
          </w:tcPr>
          <w:p w14:paraId="70A194D2" w14:textId="77777777" w:rsidR="004B4699" w:rsidRPr="005C317D" w:rsidRDefault="004B4699" w:rsidP="004B4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5C317D">
              <w:rPr>
                <w:rFonts w:ascii="Arial" w:eastAsia="Times New Roman" w:hAnsi="Arial" w:cs="Arial"/>
                <w:color w:val="993300"/>
                <w:sz w:val="18"/>
                <w:szCs w:val="18"/>
                <w:lang w:eastAsia="en-ID"/>
              </w:rPr>
              <w:t>.825**</w:t>
            </w:r>
          </w:p>
        </w:tc>
        <w:tc>
          <w:tcPr>
            <w:tcW w:w="1842" w:type="dxa"/>
            <w:noWrap/>
            <w:hideMark/>
          </w:tcPr>
          <w:p w14:paraId="01D73CA5" w14:textId="77777777" w:rsidR="004B4699" w:rsidRPr="005C317D" w:rsidRDefault="004B4699" w:rsidP="004B4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5C317D">
              <w:rPr>
                <w:rFonts w:ascii="Arial" w:eastAsia="Times New Roman" w:hAnsi="Arial" w:cs="Arial"/>
                <w:color w:val="000000"/>
                <w:sz w:val="18"/>
                <w:szCs w:val="18"/>
                <w:lang w:eastAsia="en-ID"/>
              </w:rPr>
              <w:t>.000</w:t>
            </w:r>
          </w:p>
        </w:tc>
        <w:tc>
          <w:tcPr>
            <w:tcW w:w="1360" w:type="dxa"/>
            <w:noWrap/>
            <w:hideMark/>
          </w:tcPr>
          <w:p w14:paraId="393E3F43" w14:textId="77777777" w:rsidR="004B4699" w:rsidRPr="005C317D" w:rsidRDefault="004B4699" w:rsidP="004B4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0.151</w:t>
            </w:r>
          </w:p>
        </w:tc>
        <w:tc>
          <w:tcPr>
            <w:tcW w:w="2042" w:type="dxa"/>
            <w:noWrap/>
            <w:hideMark/>
          </w:tcPr>
          <w:p w14:paraId="240DC576" w14:textId="77777777" w:rsidR="004B4699" w:rsidRPr="005C317D" w:rsidRDefault="004B4699" w:rsidP="004B4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Valid</w:t>
            </w:r>
          </w:p>
        </w:tc>
      </w:tr>
      <w:tr w:rsidR="004B4699" w:rsidRPr="005C317D" w14:paraId="5F359265" w14:textId="77777777" w:rsidTr="006D1B76">
        <w:trPr>
          <w:trHeight w:val="417"/>
        </w:trPr>
        <w:tc>
          <w:tcPr>
            <w:cnfStyle w:val="001000000000" w:firstRow="0" w:lastRow="0" w:firstColumn="1" w:lastColumn="0" w:oddVBand="0" w:evenVBand="0" w:oddHBand="0" w:evenHBand="0" w:firstRowFirstColumn="0" w:firstRowLastColumn="0" w:lastRowFirstColumn="0" w:lastRowLastColumn="0"/>
            <w:tcW w:w="1417" w:type="dxa"/>
            <w:vMerge/>
            <w:hideMark/>
          </w:tcPr>
          <w:p w14:paraId="6D23DACD" w14:textId="77777777" w:rsidR="004B4699" w:rsidRPr="005C317D" w:rsidRDefault="004B4699" w:rsidP="004B4699">
            <w:pPr>
              <w:rPr>
                <w:rFonts w:ascii="Arial" w:eastAsia="Times New Roman" w:hAnsi="Arial" w:cs="Arial"/>
                <w:color w:val="000000"/>
                <w:sz w:val="20"/>
                <w:szCs w:val="20"/>
                <w:lang w:eastAsia="en-ID"/>
              </w:rPr>
            </w:pPr>
          </w:p>
        </w:tc>
        <w:tc>
          <w:tcPr>
            <w:tcW w:w="851" w:type="dxa"/>
            <w:noWrap/>
            <w:hideMark/>
          </w:tcPr>
          <w:p w14:paraId="138DD746" w14:textId="77777777" w:rsidR="004B4699" w:rsidRPr="005C317D" w:rsidRDefault="004B4699" w:rsidP="004B469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X3.4</w:t>
            </w:r>
          </w:p>
        </w:tc>
        <w:tc>
          <w:tcPr>
            <w:tcW w:w="1668" w:type="dxa"/>
            <w:noWrap/>
            <w:hideMark/>
          </w:tcPr>
          <w:p w14:paraId="43884204" w14:textId="77777777" w:rsidR="004B4699" w:rsidRPr="005C317D" w:rsidRDefault="004B4699" w:rsidP="004B469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5C317D">
              <w:rPr>
                <w:rFonts w:ascii="Arial" w:eastAsia="Times New Roman" w:hAnsi="Arial" w:cs="Arial"/>
                <w:color w:val="993300"/>
                <w:sz w:val="18"/>
                <w:szCs w:val="18"/>
                <w:lang w:eastAsia="en-ID"/>
              </w:rPr>
              <w:t>.766**</w:t>
            </w:r>
          </w:p>
        </w:tc>
        <w:tc>
          <w:tcPr>
            <w:tcW w:w="1842" w:type="dxa"/>
            <w:noWrap/>
            <w:hideMark/>
          </w:tcPr>
          <w:p w14:paraId="5D596606" w14:textId="77777777" w:rsidR="004B4699" w:rsidRPr="005C317D" w:rsidRDefault="004B4699" w:rsidP="004B469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5C317D">
              <w:rPr>
                <w:rFonts w:ascii="Arial" w:eastAsia="Times New Roman" w:hAnsi="Arial" w:cs="Arial"/>
                <w:color w:val="000000"/>
                <w:sz w:val="18"/>
                <w:szCs w:val="18"/>
                <w:lang w:eastAsia="en-ID"/>
              </w:rPr>
              <w:t>.000</w:t>
            </w:r>
          </w:p>
        </w:tc>
        <w:tc>
          <w:tcPr>
            <w:tcW w:w="1360" w:type="dxa"/>
            <w:noWrap/>
            <w:hideMark/>
          </w:tcPr>
          <w:p w14:paraId="49ABD476" w14:textId="77777777" w:rsidR="004B4699" w:rsidRPr="005C317D" w:rsidRDefault="004B4699" w:rsidP="004B469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0.151</w:t>
            </w:r>
          </w:p>
        </w:tc>
        <w:tc>
          <w:tcPr>
            <w:tcW w:w="2042" w:type="dxa"/>
            <w:noWrap/>
            <w:hideMark/>
          </w:tcPr>
          <w:p w14:paraId="60029C5D" w14:textId="77777777" w:rsidR="004B4699" w:rsidRPr="005C317D" w:rsidRDefault="004B4699" w:rsidP="004B469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Valid</w:t>
            </w:r>
          </w:p>
        </w:tc>
      </w:tr>
      <w:tr w:rsidR="004B4699" w:rsidRPr="005C317D" w14:paraId="30229614" w14:textId="77777777" w:rsidTr="006D1B7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417" w:type="dxa"/>
            <w:vMerge/>
            <w:hideMark/>
          </w:tcPr>
          <w:p w14:paraId="253E1B23" w14:textId="77777777" w:rsidR="004B4699" w:rsidRPr="005C317D" w:rsidRDefault="004B4699" w:rsidP="004B4699">
            <w:pPr>
              <w:rPr>
                <w:rFonts w:ascii="Arial" w:eastAsia="Times New Roman" w:hAnsi="Arial" w:cs="Arial"/>
                <w:color w:val="000000"/>
                <w:sz w:val="20"/>
                <w:szCs w:val="20"/>
                <w:lang w:eastAsia="en-ID"/>
              </w:rPr>
            </w:pPr>
          </w:p>
        </w:tc>
        <w:tc>
          <w:tcPr>
            <w:tcW w:w="851" w:type="dxa"/>
            <w:noWrap/>
            <w:hideMark/>
          </w:tcPr>
          <w:p w14:paraId="5AA3DD83" w14:textId="77777777" w:rsidR="004B4699" w:rsidRPr="005C317D" w:rsidRDefault="004B4699" w:rsidP="004B4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X3.5</w:t>
            </w:r>
          </w:p>
        </w:tc>
        <w:tc>
          <w:tcPr>
            <w:tcW w:w="1668" w:type="dxa"/>
            <w:noWrap/>
            <w:hideMark/>
          </w:tcPr>
          <w:p w14:paraId="5B75D596" w14:textId="77777777" w:rsidR="004B4699" w:rsidRPr="005C317D" w:rsidRDefault="004B4699" w:rsidP="004B4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5C317D">
              <w:rPr>
                <w:rFonts w:ascii="Arial" w:eastAsia="Times New Roman" w:hAnsi="Arial" w:cs="Arial"/>
                <w:color w:val="993300"/>
                <w:sz w:val="18"/>
                <w:szCs w:val="18"/>
                <w:lang w:eastAsia="en-ID"/>
              </w:rPr>
              <w:t>.768**</w:t>
            </w:r>
          </w:p>
        </w:tc>
        <w:tc>
          <w:tcPr>
            <w:tcW w:w="1842" w:type="dxa"/>
            <w:noWrap/>
            <w:hideMark/>
          </w:tcPr>
          <w:p w14:paraId="528FC404" w14:textId="77777777" w:rsidR="004B4699" w:rsidRPr="005C317D" w:rsidRDefault="004B4699" w:rsidP="004B4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5C317D">
              <w:rPr>
                <w:rFonts w:ascii="Arial" w:eastAsia="Times New Roman" w:hAnsi="Arial" w:cs="Arial"/>
                <w:color w:val="000000"/>
                <w:sz w:val="18"/>
                <w:szCs w:val="18"/>
                <w:lang w:eastAsia="en-ID"/>
              </w:rPr>
              <w:t>.000</w:t>
            </w:r>
          </w:p>
        </w:tc>
        <w:tc>
          <w:tcPr>
            <w:tcW w:w="1360" w:type="dxa"/>
            <w:noWrap/>
            <w:hideMark/>
          </w:tcPr>
          <w:p w14:paraId="705FB633" w14:textId="77777777" w:rsidR="004B4699" w:rsidRPr="005C317D" w:rsidRDefault="004B4699" w:rsidP="004B4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0.151</w:t>
            </w:r>
          </w:p>
        </w:tc>
        <w:tc>
          <w:tcPr>
            <w:tcW w:w="2042" w:type="dxa"/>
            <w:noWrap/>
            <w:hideMark/>
          </w:tcPr>
          <w:p w14:paraId="22DDC02F" w14:textId="77777777" w:rsidR="004B4699" w:rsidRPr="005C317D" w:rsidRDefault="004B4699" w:rsidP="004B4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Valid</w:t>
            </w:r>
          </w:p>
        </w:tc>
      </w:tr>
      <w:tr w:rsidR="004B4699" w:rsidRPr="005C317D" w14:paraId="5E8C2BD3" w14:textId="77777777" w:rsidTr="006D1B76">
        <w:trPr>
          <w:trHeight w:val="394"/>
        </w:trPr>
        <w:tc>
          <w:tcPr>
            <w:cnfStyle w:val="001000000000" w:firstRow="0" w:lastRow="0" w:firstColumn="1" w:lastColumn="0" w:oddVBand="0" w:evenVBand="0" w:oddHBand="0" w:evenHBand="0" w:firstRowFirstColumn="0" w:firstRowLastColumn="0" w:lastRowFirstColumn="0" w:lastRowLastColumn="0"/>
            <w:tcW w:w="1417" w:type="dxa"/>
            <w:vMerge/>
            <w:hideMark/>
          </w:tcPr>
          <w:p w14:paraId="39E45049" w14:textId="77777777" w:rsidR="004B4699" w:rsidRPr="005C317D" w:rsidRDefault="004B4699" w:rsidP="004B4699">
            <w:pPr>
              <w:rPr>
                <w:rFonts w:ascii="Arial" w:eastAsia="Times New Roman" w:hAnsi="Arial" w:cs="Arial"/>
                <w:color w:val="000000"/>
                <w:sz w:val="20"/>
                <w:szCs w:val="20"/>
                <w:lang w:eastAsia="en-ID"/>
              </w:rPr>
            </w:pPr>
          </w:p>
        </w:tc>
        <w:tc>
          <w:tcPr>
            <w:tcW w:w="851" w:type="dxa"/>
            <w:noWrap/>
            <w:hideMark/>
          </w:tcPr>
          <w:p w14:paraId="06E8E441" w14:textId="77777777" w:rsidR="004B4699" w:rsidRPr="005C317D" w:rsidRDefault="004B4699" w:rsidP="004B469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X3.6</w:t>
            </w:r>
          </w:p>
        </w:tc>
        <w:tc>
          <w:tcPr>
            <w:tcW w:w="1668" w:type="dxa"/>
            <w:noWrap/>
            <w:hideMark/>
          </w:tcPr>
          <w:p w14:paraId="2F893C06" w14:textId="77777777" w:rsidR="004B4699" w:rsidRPr="005C317D" w:rsidRDefault="004B4699" w:rsidP="004B469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5C317D">
              <w:rPr>
                <w:rFonts w:ascii="Arial" w:eastAsia="Times New Roman" w:hAnsi="Arial" w:cs="Arial"/>
                <w:color w:val="993300"/>
                <w:sz w:val="18"/>
                <w:szCs w:val="18"/>
                <w:lang w:eastAsia="en-ID"/>
              </w:rPr>
              <w:t>.737**</w:t>
            </w:r>
          </w:p>
        </w:tc>
        <w:tc>
          <w:tcPr>
            <w:tcW w:w="1842" w:type="dxa"/>
            <w:noWrap/>
            <w:hideMark/>
          </w:tcPr>
          <w:p w14:paraId="3ED084AD" w14:textId="77777777" w:rsidR="004B4699" w:rsidRPr="005C317D" w:rsidRDefault="004B4699" w:rsidP="004B469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5C317D">
              <w:rPr>
                <w:rFonts w:ascii="Arial" w:eastAsia="Times New Roman" w:hAnsi="Arial" w:cs="Arial"/>
                <w:color w:val="000000"/>
                <w:sz w:val="18"/>
                <w:szCs w:val="18"/>
                <w:lang w:eastAsia="en-ID"/>
              </w:rPr>
              <w:t>.000</w:t>
            </w:r>
          </w:p>
        </w:tc>
        <w:tc>
          <w:tcPr>
            <w:tcW w:w="1360" w:type="dxa"/>
            <w:noWrap/>
            <w:hideMark/>
          </w:tcPr>
          <w:p w14:paraId="607EBA29" w14:textId="77777777" w:rsidR="004B4699" w:rsidRPr="005C317D" w:rsidRDefault="004B4699" w:rsidP="004B469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0.151</w:t>
            </w:r>
          </w:p>
        </w:tc>
        <w:tc>
          <w:tcPr>
            <w:tcW w:w="2042" w:type="dxa"/>
            <w:noWrap/>
            <w:hideMark/>
          </w:tcPr>
          <w:p w14:paraId="78B8A483" w14:textId="77777777" w:rsidR="004B4699" w:rsidRPr="005C317D" w:rsidRDefault="004B4699" w:rsidP="004B469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Valid</w:t>
            </w:r>
          </w:p>
        </w:tc>
      </w:tr>
      <w:tr w:rsidR="004B4699" w:rsidRPr="005C317D" w14:paraId="3F91C577" w14:textId="77777777" w:rsidTr="006D1B7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17" w:type="dxa"/>
            <w:vMerge/>
            <w:hideMark/>
          </w:tcPr>
          <w:p w14:paraId="427A2FC5" w14:textId="77777777" w:rsidR="004B4699" w:rsidRPr="005C317D" w:rsidRDefault="004B4699" w:rsidP="004B4699">
            <w:pPr>
              <w:rPr>
                <w:rFonts w:ascii="Arial" w:eastAsia="Times New Roman" w:hAnsi="Arial" w:cs="Arial"/>
                <w:color w:val="000000"/>
                <w:sz w:val="20"/>
                <w:szCs w:val="20"/>
                <w:lang w:eastAsia="en-ID"/>
              </w:rPr>
            </w:pPr>
          </w:p>
        </w:tc>
        <w:tc>
          <w:tcPr>
            <w:tcW w:w="851" w:type="dxa"/>
            <w:noWrap/>
            <w:hideMark/>
          </w:tcPr>
          <w:p w14:paraId="6487648B" w14:textId="77777777" w:rsidR="004B4699" w:rsidRPr="005C317D" w:rsidRDefault="004B4699" w:rsidP="004B4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X3.7</w:t>
            </w:r>
          </w:p>
        </w:tc>
        <w:tc>
          <w:tcPr>
            <w:tcW w:w="1668" w:type="dxa"/>
            <w:noWrap/>
            <w:hideMark/>
          </w:tcPr>
          <w:p w14:paraId="39290961" w14:textId="77777777" w:rsidR="004B4699" w:rsidRPr="005C317D" w:rsidRDefault="004B4699" w:rsidP="004B4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5C317D">
              <w:rPr>
                <w:rFonts w:ascii="Arial" w:eastAsia="Times New Roman" w:hAnsi="Arial" w:cs="Arial"/>
                <w:color w:val="993300"/>
                <w:sz w:val="18"/>
                <w:szCs w:val="18"/>
                <w:lang w:eastAsia="en-ID"/>
              </w:rPr>
              <w:t>.749**</w:t>
            </w:r>
          </w:p>
        </w:tc>
        <w:tc>
          <w:tcPr>
            <w:tcW w:w="1842" w:type="dxa"/>
            <w:noWrap/>
            <w:hideMark/>
          </w:tcPr>
          <w:p w14:paraId="7659A2C1" w14:textId="77777777" w:rsidR="004B4699" w:rsidRPr="005C317D" w:rsidRDefault="004B4699" w:rsidP="004B4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5C317D">
              <w:rPr>
                <w:rFonts w:ascii="Arial" w:eastAsia="Times New Roman" w:hAnsi="Arial" w:cs="Arial"/>
                <w:color w:val="000000"/>
                <w:sz w:val="18"/>
                <w:szCs w:val="18"/>
                <w:lang w:eastAsia="en-ID"/>
              </w:rPr>
              <w:t>.000</w:t>
            </w:r>
          </w:p>
        </w:tc>
        <w:tc>
          <w:tcPr>
            <w:tcW w:w="1360" w:type="dxa"/>
            <w:noWrap/>
            <w:hideMark/>
          </w:tcPr>
          <w:p w14:paraId="67C5C21E" w14:textId="77777777" w:rsidR="004B4699" w:rsidRPr="005C317D" w:rsidRDefault="004B4699" w:rsidP="004B4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0.151</w:t>
            </w:r>
          </w:p>
        </w:tc>
        <w:tc>
          <w:tcPr>
            <w:tcW w:w="2042" w:type="dxa"/>
            <w:noWrap/>
            <w:hideMark/>
          </w:tcPr>
          <w:p w14:paraId="28B4EA6B" w14:textId="77777777" w:rsidR="004B4699" w:rsidRPr="005C317D" w:rsidRDefault="004B4699" w:rsidP="004B46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Valid</w:t>
            </w:r>
          </w:p>
        </w:tc>
      </w:tr>
    </w:tbl>
    <w:p w14:paraId="0653015F" w14:textId="77777777" w:rsidR="004B4699" w:rsidRDefault="004B4699" w:rsidP="004B4699">
      <w:pPr>
        <w:pStyle w:val="Default"/>
        <w:jc w:val="both"/>
        <w:rPr>
          <w:color w:val="auto"/>
          <w:sz w:val="22"/>
          <w:szCs w:val="22"/>
        </w:rPr>
      </w:pPr>
    </w:p>
    <w:tbl>
      <w:tblPr>
        <w:tblStyle w:val="PlainTable2"/>
        <w:tblW w:w="9180" w:type="dxa"/>
        <w:tblLook w:val="04A0" w:firstRow="1" w:lastRow="0" w:firstColumn="1" w:lastColumn="0" w:noHBand="0" w:noVBand="1"/>
      </w:tblPr>
      <w:tblGrid>
        <w:gridCol w:w="1180"/>
        <w:gridCol w:w="960"/>
        <w:gridCol w:w="1937"/>
        <w:gridCol w:w="1985"/>
        <w:gridCol w:w="1360"/>
        <w:gridCol w:w="1758"/>
      </w:tblGrid>
      <w:tr w:rsidR="004B4699" w:rsidRPr="005C317D" w14:paraId="1ECE20AF" w14:textId="77777777" w:rsidTr="006D1B7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80" w:type="dxa"/>
            <w:noWrap/>
            <w:hideMark/>
          </w:tcPr>
          <w:p w14:paraId="714FB013" w14:textId="77777777" w:rsidR="004B4699" w:rsidRPr="005C317D" w:rsidRDefault="004B4699" w:rsidP="007D4B25">
            <w:pPr>
              <w:jc w:val="center"/>
              <w:rPr>
                <w:rFonts w:ascii="Arial" w:eastAsia="Times New Roman" w:hAnsi="Arial" w:cs="Arial"/>
                <w:b w:val="0"/>
                <w:bCs w:val="0"/>
                <w:color w:val="000000"/>
                <w:sz w:val="20"/>
                <w:szCs w:val="20"/>
                <w:lang w:eastAsia="en-ID"/>
              </w:rPr>
            </w:pPr>
            <w:r w:rsidRPr="005C317D">
              <w:rPr>
                <w:rFonts w:ascii="Arial" w:eastAsia="Times New Roman" w:hAnsi="Arial" w:cs="Arial"/>
                <w:color w:val="000000"/>
                <w:sz w:val="20"/>
                <w:szCs w:val="20"/>
                <w:lang w:eastAsia="en-ID"/>
              </w:rPr>
              <w:t>Variable</w:t>
            </w:r>
          </w:p>
        </w:tc>
        <w:tc>
          <w:tcPr>
            <w:tcW w:w="960" w:type="dxa"/>
            <w:noWrap/>
            <w:hideMark/>
          </w:tcPr>
          <w:p w14:paraId="1922B0D5" w14:textId="77777777" w:rsidR="004B4699" w:rsidRPr="005C317D" w:rsidRDefault="004B4699" w:rsidP="007D4B2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D"/>
              </w:rPr>
            </w:pPr>
            <w:r w:rsidRPr="005C317D">
              <w:rPr>
                <w:rFonts w:ascii="Arial" w:eastAsia="Times New Roman" w:hAnsi="Arial" w:cs="Arial"/>
                <w:color w:val="000000"/>
                <w:sz w:val="20"/>
                <w:szCs w:val="20"/>
                <w:lang w:eastAsia="en-ID"/>
              </w:rPr>
              <w:t>Item</w:t>
            </w:r>
          </w:p>
        </w:tc>
        <w:tc>
          <w:tcPr>
            <w:tcW w:w="1937" w:type="dxa"/>
            <w:noWrap/>
            <w:hideMark/>
          </w:tcPr>
          <w:p w14:paraId="62E68C75" w14:textId="77777777" w:rsidR="004B4699" w:rsidRPr="005C317D" w:rsidRDefault="004B4699" w:rsidP="007D4B2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D"/>
              </w:rPr>
            </w:pPr>
            <w:r w:rsidRPr="005C317D">
              <w:rPr>
                <w:rFonts w:ascii="Arial" w:eastAsia="Times New Roman" w:hAnsi="Arial" w:cs="Arial"/>
                <w:color w:val="000000"/>
                <w:sz w:val="20"/>
                <w:szCs w:val="20"/>
                <w:lang w:eastAsia="en-ID"/>
              </w:rPr>
              <w:t>R hitung</w:t>
            </w:r>
          </w:p>
        </w:tc>
        <w:tc>
          <w:tcPr>
            <w:tcW w:w="1985" w:type="dxa"/>
            <w:noWrap/>
            <w:hideMark/>
          </w:tcPr>
          <w:p w14:paraId="41A73D5E" w14:textId="77777777" w:rsidR="004B4699" w:rsidRPr="005C317D" w:rsidRDefault="004B4699" w:rsidP="007D4B2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D"/>
              </w:rPr>
            </w:pPr>
            <w:r w:rsidRPr="005C317D">
              <w:rPr>
                <w:rFonts w:ascii="Arial" w:eastAsia="Times New Roman" w:hAnsi="Arial" w:cs="Arial"/>
                <w:color w:val="000000"/>
                <w:sz w:val="20"/>
                <w:szCs w:val="20"/>
                <w:lang w:eastAsia="en-ID"/>
              </w:rPr>
              <w:t>Sig. (2 tailed)</w:t>
            </w:r>
          </w:p>
        </w:tc>
        <w:tc>
          <w:tcPr>
            <w:tcW w:w="1360" w:type="dxa"/>
            <w:noWrap/>
            <w:hideMark/>
          </w:tcPr>
          <w:p w14:paraId="47EA2952" w14:textId="77777777" w:rsidR="004B4699" w:rsidRPr="005C317D" w:rsidRDefault="004B4699" w:rsidP="007D4B2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D"/>
              </w:rPr>
            </w:pPr>
            <w:r w:rsidRPr="005C317D">
              <w:rPr>
                <w:rFonts w:ascii="Arial" w:eastAsia="Times New Roman" w:hAnsi="Arial" w:cs="Arial"/>
                <w:color w:val="000000"/>
                <w:sz w:val="20"/>
                <w:szCs w:val="20"/>
                <w:lang w:eastAsia="en-ID"/>
              </w:rPr>
              <w:t>R tabel</w:t>
            </w:r>
          </w:p>
        </w:tc>
        <w:tc>
          <w:tcPr>
            <w:tcW w:w="1758" w:type="dxa"/>
            <w:noWrap/>
            <w:hideMark/>
          </w:tcPr>
          <w:p w14:paraId="7D401763" w14:textId="77777777" w:rsidR="004B4699" w:rsidRPr="005C317D" w:rsidRDefault="004B4699" w:rsidP="007D4B2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D"/>
              </w:rPr>
            </w:pPr>
            <w:r w:rsidRPr="005C317D">
              <w:rPr>
                <w:rFonts w:ascii="Arial" w:eastAsia="Times New Roman" w:hAnsi="Arial" w:cs="Arial"/>
                <w:color w:val="000000"/>
                <w:sz w:val="20"/>
                <w:szCs w:val="20"/>
                <w:lang w:eastAsia="en-ID"/>
              </w:rPr>
              <w:t>Keterangan</w:t>
            </w:r>
          </w:p>
        </w:tc>
      </w:tr>
      <w:tr w:rsidR="004B4699" w:rsidRPr="005C317D" w14:paraId="135C8E4F" w14:textId="77777777" w:rsidTr="006D1B76">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180" w:type="dxa"/>
            <w:vMerge w:val="restart"/>
            <w:hideMark/>
          </w:tcPr>
          <w:p w14:paraId="64C8ACD1" w14:textId="77777777" w:rsidR="004B4699" w:rsidRPr="005C317D" w:rsidRDefault="004B4699" w:rsidP="007D4B25">
            <w:pPr>
              <w:jc w:val="center"/>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Disiplin (X4)</w:t>
            </w:r>
          </w:p>
        </w:tc>
        <w:tc>
          <w:tcPr>
            <w:tcW w:w="960" w:type="dxa"/>
            <w:noWrap/>
            <w:hideMark/>
          </w:tcPr>
          <w:p w14:paraId="019AC691" w14:textId="77777777" w:rsidR="004B4699" w:rsidRPr="005C317D"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X4.1</w:t>
            </w:r>
          </w:p>
        </w:tc>
        <w:tc>
          <w:tcPr>
            <w:tcW w:w="1937" w:type="dxa"/>
            <w:noWrap/>
            <w:hideMark/>
          </w:tcPr>
          <w:p w14:paraId="29C046B9" w14:textId="77777777" w:rsidR="004B4699" w:rsidRPr="005C317D"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5C317D">
              <w:rPr>
                <w:rFonts w:ascii="Arial" w:eastAsia="Times New Roman" w:hAnsi="Arial" w:cs="Arial"/>
                <w:color w:val="993300"/>
                <w:sz w:val="18"/>
                <w:szCs w:val="18"/>
                <w:lang w:eastAsia="en-ID"/>
              </w:rPr>
              <w:t>.781**</w:t>
            </w:r>
          </w:p>
        </w:tc>
        <w:tc>
          <w:tcPr>
            <w:tcW w:w="1985" w:type="dxa"/>
            <w:noWrap/>
            <w:hideMark/>
          </w:tcPr>
          <w:p w14:paraId="5065FAD4" w14:textId="77777777" w:rsidR="004B4699" w:rsidRPr="005C317D"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5C317D">
              <w:rPr>
                <w:rFonts w:ascii="Arial" w:eastAsia="Times New Roman" w:hAnsi="Arial" w:cs="Arial"/>
                <w:color w:val="000000"/>
                <w:sz w:val="18"/>
                <w:szCs w:val="18"/>
                <w:lang w:eastAsia="en-ID"/>
              </w:rPr>
              <w:t>.000</w:t>
            </w:r>
          </w:p>
        </w:tc>
        <w:tc>
          <w:tcPr>
            <w:tcW w:w="1360" w:type="dxa"/>
            <w:noWrap/>
            <w:hideMark/>
          </w:tcPr>
          <w:p w14:paraId="73547144" w14:textId="77777777" w:rsidR="004B4699" w:rsidRPr="005C317D"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0.151</w:t>
            </w:r>
          </w:p>
        </w:tc>
        <w:tc>
          <w:tcPr>
            <w:tcW w:w="1758" w:type="dxa"/>
            <w:noWrap/>
            <w:hideMark/>
          </w:tcPr>
          <w:p w14:paraId="098A228F" w14:textId="77777777" w:rsidR="004B4699" w:rsidRPr="005C317D"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Valid</w:t>
            </w:r>
          </w:p>
        </w:tc>
      </w:tr>
      <w:tr w:rsidR="004B4699" w:rsidRPr="005C317D" w14:paraId="098B28F9" w14:textId="77777777" w:rsidTr="006D1B76">
        <w:trPr>
          <w:trHeight w:val="480"/>
        </w:trPr>
        <w:tc>
          <w:tcPr>
            <w:cnfStyle w:val="001000000000" w:firstRow="0" w:lastRow="0" w:firstColumn="1" w:lastColumn="0" w:oddVBand="0" w:evenVBand="0" w:oddHBand="0" w:evenHBand="0" w:firstRowFirstColumn="0" w:firstRowLastColumn="0" w:lastRowFirstColumn="0" w:lastRowLastColumn="0"/>
            <w:tcW w:w="1180" w:type="dxa"/>
            <w:vMerge/>
            <w:hideMark/>
          </w:tcPr>
          <w:p w14:paraId="60CC35AD" w14:textId="77777777" w:rsidR="004B4699" w:rsidRPr="005C317D" w:rsidRDefault="004B4699" w:rsidP="007D4B25">
            <w:pPr>
              <w:rPr>
                <w:rFonts w:ascii="Arial" w:eastAsia="Times New Roman" w:hAnsi="Arial" w:cs="Arial"/>
                <w:color w:val="000000"/>
                <w:sz w:val="20"/>
                <w:szCs w:val="20"/>
                <w:lang w:eastAsia="en-ID"/>
              </w:rPr>
            </w:pPr>
          </w:p>
        </w:tc>
        <w:tc>
          <w:tcPr>
            <w:tcW w:w="960" w:type="dxa"/>
            <w:noWrap/>
            <w:hideMark/>
          </w:tcPr>
          <w:p w14:paraId="15342AE8" w14:textId="77777777" w:rsidR="004B4699" w:rsidRPr="005C317D"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X4.2</w:t>
            </w:r>
          </w:p>
        </w:tc>
        <w:tc>
          <w:tcPr>
            <w:tcW w:w="1937" w:type="dxa"/>
            <w:noWrap/>
            <w:hideMark/>
          </w:tcPr>
          <w:p w14:paraId="0D5EBFD4" w14:textId="77777777" w:rsidR="004B4699" w:rsidRPr="005C317D"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5C317D">
              <w:rPr>
                <w:rFonts w:ascii="Arial" w:eastAsia="Times New Roman" w:hAnsi="Arial" w:cs="Arial"/>
                <w:color w:val="993300"/>
                <w:sz w:val="18"/>
                <w:szCs w:val="18"/>
                <w:lang w:eastAsia="en-ID"/>
              </w:rPr>
              <w:t>.734**</w:t>
            </w:r>
          </w:p>
        </w:tc>
        <w:tc>
          <w:tcPr>
            <w:tcW w:w="1985" w:type="dxa"/>
            <w:noWrap/>
            <w:hideMark/>
          </w:tcPr>
          <w:p w14:paraId="06F1EEAD" w14:textId="77777777" w:rsidR="004B4699" w:rsidRPr="005C317D"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5C317D">
              <w:rPr>
                <w:rFonts w:ascii="Arial" w:eastAsia="Times New Roman" w:hAnsi="Arial" w:cs="Arial"/>
                <w:color w:val="000000"/>
                <w:sz w:val="18"/>
                <w:szCs w:val="18"/>
                <w:lang w:eastAsia="en-ID"/>
              </w:rPr>
              <w:t>.000</w:t>
            </w:r>
          </w:p>
        </w:tc>
        <w:tc>
          <w:tcPr>
            <w:tcW w:w="1360" w:type="dxa"/>
            <w:noWrap/>
            <w:hideMark/>
          </w:tcPr>
          <w:p w14:paraId="0A5E2157" w14:textId="77777777" w:rsidR="004B4699" w:rsidRPr="005C317D"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0.151</w:t>
            </w:r>
          </w:p>
        </w:tc>
        <w:tc>
          <w:tcPr>
            <w:tcW w:w="1758" w:type="dxa"/>
            <w:noWrap/>
            <w:hideMark/>
          </w:tcPr>
          <w:p w14:paraId="5831CCD0" w14:textId="77777777" w:rsidR="004B4699" w:rsidRPr="005C317D"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Valid</w:t>
            </w:r>
          </w:p>
        </w:tc>
      </w:tr>
      <w:tr w:rsidR="004B4699" w:rsidRPr="005C317D" w14:paraId="64A43D4A" w14:textId="77777777" w:rsidTr="006D1B76">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180" w:type="dxa"/>
            <w:vMerge/>
            <w:hideMark/>
          </w:tcPr>
          <w:p w14:paraId="3AAF9107" w14:textId="77777777" w:rsidR="004B4699" w:rsidRPr="005C317D" w:rsidRDefault="004B4699" w:rsidP="007D4B25">
            <w:pPr>
              <w:rPr>
                <w:rFonts w:ascii="Arial" w:eastAsia="Times New Roman" w:hAnsi="Arial" w:cs="Arial"/>
                <w:color w:val="000000"/>
                <w:sz w:val="20"/>
                <w:szCs w:val="20"/>
                <w:lang w:eastAsia="en-ID"/>
              </w:rPr>
            </w:pPr>
          </w:p>
        </w:tc>
        <w:tc>
          <w:tcPr>
            <w:tcW w:w="960" w:type="dxa"/>
            <w:noWrap/>
            <w:hideMark/>
          </w:tcPr>
          <w:p w14:paraId="7C5B98B3" w14:textId="77777777" w:rsidR="004B4699" w:rsidRPr="005C317D"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X4.3</w:t>
            </w:r>
          </w:p>
        </w:tc>
        <w:tc>
          <w:tcPr>
            <w:tcW w:w="1937" w:type="dxa"/>
            <w:noWrap/>
            <w:hideMark/>
          </w:tcPr>
          <w:p w14:paraId="60FDFF17" w14:textId="77777777" w:rsidR="004B4699" w:rsidRPr="005C317D"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5C317D">
              <w:rPr>
                <w:rFonts w:ascii="Arial" w:eastAsia="Times New Roman" w:hAnsi="Arial" w:cs="Arial"/>
                <w:color w:val="993300"/>
                <w:sz w:val="18"/>
                <w:szCs w:val="18"/>
                <w:lang w:eastAsia="en-ID"/>
              </w:rPr>
              <w:t>.699**</w:t>
            </w:r>
          </w:p>
        </w:tc>
        <w:tc>
          <w:tcPr>
            <w:tcW w:w="1985" w:type="dxa"/>
            <w:noWrap/>
            <w:hideMark/>
          </w:tcPr>
          <w:p w14:paraId="0B2FFD22" w14:textId="77777777" w:rsidR="004B4699" w:rsidRPr="005C317D"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5C317D">
              <w:rPr>
                <w:rFonts w:ascii="Arial" w:eastAsia="Times New Roman" w:hAnsi="Arial" w:cs="Arial"/>
                <w:color w:val="000000"/>
                <w:sz w:val="18"/>
                <w:szCs w:val="18"/>
                <w:lang w:eastAsia="en-ID"/>
              </w:rPr>
              <w:t>.000</w:t>
            </w:r>
          </w:p>
        </w:tc>
        <w:tc>
          <w:tcPr>
            <w:tcW w:w="1360" w:type="dxa"/>
            <w:noWrap/>
            <w:hideMark/>
          </w:tcPr>
          <w:p w14:paraId="4B0ECAC8" w14:textId="77777777" w:rsidR="004B4699" w:rsidRPr="005C317D"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0.151</w:t>
            </w:r>
          </w:p>
        </w:tc>
        <w:tc>
          <w:tcPr>
            <w:tcW w:w="1758" w:type="dxa"/>
            <w:noWrap/>
            <w:hideMark/>
          </w:tcPr>
          <w:p w14:paraId="118634CC" w14:textId="77777777" w:rsidR="004B4699" w:rsidRPr="005C317D"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Valid</w:t>
            </w:r>
          </w:p>
        </w:tc>
      </w:tr>
      <w:tr w:rsidR="004B4699" w:rsidRPr="005C317D" w14:paraId="3257877D" w14:textId="77777777" w:rsidTr="006D1B76">
        <w:trPr>
          <w:trHeight w:val="411"/>
        </w:trPr>
        <w:tc>
          <w:tcPr>
            <w:cnfStyle w:val="001000000000" w:firstRow="0" w:lastRow="0" w:firstColumn="1" w:lastColumn="0" w:oddVBand="0" w:evenVBand="0" w:oddHBand="0" w:evenHBand="0" w:firstRowFirstColumn="0" w:firstRowLastColumn="0" w:lastRowFirstColumn="0" w:lastRowLastColumn="0"/>
            <w:tcW w:w="1180" w:type="dxa"/>
            <w:vMerge/>
            <w:hideMark/>
          </w:tcPr>
          <w:p w14:paraId="0BD02F28" w14:textId="77777777" w:rsidR="004B4699" w:rsidRPr="005C317D" w:rsidRDefault="004B4699" w:rsidP="007D4B25">
            <w:pPr>
              <w:rPr>
                <w:rFonts w:ascii="Arial" w:eastAsia="Times New Roman" w:hAnsi="Arial" w:cs="Arial"/>
                <w:color w:val="000000"/>
                <w:sz w:val="20"/>
                <w:szCs w:val="20"/>
                <w:lang w:eastAsia="en-ID"/>
              </w:rPr>
            </w:pPr>
          </w:p>
        </w:tc>
        <w:tc>
          <w:tcPr>
            <w:tcW w:w="960" w:type="dxa"/>
            <w:noWrap/>
            <w:hideMark/>
          </w:tcPr>
          <w:p w14:paraId="4CADBAE4" w14:textId="77777777" w:rsidR="004B4699" w:rsidRPr="005C317D"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X4.4</w:t>
            </w:r>
          </w:p>
        </w:tc>
        <w:tc>
          <w:tcPr>
            <w:tcW w:w="1937" w:type="dxa"/>
            <w:noWrap/>
            <w:hideMark/>
          </w:tcPr>
          <w:p w14:paraId="3FE7A0DC" w14:textId="77777777" w:rsidR="004B4699" w:rsidRPr="005C317D"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5C317D">
              <w:rPr>
                <w:rFonts w:ascii="Arial" w:eastAsia="Times New Roman" w:hAnsi="Arial" w:cs="Arial"/>
                <w:color w:val="993300"/>
                <w:sz w:val="18"/>
                <w:szCs w:val="18"/>
                <w:lang w:eastAsia="en-ID"/>
              </w:rPr>
              <w:t>.771**</w:t>
            </w:r>
          </w:p>
        </w:tc>
        <w:tc>
          <w:tcPr>
            <w:tcW w:w="1985" w:type="dxa"/>
            <w:noWrap/>
            <w:hideMark/>
          </w:tcPr>
          <w:p w14:paraId="3412DE35" w14:textId="77777777" w:rsidR="004B4699" w:rsidRPr="005C317D"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5C317D">
              <w:rPr>
                <w:rFonts w:ascii="Arial" w:eastAsia="Times New Roman" w:hAnsi="Arial" w:cs="Arial"/>
                <w:color w:val="000000"/>
                <w:sz w:val="18"/>
                <w:szCs w:val="18"/>
                <w:lang w:eastAsia="en-ID"/>
              </w:rPr>
              <w:t>.000</w:t>
            </w:r>
          </w:p>
        </w:tc>
        <w:tc>
          <w:tcPr>
            <w:tcW w:w="1360" w:type="dxa"/>
            <w:noWrap/>
            <w:hideMark/>
          </w:tcPr>
          <w:p w14:paraId="52E35944" w14:textId="77777777" w:rsidR="004B4699" w:rsidRPr="005C317D"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0.151</w:t>
            </w:r>
          </w:p>
        </w:tc>
        <w:tc>
          <w:tcPr>
            <w:tcW w:w="1758" w:type="dxa"/>
            <w:noWrap/>
            <w:hideMark/>
          </w:tcPr>
          <w:p w14:paraId="76E46083" w14:textId="77777777" w:rsidR="004B4699" w:rsidRPr="005C317D"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Valid</w:t>
            </w:r>
          </w:p>
        </w:tc>
      </w:tr>
      <w:tr w:rsidR="004B4699" w:rsidRPr="005C317D" w14:paraId="66D88ACD" w14:textId="77777777" w:rsidTr="006D1B76">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180" w:type="dxa"/>
            <w:vMerge/>
            <w:hideMark/>
          </w:tcPr>
          <w:p w14:paraId="62F590AA" w14:textId="77777777" w:rsidR="004B4699" w:rsidRPr="005C317D" w:rsidRDefault="004B4699" w:rsidP="007D4B25">
            <w:pPr>
              <w:rPr>
                <w:rFonts w:ascii="Arial" w:eastAsia="Times New Roman" w:hAnsi="Arial" w:cs="Arial"/>
                <w:color w:val="000000"/>
                <w:sz w:val="20"/>
                <w:szCs w:val="20"/>
                <w:lang w:eastAsia="en-ID"/>
              </w:rPr>
            </w:pPr>
          </w:p>
        </w:tc>
        <w:tc>
          <w:tcPr>
            <w:tcW w:w="960" w:type="dxa"/>
            <w:noWrap/>
            <w:hideMark/>
          </w:tcPr>
          <w:p w14:paraId="01BBA3D3" w14:textId="77777777" w:rsidR="004B4699" w:rsidRPr="005C317D"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X4.5</w:t>
            </w:r>
          </w:p>
        </w:tc>
        <w:tc>
          <w:tcPr>
            <w:tcW w:w="1937" w:type="dxa"/>
            <w:noWrap/>
            <w:hideMark/>
          </w:tcPr>
          <w:p w14:paraId="168895DE" w14:textId="77777777" w:rsidR="004B4699" w:rsidRPr="005C317D"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5C317D">
              <w:rPr>
                <w:rFonts w:ascii="Arial" w:eastAsia="Times New Roman" w:hAnsi="Arial" w:cs="Arial"/>
                <w:color w:val="993300"/>
                <w:sz w:val="18"/>
                <w:szCs w:val="18"/>
                <w:lang w:eastAsia="en-ID"/>
              </w:rPr>
              <w:t>.766**</w:t>
            </w:r>
          </w:p>
        </w:tc>
        <w:tc>
          <w:tcPr>
            <w:tcW w:w="1985" w:type="dxa"/>
            <w:noWrap/>
            <w:hideMark/>
          </w:tcPr>
          <w:p w14:paraId="10EA32AE" w14:textId="77777777" w:rsidR="004B4699" w:rsidRPr="005C317D"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5C317D">
              <w:rPr>
                <w:rFonts w:ascii="Arial" w:eastAsia="Times New Roman" w:hAnsi="Arial" w:cs="Arial"/>
                <w:color w:val="000000"/>
                <w:sz w:val="18"/>
                <w:szCs w:val="18"/>
                <w:lang w:eastAsia="en-ID"/>
              </w:rPr>
              <w:t>.000</w:t>
            </w:r>
          </w:p>
        </w:tc>
        <w:tc>
          <w:tcPr>
            <w:tcW w:w="1360" w:type="dxa"/>
            <w:noWrap/>
            <w:hideMark/>
          </w:tcPr>
          <w:p w14:paraId="03A6FD34" w14:textId="77777777" w:rsidR="004B4699" w:rsidRPr="005C317D"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0.151</w:t>
            </w:r>
          </w:p>
        </w:tc>
        <w:tc>
          <w:tcPr>
            <w:tcW w:w="1758" w:type="dxa"/>
            <w:noWrap/>
            <w:hideMark/>
          </w:tcPr>
          <w:p w14:paraId="384C6C03" w14:textId="77777777" w:rsidR="004B4699" w:rsidRPr="005C317D" w:rsidRDefault="004B4699"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Valid</w:t>
            </w:r>
          </w:p>
        </w:tc>
      </w:tr>
      <w:tr w:rsidR="004B4699" w:rsidRPr="005C317D" w14:paraId="057CBE03" w14:textId="77777777" w:rsidTr="006D1B76">
        <w:trPr>
          <w:trHeight w:val="417"/>
        </w:trPr>
        <w:tc>
          <w:tcPr>
            <w:cnfStyle w:val="001000000000" w:firstRow="0" w:lastRow="0" w:firstColumn="1" w:lastColumn="0" w:oddVBand="0" w:evenVBand="0" w:oddHBand="0" w:evenHBand="0" w:firstRowFirstColumn="0" w:firstRowLastColumn="0" w:lastRowFirstColumn="0" w:lastRowLastColumn="0"/>
            <w:tcW w:w="1180" w:type="dxa"/>
            <w:vMerge/>
            <w:hideMark/>
          </w:tcPr>
          <w:p w14:paraId="1C51C0E7" w14:textId="77777777" w:rsidR="004B4699" w:rsidRPr="005C317D" w:rsidRDefault="004B4699" w:rsidP="007D4B25">
            <w:pPr>
              <w:rPr>
                <w:rFonts w:ascii="Arial" w:eastAsia="Times New Roman" w:hAnsi="Arial" w:cs="Arial"/>
                <w:color w:val="000000"/>
                <w:sz w:val="20"/>
                <w:szCs w:val="20"/>
                <w:lang w:eastAsia="en-ID"/>
              </w:rPr>
            </w:pPr>
          </w:p>
        </w:tc>
        <w:tc>
          <w:tcPr>
            <w:tcW w:w="960" w:type="dxa"/>
            <w:noWrap/>
            <w:hideMark/>
          </w:tcPr>
          <w:p w14:paraId="07621D03" w14:textId="77777777" w:rsidR="004B4699" w:rsidRPr="005C317D"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X4.6</w:t>
            </w:r>
          </w:p>
        </w:tc>
        <w:tc>
          <w:tcPr>
            <w:tcW w:w="1937" w:type="dxa"/>
            <w:noWrap/>
            <w:hideMark/>
          </w:tcPr>
          <w:p w14:paraId="59FFAD51" w14:textId="77777777" w:rsidR="004B4699" w:rsidRPr="005C317D"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5C317D">
              <w:rPr>
                <w:rFonts w:ascii="Arial" w:eastAsia="Times New Roman" w:hAnsi="Arial" w:cs="Arial"/>
                <w:color w:val="993300"/>
                <w:sz w:val="18"/>
                <w:szCs w:val="18"/>
                <w:lang w:eastAsia="en-ID"/>
              </w:rPr>
              <w:t>.703**</w:t>
            </w:r>
          </w:p>
        </w:tc>
        <w:tc>
          <w:tcPr>
            <w:tcW w:w="1985" w:type="dxa"/>
            <w:noWrap/>
            <w:hideMark/>
          </w:tcPr>
          <w:p w14:paraId="40A8E33A" w14:textId="77777777" w:rsidR="004B4699" w:rsidRPr="005C317D"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5C317D">
              <w:rPr>
                <w:rFonts w:ascii="Arial" w:eastAsia="Times New Roman" w:hAnsi="Arial" w:cs="Arial"/>
                <w:color w:val="000000"/>
                <w:sz w:val="18"/>
                <w:szCs w:val="18"/>
                <w:lang w:eastAsia="en-ID"/>
              </w:rPr>
              <w:t>.000</w:t>
            </w:r>
          </w:p>
        </w:tc>
        <w:tc>
          <w:tcPr>
            <w:tcW w:w="1360" w:type="dxa"/>
            <w:noWrap/>
            <w:hideMark/>
          </w:tcPr>
          <w:p w14:paraId="2A220A01" w14:textId="77777777" w:rsidR="004B4699" w:rsidRPr="005C317D"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0.151</w:t>
            </w:r>
          </w:p>
        </w:tc>
        <w:tc>
          <w:tcPr>
            <w:tcW w:w="1758" w:type="dxa"/>
            <w:noWrap/>
            <w:hideMark/>
          </w:tcPr>
          <w:p w14:paraId="76E68B59" w14:textId="77777777" w:rsidR="004B4699" w:rsidRPr="005C317D" w:rsidRDefault="004B4699"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Valid</w:t>
            </w:r>
          </w:p>
        </w:tc>
      </w:tr>
      <w:tr w:rsidR="006D1B76" w:rsidRPr="005C317D" w14:paraId="4018C993" w14:textId="77777777" w:rsidTr="006D1B7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191C3EFA" w14:textId="77777777" w:rsidR="006D1B76" w:rsidRPr="005C317D" w:rsidRDefault="006D1B76" w:rsidP="007D4B25">
            <w:pPr>
              <w:jc w:val="center"/>
              <w:rPr>
                <w:rFonts w:ascii="Arial" w:eastAsia="Times New Roman" w:hAnsi="Arial" w:cs="Arial"/>
                <w:b w:val="0"/>
                <w:bCs w:val="0"/>
                <w:color w:val="000000"/>
                <w:sz w:val="20"/>
                <w:szCs w:val="20"/>
                <w:lang w:eastAsia="en-ID"/>
              </w:rPr>
            </w:pPr>
            <w:r w:rsidRPr="005C317D">
              <w:rPr>
                <w:rFonts w:ascii="Arial" w:eastAsia="Times New Roman" w:hAnsi="Arial" w:cs="Arial"/>
                <w:color w:val="000000"/>
                <w:sz w:val="20"/>
                <w:szCs w:val="20"/>
                <w:lang w:eastAsia="en-ID"/>
              </w:rPr>
              <w:t>Variable</w:t>
            </w:r>
          </w:p>
        </w:tc>
        <w:tc>
          <w:tcPr>
            <w:tcW w:w="960" w:type="dxa"/>
            <w:noWrap/>
            <w:hideMark/>
          </w:tcPr>
          <w:p w14:paraId="6BA8C546"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ID"/>
              </w:rPr>
            </w:pPr>
            <w:r w:rsidRPr="005C317D">
              <w:rPr>
                <w:rFonts w:ascii="Arial" w:eastAsia="Times New Roman" w:hAnsi="Arial" w:cs="Arial"/>
                <w:b/>
                <w:bCs/>
                <w:color w:val="000000"/>
                <w:sz w:val="20"/>
                <w:szCs w:val="20"/>
                <w:lang w:eastAsia="en-ID"/>
              </w:rPr>
              <w:t>Item</w:t>
            </w:r>
          </w:p>
        </w:tc>
        <w:tc>
          <w:tcPr>
            <w:tcW w:w="1937" w:type="dxa"/>
            <w:noWrap/>
            <w:hideMark/>
          </w:tcPr>
          <w:p w14:paraId="44A50112"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ID"/>
              </w:rPr>
            </w:pPr>
            <w:r w:rsidRPr="005C317D">
              <w:rPr>
                <w:rFonts w:ascii="Arial" w:eastAsia="Times New Roman" w:hAnsi="Arial" w:cs="Arial"/>
                <w:b/>
                <w:bCs/>
                <w:color w:val="000000"/>
                <w:sz w:val="20"/>
                <w:szCs w:val="20"/>
                <w:lang w:eastAsia="en-ID"/>
              </w:rPr>
              <w:t>R hitung</w:t>
            </w:r>
          </w:p>
        </w:tc>
        <w:tc>
          <w:tcPr>
            <w:tcW w:w="1985" w:type="dxa"/>
            <w:noWrap/>
            <w:hideMark/>
          </w:tcPr>
          <w:p w14:paraId="0926E616"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ID"/>
              </w:rPr>
            </w:pPr>
            <w:r w:rsidRPr="005C317D">
              <w:rPr>
                <w:rFonts w:ascii="Arial" w:eastAsia="Times New Roman" w:hAnsi="Arial" w:cs="Arial"/>
                <w:b/>
                <w:bCs/>
                <w:color w:val="000000"/>
                <w:sz w:val="20"/>
                <w:szCs w:val="20"/>
                <w:lang w:eastAsia="en-ID"/>
              </w:rPr>
              <w:t>Sig. (2 tailed)</w:t>
            </w:r>
          </w:p>
        </w:tc>
        <w:tc>
          <w:tcPr>
            <w:tcW w:w="1360" w:type="dxa"/>
            <w:noWrap/>
            <w:hideMark/>
          </w:tcPr>
          <w:p w14:paraId="3455859A"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ID"/>
              </w:rPr>
            </w:pPr>
            <w:r w:rsidRPr="005C317D">
              <w:rPr>
                <w:rFonts w:ascii="Arial" w:eastAsia="Times New Roman" w:hAnsi="Arial" w:cs="Arial"/>
                <w:b/>
                <w:bCs/>
                <w:color w:val="000000"/>
                <w:sz w:val="20"/>
                <w:szCs w:val="20"/>
                <w:lang w:eastAsia="en-ID"/>
              </w:rPr>
              <w:t>R tabel</w:t>
            </w:r>
          </w:p>
        </w:tc>
        <w:tc>
          <w:tcPr>
            <w:tcW w:w="1758" w:type="dxa"/>
            <w:noWrap/>
            <w:hideMark/>
          </w:tcPr>
          <w:p w14:paraId="4FF333D8"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ID"/>
              </w:rPr>
            </w:pPr>
            <w:r w:rsidRPr="005C317D">
              <w:rPr>
                <w:rFonts w:ascii="Arial" w:eastAsia="Times New Roman" w:hAnsi="Arial" w:cs="Arial"/>
                <w:b/>
                <w:bCs/>
                <w:color w:val="000000"/>
                <w:sz w:val="20"/>
                <w:szCs w:val="20"/>
                <w:lang w:eastAsia="en-ID"/>
              </w:rPr>
              <w:t>Keterangan</w:t>
            </w:r>
          </w:p>
        </w:tc>
      </w:tr>
      <w:tr w:rsidR="006D1B76" w:rsidRPr="005C317D" w14:paraId="38E7AA39" w14:textId="77777777" w:rsidTr="006D1B76">
        <w:trPr>
          <w:trHeight w:val="348"/>
        </w:trPr>
        <w:tc>
          <w:tcPr>
            <w:cnfStyle w:val="001000000000" w:firstRow="0" w:lastRow="0" w:firstColumn="1" w:lastColumn="0" w:oddVBand="0" w:evenVBand="0" w:oddHBand="0" w:evenHBand="0" w:firstRowFirstColumn="0" w:firstRowLastColumn="0" w:lastRowFirstColumn="0" w:lastRowLastColumn="0"/>
            <w:tcW w:w="1180" w:type="dxa"/>
            <w:vMerge w:val="restart"/>
            <w:hideMark/>
          </w:tcPr>
          <w:p w14:paraId="11F9D9A8" w14:textId="77777777" w:rsidR="006D1B76" w:rsidRPr="005C317D" w:rsidRDefault="006D1B76" w:rsidP="007D4B25">
            <w:pPr>
              <w:jc w:val="center"/>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Kinerja Pegawai (Y)</w:t>
            </w:r>
          </w:p>
        </w:tc>
        <w:tc>
          <w:tcPr>
            <w:tcW w:w="960" w:type="dxa"/>
            <w:noWrap/>
            <w:hideMark/>
          </w:tcPr>
          <w:p w14:paraId="391FBFEC" w14:textId="77777777" w:rsidR="006D1B76" w:rsidRPr="005C317D" w:rsidRDefault="006D1B76"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Y1</w:t>
            </w:r>
          </w:p>
        </w:tc>
        <w:tc>
          <w:tcPr>
            <w:tcW w:w="1937" w:type="dxa"/>
            <w:noWrap/>
            <w:hideMark/>
          </w:tcPr>
          <w:p w14:paraId="12129BED" w14:textId="77777777" w:rsidR="006D1B76" w:rsidRPr="005C317D" w:rsidRDefault="006D1B76"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5C317D">
              <w:rPr>
                <w:rFonts w:ascii="Arial" w:eastAsia="Times New Roman" w:hAnsi="Arial" w:cs="Arial"/>
                <w:color w:val="993300"/>
                <w:sz w:val="18"/>
                <w:szCs w:val="18"/>
                <w:lang w:eastAsia="en-ID"/>
              </w:rPr>
              <w:t>.781**</w:t>
            </w:r>
          </w:p>
        </w:tc>
        <w:tc>
          <w:tcPr>
            <w:tcW w:w="1985" w:type="dxa"/>
            <w:noWrap/>
            <w:hideMark/>
          </w:tcPr>
          <w:p w14:paraId="6EF488BE" w14:textId="77777777" w:rsidR="006D1B76" w:rsidRPr="005C317D" w:rsidRDefault="006D1B76"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5C317D">
              <w:rPr>
                <w:rFonts w:ascii="Arial" w:eastAsia="Times New Roman" w:hAnsi="Arial" w:cs="Arial"/>
                <w:color w:val="000000"/>
                <w:sz w:val="18"/>
                <w:szCs w:val="18"/>
                <w:lang w:eastAsia="en-ID"/>
              </w:rPr>
              <w:t>.000</w:t>
            </w:r>
          </w:p>
        </w:tc>
        <w:tc>
          <w:tcPr>
            <w:tcW w:w="1360" w:type="dxa"/>
            <w:noWrap/>
            <w:hideMark/>
          </w:tcPr>
          <w:p w14:paraId="362EE353" w14:textId="77777777" w:rsidR="006D1B76" w:rsidRPr="005C317D" w:rsidRDefault="006D1B76"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0.151</w:t>
            </w:r>
          </w:p>
        </w:tc>
        <w:tc>
          <w:tcPr>
            <w:tcW w:w="1758" w:type="dxa"/>
            <w:noWrap/>
            <w:hideMark/>
          </w:tcPr>
          <w:p w14:paraId="3FD3BC32" w14:textId="77777777" w:rsidR="006D1B76" w:rsidRPr="005C317D" w:rsidRDefault="006D1B76"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Valid</w:t>
            </w:r>
          </w:p>
        </w:tc>
      </w:tr>
      <w:tr w:rsidR="006D1B76" w:rsidRPr="005C317D" w14:paraId="0022011C" w14:textId="77777777" w:rsidTr="006D1B7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80" w:type="dxa"/>
            <w:vMerge/>
            <w:hideMark/>
          </w:tcPr>
          <w:p w14:paraId="2A7A214D" w14:textId="77777777" w:rsidR="006D1B76" w:rsidRPr="005C317D" w:rsidRDefault="006D1B76" w:rsidP="007D4B25">
            <w:pPr>
              <w:rPr>
                <w:rFonts w:ascii="Arial" w:eastAsia="Times New Roman" w:hAnsi="Arial" w:cs="Arial"/>
                <w:color w:val="000000"/>
                <w:sz w:val="20"/>
                <w:szCs w:val="20"/>
                <w:lang w:eastAsia="en-ID"/>
              </w:rPr>
            </w:pPr>
          </w:p>
        </w:tc>
        <w:tc>
          <w:tcPr>
            <w:tcW w:w="960" w:type="dxa"/>
            <w:noWrap/>
            <w:hideMark/>
          </w:tcPr>
          <w:p w14:paraId="2A5C6396"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Y2</w:t>
            </w:r>
          </w:p>
        </w:tc>
        <w:tc>
          <w:tcPr>
            <w:tcW w:w="1937" w:type="dxa"/>
            <w:noWrap/>
            <w:hideMark/>
          </w:tcPr>
          <w:p w14:paraId="35653873"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5C317D">
              <w:rPr>
                <w:rFonts w:ascii="Arial" w:eastAsia="Times New Roman" w:hAnsi="Arial" w:cs="Arial"/>
                <w:color w:val="993300"/>
                <w:sz w:val="18"/>
                <w:szCs w:val="18"/>
                <w:lang w:eastAsia="en-ID"/>
              </w:rPr>
              <w:t>.741**</w:t>
            </w:r>
          </w:p>
        </w:tc>
        <w:tc>
          <w:tcPr>
            <w:tcW w:w="1985" w:type="dxa"/>
            <w:noWrap/>
            <w:hideMark/>
          </w:tcPr>
          <w:p w14:paraId="07336E25"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5C317D">
              <w:rPr>
                <w:rFonts w:ascii="Arial" w:eastAsia="Times New Roman" w:hAnsi="Arial" w:cs="Arial"/>
                <w:color w:val="000000"/>
                <w:sz w:val="18"/>
                <w:szCs w:val="18"/>
                <w:lang w:eastAsia="en-ID"/>
              </w:rPr>
              <w:t>.000</w:t>
            </w:r>
          </w:p>
        </w:tc>
        <w:tc>
          <w:tcPr>
            <w:tcW w:w="1360" w:type="dxa"/>
            <w:noWrap/>
            <w:hideMark/>
          </w:tcPr>
          <w:p w14:paraId="5B15372A"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0.151</w:t>
            </w:r>
          </w:p>
        </w:tc>
        <w:tc>
          <w:tcPr>
            <w:tcW w:w="1758" w:type="dxa"/>
            <w:noWrap/>
            <w:hideMark/>
          </w:tcPr>
          <w:p w14:paraId="57F22929"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Valid</w:t>
            </w:r>
          </w:p>
        </w:tc>
      </w:tr>
      <w:tr w:rsidR="006D1B76" w:rsidRPr="005C317D" w14:paraId="34A6F059" w14:textId="77777777" w:rsidTr="006D1B76">
        <w:trPr>
          <w:trHeight w:val="272"/>
        </w:trPr>
        <w:tc>
          <w:tcPr>
            <w:cnfStyle w:val="001000000000" w:firstRow="0" w:lastRow="0" w:firstColumn="1" w:lastColumn="0" w:oddVBand="0" w:evenVBand="0" w:oddHBand="0" w:evenHBand="0" w:firstRowFirstColumn="0" w:firstRowLastColumn="0" w:lastRowFirstColumn="0" w:lastRowLastColumn="0"/>
            <w:tcW w:w="1180" w:type="dxa"/>
            <w:vMerge/>
            <w:hideMark/>
          </w:tcPr>
          <w:p w14:paraId="33914246" w14:textId="77777777" w:rsidR="006D1B76" w:rsidRPr="005C317D" w:rsidRDefault="006D1B76" w:rsidP="007D4B25">
            <w:pPr>
              <w:rPr>
                <w:rFonts w:ascii="Arial" w:eastAsia="Times New Roman" w:hAnsi="Arial" w:cs="Arial"/>
                <w:color w:val="000000"/>
                <w:sz w:val="20"/>
                <w:szCs w:val="20"/>
                <w:lang w:eastAsia="en-ID"/>
              </w:rPr>
            </w:pPr>
          </w:p>
        </w:tc>
        <w:tc>
          <w:tcPr>
            <w:tcW w:w="960" w:type="dxa"/>
            <w:noWrap/>
            <w:hideMark/>
          </w:tcPr>
          <w:p w14:paraId="66A84C9F" w14:textId="77777777" w:rsidR="006D1B76" w:rsidRPr="005C317D" w:rsidRDefault="006D1B76"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Y3</w:t>
            </w:r>
          </w:p>
        </w:tc>
        <w:tc>
          <w:tcPr>
            <w:tcW w:w="1937" w:type="dxa"/>
            <w:noWrap/>
            <w:hideMark/>
          </w:tcPr>
          <w:p w14:paraId="61906C24" w14:textId="77777777" w:rsidR="006D1B76" w:rsidRPr="005C317D" w:rsidRDefault="006D1B76"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5C317D">
              <w:rPr>
                <w:rFonts w:ascii="Arial" w:eastAsia="Times New Roman" w:hAnsi="Arial" w:cs="Arial"/>
                <w:color w:val="993300"/>
                <w:sz w:val="18"/>
                <w:szCs w:val="18"/>
                <w:lang w:eastAsia="en-ID"/>
              </w:rPr>
              <w:t>.819**</w:t>
            </w:r>
          </w:p>
        </w:tc>
        <w:tc>
          <w:tcPr>
            <w:tcW w:w="1985" w:type="dxa"/>
            <w:noWrap/>
            <w:hideMark/>
          </w:tcPr>
          <w:p w14:paraId="7C918EFF" w14:textId="77777777" w:rsidR="006D1B76" w:rsidRPr="005C317D" w:rsidRDefault="006D1B76"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5C317D">
              <w:rPr>
                <w:rFonts w:ascii="Arial" w:eastAsia="Times New Roman" w:hAnsi="Arial" w:cs="Arial"/>
                <w:color w:val="000000"/>
                <w:sz w:val="18"/>
                <w:szCs w:val="18"/>
                <w:lang w:eastAsia="en-ID"/>
              </w:rPr>
              <w:t>.000</w:t>
            </w:r>
          </w:p>
        </w:tc>
        <w:tc>
          <w:tcPr>
            <w:tcW w:w="1360" w:type="dxa"/>
            <w:noWrap/>
            <w:hideMark/>
          </w:tcPr>
          <w:p w14:paraId="7727B861" w14:textId="77777777" w:rsidR="006D1B76" w:rsidRPr="005C317D" w:rsidRDefault="006D1B76"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0.151</w:t>
            </w:r>
          </w:p>
        </w:tc>
        <w:tc>
          <w:tcPr>
            <w:tcW w:w="1758" w:type="dxa"/>
            <w:noWrap/>
            <w:hideMark/>
          </w:tcPr>
          <w:p w14:paraId="49D9693C" w14:textId="77777777" w:rsidR="006D1B76" w:rsidRPr="005C317D" w:rsidRDefault="006D1B76"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Valid</w:t>
            </w:r>
          </w:p>
        </w:tc>
      </w:tr>
      <w:tr w:rsidR="006D1B76" w:rsidRPr="005C317D" w14:paraId="0A0E6C77" w14:textId="77777777" w:rsidTr="006D1B76">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180" w:type="dxa"/>
            <w:vMerge/>
            <w:hideMark/>
          </w:tcPr>
          <w:p w14:paraId="035F601A" w14:textId="77777777" w:rsidR="006D1B76" w:rsidRPr="005C317D" w:rsidRDefault="006D1B76" w:rsidP="007D4B25">
            <w:pPr>
              <w:rPr>
                <w:rFonts w:ascii="Arial" w:eastAsia="Times New Roman" w:hAnsi="Arial" w:cs="Arial"/>
                <w:color w:val="000000"/>
                <w:sz w:val="20"/>
                <w:szCs w:val="20"/>
                <w:lang w:eastAsia="en-ID"/>
              </w:rPr>
            </w:pPr>
          </w:p>
        </w:tc>
        <w:tc>
          <w:tcPr>
            <w:tcW w:w="960" w:type="dxa"/>
            <w:noWrap/>
            <w:hideMark/>
          </w:tcPr>
          <w:p w14:paraId="7CF669C8"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Y4</w:t>
            </w:r>
          </w:p>
        </w:tc>
        <w:tc>
          <w:tcPr>
            <w:tcW w:w="1937" w:type="dxa"/>
            <w:noWrap/>
            <w:hideMark/>
          </w:tcPr>
          <w:p w14:paraId="14452188"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5C317D">
              <w:rPr>
                <w:rFonts w:ascii="Arial" w:eastAsia="Times New Roman" w:hAnsi="Arial" w:cs="Arial"/>
                <w:color w:val="993300"/>
                <w:sz w:val="18"/>
                <w:szCs w:val="18"/>
                <w:lang w:eastAsia="en-ID"/>
              </w:rPr>
              <w:t>.789**</w:t>
            </w:r>
          </w:p>
        </w:tc>
        <w:tc>
          <w:tcPr>
            <w:tcW w:w="1985" w:type="dxa"/>
            <w:noWrap/>
            <w:hideMark/>
          </w:tcPr>
          <w:p w14:paraId="3B242C42"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5C317D">
              <w:rPr>
                <w:rFonts w:ascii="Arial" w:eastAsia="Times New Roman" w:hAnsi="Arial" w:cs="Arial"/>
                <w:color w:val="000000"/>
                <w:sz w:val="18"/>
                <w:szCs w:val="18"/>
                <w:lang w:eastAsia="en-ID"/>
              </w:rPr>
              <w:t>.000</w:t>
            </w:r>
          </w:p>
        </w:tc>
        <w:tc>
          <w:tcPr>
            <w:tcW w:w="1360" w:type="dxa"/>
            <w:noWrap/>
            <w:hideMark/>
          </w:tcPr>
          <w:p w14:paraId="75C2AF3F"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0.151</w:t>
            </w:r>
          </w:p>
        </w:tc>
        <w:tc>
          <w:tcPr>
            <w:tcW w:w="1758" w:type="dxa"/>
            <w:noWrap/>
            <w:hideMark/>
          </w:tcPr>
          <w:p w14:paraId="48CA0AD5"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Valid</w:t>
            </w:r>
          </w:p>
        </w:tc>
      </w:tr>
      <w:tr w:rsidR="006D1B76" w:rsidRPr="005C317D" w14:paraId="394235B1" w14:textId="77777777" w:rsidTr="006D1B76">
        <w:trPr>
          <w:trHeight w:val="279"/>
        </w:trPr>
        <w:tc>
          <w:tcPr>
            <w:cnfStyle w:val="001000000000" w:firstRow="0" w:lastRow="0" w:firstColumn="1" w:lastColumn="0" w:oddVBand="0" w:evenVBand="0" w:oddHBand="0" w:evenHBand="0" w:firstRowFirstColumn="0" w:firstRowLastColumn="0" w:lastRowFirstColumn="0" w:lastRowLastColumn="0"/>
            <w:tcW w:w="1180" w:type="dxa"/>
            <w:vMerge/>
            <w:hideMark/>
          </w:tcPr>
          <w:p w14:paraId="6663D7F6" w14:textId="77777777" w:rsidR="006D1B76" w:rsidRPr="005C317D" w:rsidRDefault="006D1B76" w:rsidP="007D4B25">
            <w:pPr>
              <w:rPr>
                <w:rFonts w:ascii="Arial" w:eastAsia="Times New Roman" w:hAnsi="Arial" w:cs="Arial"/>
                <w:color w:val="000000"/>
                <w:sz w:val="20"/>
                <w:szCs w:val="20"/>
                <w:lang w:eastAsia="en-ID"/>
              </w:rPr>
            </w:pPr>
          </w:p>
        </w:tc>
        <w:tc>
          <w:tcPr>
            <w:tcW w:w="960" w:type="dxa"/>
            <w:noWrap/>
            <w:hideMark/>
          </w:tcPr>
          <w:p w14:paraId="1F60E431" w14:textId="77777777" w:rsidR="006D1B76" w:rsidRPr="005C317D" w:rsidRDefault="006D1B76"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Y5</w:t>
            </w:r>
          </w:p>
        </w:tc>
        <w:tc>
          <w:tcPr>
            <w:tcW w:w="1937" w:type="dxa"/>
            <w:noWrap/>
            <w:hideMark/>
          </w:tcPr>
          <w:p w14:paraId="631EEDE3" w14:textId="77777777" w:rsidR="006D1B76" w:rsidRPr="005C317D" w:rsidRDefault="006D1B76"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5C317D">
              <w:rPr>
                <w:rFonts w:ascii="Arial" w:eastAsia="Times New Roman" w:hAnsi="Arial" w:cs="Arial"/>
                <w:color w:val="993300"/>
                <w:sz w:val="18"/>
                <w:szCs w:val="18"/>
                <w:lang w:eastAsia="en-ID"/>
              </w:rPr>
              <w:t>.782**</w:t>
            </w:r>
          </w:p>
        </w:tc>
        <w:tc>
          <w:tcPr>
            <w:tcW w:w="1985" w:type="dxa"/>
            <w:noWrap/>
            <w:hideMark/>
          </w:tcPr>
          <w:p w14:paraId="3498FF3F" w14:textId="77777777" w:rsidR="006D1B76" w:rsidRPr="005C317D" w:rsidRDefault="006D1B76"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5C317D">
              <w:rPr>
                <w:rFonts w:ascii="Arial" w:eastAsia="Times New Roman" w:hAnsi="Arial" w:cs="Arial"/>
                <w:color w:val="000000"/>
                <w:sz w:val="18"/>
                <w:szCs w:val="18"/>
                <w:lang w:eastAsia="en-ID"/>
              </w:rPr>
              <w:t>.000</w:t>
            </w:r>
          </w:p>
        </w:tc>
        <w:tc>
          <w:tcPr>
            <w:tcW w:w="1360" w:type="dxa"/>
            <w:noWrap/>
            <w:hideMark/>
          </w:tcPr>
          <w:p w14:paraId="6C84EF4C" w14:textId="77777777" w:rsidR="006D1B76" w:rsidRPr="005C317D" w:rsidRDefault="006D1B76"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0.151</w:t>
            </w:r>
          </w:p>
        </w:tc>
        <w:tc>
          <w:tcPr>
            <w:tcW w:w="1758" w:type="dxa"/>
            <w:noWrap/>
            <w:hideMark/>
          </w:tcPr>
          <w:p w14:paraId="42DD2787" w14:textId="77777777" w:rsidR="006D1B76" w:rsidRPr="005C317D" w:rsidRDefault="006D1B76"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Valid</w:t>
            </w:r>
          </w:p>
        </w:tc>
      </w:tr>
      <w:tr w:rsidR="006D1B76" w:rsidRPr="005C317D" w14:paraId="40C24B67" w14:textId="77777777" w:rsidTr="006D1B7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80" w:type="dxa"/>
            <w:vMerge/>
            <w:hideMark/>
          </w:tcPr>
          <w:p w14:paraId="3C12A45D" w14:textId="77777777" w:rsidR="006D1B76" w:rsidRPr="005C317D" w:rsidRDefault="006D1B76" w:rsidP="007D4B25">
            <w:pPr>
              <w:rPr>
                <w:rFonts w:ascii="Arial" w:eastAsia="Times New Roman" w:hAnsi="Arial" w:cs="Arial"/>
                <w:color w:val="000000"/>
                <w:sz w:val="20"/>
                <w:szCs w:val="20"/>
                <w:lang w:eastAsia="en-ID"/>
              </w:rPr>
            </w:pPr>
          </w:p>
        </w:tc>
        <w:tc>
          <w:tcPr>
            <w:tcW w:w="960" w:type="dxa"/>
            <w:noWrap/>
            <w:hideMark/>
          </w:tcPr>
          <w:p w14:paraId="32384E31"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Y6</w:t>
            </w:r>
          </w:p>
        </w:tc>
        <w:tc>
          <w:tcPr>
            <w:tcW w:w="1937" w:type="dxa"/>
            <w:noWrap/>
            <w:hideMark/>
          </w:tcPr>
          <w:p w14:paraId="351C6F70"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5C317D">
              <w:rPr>
                <w:rFonts w:ascii="Arial" w:eastAsia="Times New Roman" w:hAnsi="Arial" w:cs="Arial"/>
                <w:color w:val="993300"/>
                <w:sz w:val="18"/>
                <w:szCs w:val="18"/>
                <w:lang w:eastAsia="en-ID"/>
              </w:rPr>
              <w:t>.685**</w:t>
            </w:r>
          </w:p>
        </w:tc>
        <w:tc>
          <w:tcPr>
            <w:tcW w:w="1985" w:type="dxa"/>
            <w:noWrap/>
            <w:hideMark/>
          </w:tcPr>
          <w:p w14:paraId="1EEBFA06"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5C317D">
              <w:rPr>
                <w:rFonts w:ascii="Arial" w:eastAsia="Times New Roman" w:hAnsi="Arial" w:cs="Arial"/>
                <w:color w:val="000000"/>
                <w:sz w:val="18"/>
                <w:szCs w:val="18"/>
                <w:lang w:eastAsia="en-ID"/>
              </w:rPr>
              <w:t>.000</w:t>
            </w:r>
          </w:p>
        </w:tc>
        <w:tc>
          <w:tcPr>
            <w:tcW w:w="1360" w:type="dxa"/>
            <w:noWrap/>
            <w:hideMark/>
          </w:tcPr>
          <w:p w14:paraId="5DE385F4"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0.151</w:t>
            </w:r>
          </w:p>
        </w:tc>
        <w:tc>
          <w:tcPr>
            <w:tcW w:w="1758" w:type="dxa"/>
            <w:noWrap/>
            <w:hideMark/>
          </w:tcPr>
          <w:p w14:paraId="7C96D04E"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Valid</w:t>
            </w:r>
          </w:p>
        </w:tc>
      </w:tr>
      <w:tr w:rsidR="006D1B76" w:rsidRPr="005C317D" w14:paraId="0BECAF51" w14:textId="77777777" w:rsidTr="006D1B76">
        <w:trPr>
          <w:trHeight w:val="287"/>
        </w:trPr>
        <w:tc>
          <w:tcPr>
            <w:cnfStyle w:val="001000000000" w:firstRow="0" w:lastRow="0" w:firstColumn="1" w:lastColumn="0" w:oddVBand="0" w:evenVBand="0" w:oddHBand="0" w:evenHBand="0" w:firstRowFirstColumn="0" w:firstRowLastColumn="0" w:lastRowFirstColumn="0" w:lastRowLastColumn="0"/>
            <w:tcW w:w="1180" w:type="dxa"/>
            <w:vMerge/>
            <w:hideMark/>
          </w:tcPr>
          <w:p w14:paraId="78D38D0D" w14:textId="77777777" w:rsidR="006D1B76" w:rsidRPr="005C317D" w:rsidRDefault="006D1B76" w:rsidP="007D4B25">
            <w:pPr>
              <w:rPr>
                <w:rFonts w:ascii="Arial" w:eastAsia="Times New Roman" w:hAnsi="Arial" w:cs="Arial"/>
                <w:color w:val="000000"/>
                <w:sz w:val="20"/>
                <w:szCs w:val="20"/>
                <w:lang w:eastAsia="en-ID"/>
              </w:rPr>
            </w:pPr>
          </w:p>
        </w:tc>
        <w:tc>
          <w:tcPr>
            <w:tcW w:w="960" w:type="dxa"/>
            <w:noWrap/>
            <w:hideMark/>
          </w:tcPr>
          <w:p w14:paraId="66D7155F" w14:textId="77777777" w:rsidR="006D1B76" w:rsidRPr="005C317D" w:rsidRDefault="006D1B76"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Y7</w:t>
            </w:r>
          </w:p>
        </w:tc>
        <w:tc>
          <w:tcPr>
            <w:tcW w:w="1937" w:type="dxa"/>
            <w:noWrap/>
            <w:hideMark/>
          </w:tcPr>
          <w:p w14:paraId="645BBBD8" w14:textId="77777777" w:rsidR="006D1B76" w:rsidRPr="005C317D" w:rsidRDefault="006D1B76"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sz w:val="18"/>
                <w:szCs w:val="18"/>
                <w:lang w:eastAsia="en-ID"/>
              </w:rPr>
            </w:pPr>
            <w:r w:rsidRPr="005C317D">
              <w:rPr>
                <w:rFonts w:ascii="Arial" w:eastAsia="Times New Roman" w:hAnsi="Arial" w:cs="Arial"/>
                <w:color w:val="993300"/>
                <w:sz w:val="18"/>
                <w:szCs w:val="18"/>
                <w:lang w:eastAsia="en-ID"/>
              </w:rPr>
              <w:t>.741**</w:t>
            </w:r>
          </w:p>
        </w:tc>
        <w:tc>
          <w:tcPr>
            <w:tcW w:w="1985" w:type="dxa"/>
            <w:noWrap/>
            <w:hideMark/>
          </w:tcPr>
          <w:p w14:paraId="2E42419C" w14:textId="77777777" w:rsidR="006D1B76" w:rsidRPr="005C317D" w:rsidRDefault="006D1B76"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5C317D">
              <w:rPr>
                <w:rFonts w:ascii="Arial" w:eastAsia="Times New Roman" w:hAnsi="Arial" w:cs="Arial"/>
                <w:color w:val="000000"/>
                <w:sz w:val="18"/>
                <w:szCs w:val="18"/>
                <w:lang w:eastAsia="en-ID"/>
              </w:rPr>
              <w:t>.000</w:t>
            </w:r>
          </w:p>
        </w:tc>
        <w:tc>
          <w:tcPr>
            <w:tcW w:w="1360" w:type="dxa"/>
            <w:noWrap/>
            <w:hideMark/>
          </w:tcPr>
          <w:p w14:paraId="3EDBC5FA" w14:textId="77777777" w:rsidR="006D1B76" w:rsidRPr="005C317D" w:rsidRDefault="006D1B76"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0.151</w:t>
            </w:r>
          </w:p>
        </w:tc>
        <w:tc>
          <w:tcPr>
            <w:tcW w:w="1758" w:type="dxa"/>
            <w:noWrap/>
            <w:hideMark/>
          </w:tcPr>
          <w:p w14:paraId="1046EC87" w14:textId="77777777" w:rsidR="006D1B76" w:rsidRPr="005C317D" w:rsidRDefault="006D1B76"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Valid</w:t>
            </w:r>
          </w:p>
        </w:tc>
      </w:tr>
      <w:tr w:rsidR="006D1B76" w:rsidRPr="005C317D" w14:paraId="30647079" w14:textId="77777777" w:rsidTr="006D1B7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180" w:type="dxa"/>
            <w:vMerge/>
            <w:hideMark/>
          </w:tcPr>
          <w:p w14:paraId="120E79B7" w14:textId="77777777" w:rsidR="006D1B76" w:rsidRPr="005C317D" w:rsidRDefault="006D1B76" w:rsidP="007D4B25">
            <w:pPr>
              <w:rPr>
                <w:rFonts w:ascii="Arial" w:eastAsia="Times New Roman" w:hAnsi="Arial" w:cs="Arial"/>
                <w:color w:val="000000"/>
                <w:sz w:val="20"/>
                <w:szCs w:val="20"/>
                <w:lang w:eastAsia="en-ID"/>
              </w:rPr>
            </w:pPr>
          </w:p>
        </w:tc>
        <w:tc>
          <w:tcPr>
            <w:tcW w:w="960" w:type="dxa"/>
            <w:noWrap/>
            <w:hideMark/>
          </w:tcPr>
          <w:p w14:paraId="5060194D"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Y8</w:t>
            </w:r>
          </w:p>
        </w:tc>
        <w:tc>
          <w:tcPr>
            <w:tcW w:w="1937" w:type="dxa"/>
            <w:noWrap/>
            <w:hideMark/>
          </w:tcPr>
          <w:p w14:paraId="11B7852E"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sz w:val="18"/>
                <w:szCs w:val="18"/>
                <w:lang w:eastAsia="en-ID"/>
              </w:rPr>
            </w:pPr>
            <w:r w:rsidRPr="005C317D">
              <w:rPr>
                <w:rFonts w:ascii="Arial" w:eastAsia="Times New Roman" w:hAnsi="Arial" w:cs="Arial"/>
                <w:color w:val="993300"/>
                <w:sz w:val="18"/>
                <w:szCs w:val="18"/>
                <w:lang w:eastAsia="en-ID"/>
              </w:rPr>
              <w:t>.703**</w:t>
            </w:r>
          </w:p>
        </w:tc>
        <w:tc>
          <w:tcPr>
            <w:tcW w:w="1985" w:type="dxa"/>
            <w:noWrap/>
            <w:hideMark/>
          </w:tcPr>
          <w:p w14:paraId="487CDFE5"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5C317D">
              <w:rPr>
                <w:rFonts w:ascii="Arial" w:eastAsia="Times New Roman" w:hAnsi="Arial" w:cs="Arial"/>
                <w:color w:val="000000"/>
                <w:sz w:val="18"/>
                <w:szCs w:val="18"/>
                <w:lang w:eastAsia="en-ID"/>
              </w:rPr>
              <w:t>.000</w:t>
            </w:r>
          </w:p>
        </w:tc>
        <w:tc>
          <w:tcPr>
            <w:tcW w:w="1360" w:type="dxa"/>
            <w:noWrap/>
            <w:hideMark/>
          </w:tcPr>
          <w:p w14:paraId="79A63824"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0.151</w:t>
            </w:r>
          </w:p>
        </w:tc>
        <w:tc>
          <w:tcPr>
            <w:tcW w:w="1758" w:type="dxa"/>
            <w:noWrap/>
            <w:hideMark/>
          </w:tcPr>
          <w:p w14:paraId="78C4C91E" w14:textId="77777777" w:rsidR="006D1B76" w:rsidRPr="005C317D" w:rsidRDefault="006D1B76"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D"/>
              </w:rPr>
            </w:pPr>
            <w:r w:rsidRPr="005C317D">
              <w:rPr>
                <w:rFonts w:ascii="Arial" w:eastAsia="Times New Roman" w:hAnsi="Arial" w:cs="Arial"/>
                <w:color w:val="000000"/>
                <w:sz w:val="20"/>
                <w:szCs w:val="20"/>
                <w:lang w:eastAsia="en-ID"/>
              </w:rPr>
              <w:t>Valid</w:t>
            </w:r>
          </w:p>
        </w:tc>
      </w:tr>
    </w:tbl>
    <w:p w14:paraId="698C57C3" w14:textId="5BC599B9" w:rsidR="004B4699" w:rsidRDefault="004B4699" w:rsidP="004B4699">
      <w:pPr>
        <w:pStyle w:val="Default"/>
        <w:jc w:val="both"/>
        <w:rPr>
          <w:color w:val="auto"/>
          <w:sz w:val="22"/>
          <w:szCs w:val="22"/>
        </w:rPr>
      </w:pPr>
      <w:r>
        <w:rPr>
          <w:color w:val="auto"/>
          <w:sz w:val="22"/>
          <w:szCs w:val="22"/>
        </w:rPr>
        <w:t>Sumber: Data Primer Diolah, 2023</w:t>
      </w:r>
    </w:p>
    <w:p w14:paraId="2ED8AFE4" w14:textId="77777777" w:rsidR="004B4699" w:rsidRDefault="004B4699" w:rsidP="004B4699">
      <w:pPr>
        <w:pStyle w:val="Default"/>
        <w:jc w:val="both"/>
        <w:rPr>
          <w:color w:val="auto"/>
          <w:sz w:val="22"/>
          <w:szCs w:val="22"/>
        </w:rPr>
      </w:pPr>
      <w:r w:rsidRPr="004B4699">
        <w:rPr>
          <w:color w:val="auto"/>
          <w:sz w:val="22"/>
          <w:szCs w:val="22"/>
        </w:rPr>
        <w:t xml:space="preserve">Berdasarkan tabel </w:t>
      </w:r>
      <w:r>
        <w:rPr>
          <w:color w:val="auto"/>
          <w:sz w:val="22"/>
          <w:szCs w:val="22"/>
        </w:rPr>
        <w:t>2. d</w:t>
      </w:r>
      <w:r w:rsidRPr="004B4699">
        <w:rPr>
          <w:color w:val="auto"/>
          <w:sz w:val="22"/>
          <w:szCs w:val="22"/>
        </w:rPr>
        <w:t xml:space="preserve">iketahui bahwa semua nilai r hitung instrument pernyataan dari </w:t>
      </w:r>
      <w:r>
        <w:rPr>
          <w:color w:val="auto"/>
          <w:sz w:val="22"/>
          <w:szCs w:val="22"/>
        </w:rPr>
        <w:t>semua v</w:t>
      </w:r>
      <w:r w:rsidRPr="004B4699">
        <w:rPr>
          <w:color w:val="auto"/>
          <w:sz w:val="22"/>
          <w:szCs w:val="22"/>
        </w:rPr>
        <w:t xml:space="preserve">ariable </w:t>
      </w:r>
      <w:r>
        <w:rPr>
          <w:color w:val="auto"/>
          <w:sz w:val="22"/>
          <w:szCs w:val="22"/>
        </w:rPr>
        <w:t>&gt;</w:t>
      </w:r>
      <w:r w:rsidRPr="004B4699">
        <w:rPr>
          <w:color w:val="auto"/>
          <w:sz w:val="22"/>
          <w:szCs w:val="22"/>
        </w:rPr>
        <w:t xml:space="preserve"> </w:t>
      </w:r>
      <w:r>
        <w:rPr>
          <w:color w:val="auto"/>
          <w:sz w:val="22"/>
          <w:szCs w:val="22"/>
        </w:rPr>
        <w:t>(</w:t>
      </w:r>
      <w:r w:rsidRPr="004B4699">
        <w:rPr>
          <w:color w:val="auto"/>
          <w:sz w:val="22"/>
          <w:szCs w:val="22"/>
        </w:rPr>
        <w:t>nilai lebih dari</w:t>
      </w:r>
      <w:r>
        <w:rPr>
          <w:color w:val="auto"/>
          <w:sz w:val="22"/>
          <w:szCs w:val="22"/>
        </w:rPr>
        <w:t>) nilai</w:t>
      </w:r>
      <w:r w:rsidRPr="004B4699">
        <w:rPr>
          <w:color w:val="auto"/>
          <w:sz w:val="22"/>
          <w:szCs w:val="22"/>
        </w:rPr>
        <w:t xml:space="preserve"> r tabel (0,151), sehingga dapat dikatakan bahwa semua butir penyataan valid.</w:t>
      </w:r>
    </w:p>
    <w:p w14:paraId="0FF0039D" w14:textId="77777777" w:rsidR="006D1B76" w:rsidRPr="006D1B76" w:rsidRDefault="006D1B76" w:rsidP="006D1B76">
      <w:pPr>
        <w:pStyle w:val="Default"/>
        <w:jc w:val="both"/>
        <w:rPr>
          <w:b/>
          <w:bCs/>
          <w:color w:val="auto"/>
          <w:sz w:val="22"/>
          <w:szCs w:val="22"/>
        </w:rPr>
      </w:pPr>
      <w:r w:rsidRPr="006D1B76">
        <w:rPr>
          <w:b/>
          <w:bCs/>
          <w:color w:val="auto"/>
          <w:sz w:val="22"/>
          <w:szCs w:val="22"/>
        </w:rPr>
        <w:t>Hasil Uji Reliabilitas</w:t>
      </w:r>
    </w:p>
    <w:p w14:paraId="47B3B819" w14:textId="77777777" w:rsidR="006D1B76" w:rsidRDefault="006D1B76" w:rsidP="006D1B76">
      <w:pPr>
        <w:pStyle w:val="Default"/>
        <w:jc w:val="both"/>
        <w:rPr>
          <w:color w:val="auto"/>
          <w:sz w:val="22"/>
          <w:szCs w:val="22"/>
        </w:rPr>
      </w:pPr>
      <w:r w:rsidRPr="006D1B76">
        <w:rPr>
          <w:color w:val="auto"/>
          <w:sz w:val="22"/>
          <w:szCs w:val="22"/>
        </w:rPr>
        <w:t>Uji reliabilitas adalah pengukuran yang dilakukan untuk menunjukan konsistensi jawaban dari pernyataan kuesioner dari waktu ke waktu. Kuesioner dikatakan reliable (handal) adalah jika seseorang dalam menjawab pernyataan dalam kuesioner konsisten atau stabil dari waktu ke waktu (Ghozali,2003). Untuk mengukur kekonsistenan suatu item-item pernyataan dalam kuesioner dapat dilihat nilai koefisien Cronbach Alpha. Suatu pernyataan dikatakan handal (reliable) apabila hasil koefisien reliabilitas memiliki nilai &gt; 0,6 (Ghozali;2003). Berikut hasil uji reliabilitas dengan menggunakan SPSS versi 25:</w:t>
      </w:r>
    </w:p>
    <w:p w14:paraId="1C48B6CD" w14:textId="77777777" w:rsidR="006D1B76" w:rsidRDefault="006D1B76" w:rsidP="006D1B76">
      <w:pPr>
        <w:pStyle w:val="Default"/>
        <w:jc w:val="center"/>
        <w:rPr>
          <w:color w:val="auto"/>
          <w:sz w:val="22"/>
          <w:szCs w:val="22"/>
        </w:rPr>
      </w:pPr>
      <w:r>
        <w:rPr>
          <w:color w:val="auto"/>
          <w:sz w:val="22"/>
          <w:szCs w:val="22"/>
        </w:rPr>
        <w:t>Tabel 3. Hasil Uji Reliabilitas</w:t>
      </w:r>
    </w:p>
    <w:tbl>
      <w:tblPr>
        <w:tblStyle w:val="PlainTable2"/>
        <w:tblpPr w:leftFromText="180" w:rightFromText="180" w:vertAnchor="text" w:horzAnchor="margin" w:tblpY="23"/>
        <w:tblW w:w="8989" w:type="dxa"/>
        <w:tblLook w:val="04A0" w:firstRow="1" w:lastRow="0" w:firstColumn="1" w:lastColumn="0" w:noHBand="0" w:noVBand="1"/>
      </w:tblPr>
      <w:tblGrid>
        <w:gridCol w:w="2802"/>
        <w:gridCol w:w="1300"/>
        <w:gridCol w:w="1199"/>
        <w:gridCol w:w="1280"/>
        <w:gridCol w:w="2408"/>
      </w:tblGrid>
      <w:tr w:rsidR="006D1B76" w:rsidRPr="00F12307" w14:paraId="0CC2E555" w14:textId="77777777" w:rsidTr="006D1B76">
        <w:trPr>
          <w:cnfStyle w:val="100000000000" w:firstRow="1" w:lastRow="0" w:firstColumn="0" w:lastColumn="0" w:oddVBand="0" w:evenVBand="0" w:oddHBand="0"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802" w:type="dxa"/>
            <w:noWrap/>
            <w:hideMark/>
          </w:tcPr>
          <w:p w14:paraId="01668157" w14:textId="77777777" w:rsidR="006D1B76" w:rsidRPr="006D1B76" w:rsidRDefault="006D1B76" w:rsidP="006D1B76">
            <w:pPr>
              <w:jc w:val="center"/>
              <w:rPr>
                <w:rFonts w:eastAsia="Times New Roman"/>
                <w:b w:val="0"/>
                <w:bCs w:val="0"/>
                <w:color w:val="000000"/>
                <w:sz w:val="22"/>
                <w:szCs w:val="22"/>
                <w:lang w:eastAsia="en-ID"/>
              </w:rPr>
            </w:pPr>
            <w:r w:rsidRPr="006D1B76">
              <w:rPr>
                <w:rFonts w:eastAsia="Times New Roman"/>
                <w:color w:val="000000"/>
                <w:sz w:val="22"/>
                <w:szCs w:val="22"/>
                <w:lang w:eastAsia="en-ID"/>
              </w:rPr>
              <w:t>Variable</w:t>
            </w:r>
          </w:p>
        </w:tc>
        <w:tc>
          <w:tcPr>
            <w:tcW w:w="1300" w:type="dxa"/>
            <w:hideMark/>
          </w:tcPr>
          <w:p w14:paraId="547C8639" w14:textId="77777777" w:rsidR="006D1B76" w:rsidRPr="006D1B76" w:rsidRDefault="006D1B76" w:rsidP="006D1B76">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2"/>
                <w:szCs w:val="22"/>
                <w:lang w:eastAsia="en-ID"/>
              </w:rPr>
            </w:pPr>
            <w:r w:rsidRPr="006D1B76">
              <w:rPr>
                <w:rFonts w:eastAsia="Times New Roman"/>
                <w:color w:val="000000"/>
                <w:sz w:val="22"/>
                <w:szCs w:val="22"/>
                <w:lang w:eastAsia="en-ID"/>
              </w:rPr>
              <w:t>Cronbach's Alpha</w:t>
            </w:r>
          </w:p>
        </w:tc>
        <w:tc>
          <w:tcPr>
            <w:tcW w:w="1199" w:type="dxa"/>
            <w:noWrap/>
            <w:hideMark/>
          </w:tcPr>
          <w:p w14:paraId="48362B93" w14:textId="77777777" w:rsidR="006D1B76" w:rsidRPr="006D1B76" w:rsidRDefault="006D1B76" w:rsidP="006D1B76">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2"/>
                <w:szCs w:val="22"/>
                <w:lang w:eastAsia="en-ID"/>
              </w:rPr>
            </w:pPr>
            <w:r w:rsidRPr="006D1B76">
              <w:rPr>
                <w:rFonts w:eastAsia="Times New Roman"/>
                <w:color w:val="000000"/>
                <w:sz w:val="22"/>
                <w:szCs w:val="22"/>
                <w:lang w:eastAsia="en-ID"/>
              </w:rPr>
              <w:t>N of item</w:t>
            </w:r>
          </w:p>
        </w:tc>
        <w:tc>
          <w:tcPr>
            <w:tcW w:w="1280" w:type="dxa"/>
            <w:hideMark/>
          </w:tcPr>
          <w:p w14:paraId="613276CC" w14:textId="77777777" w:rsidR="006D1B76" w:rsidRPr="006D1B76" w:rsidRDefault="006D1B76" w:rsidP="006D1B76">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2"/>
                <w:szCs w:val="22"/>
                <w:lang w:eastAsia="en-ID"/>
              </w:rPr>
            </w:pPr>
            <w:r w:rsidRPr="006D1B76">
              <w:rPr>
                <w:rFonts w:eastAsia="Times New Roman"/>
                <w:color w:val="000000"/>
                <w:sz w:val="22"/>
                <w:szCs w:val="22"/>
                <w:lang w:eastAsia="en-ID"/>
              </w:rPr>
              <w:t>Koefisien Reliabilitas</w:t>
            </w:r>
          </w:p>
        </w:tc>
        <w:tc>
          <w:tcPr>
            <w:tcW w:w="2408" w:type="dxa"/>
            <w:hideMark/>
          </w:tcPr>
          <w:p w14:paraId="68046C7D" w14:textId="77777777" w:rsidR="006D1B76" w:rsidRPr="006D1B76" w:rsidRDefault="006D1B76" w:rsidP="006D1B76">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2"/>
                <w:szCs w:val="22"/>
                <w:lang w:eastAsia="en-ID"/>
              </w:rPr>
            </w:pPr>
            <w:r w:rsidRPr="006D1B76">
              <w:rPr>
                <w:rFonts w:eastAsia="Times New Roman"/>
                <w:color w:val="000000"/>
                <w:sz w:val="22"/>
                <w:szCs w:val="22"/>
                <w:lang w:eastAsia="en-ID"/>
              </w:rPr>
              <w:t>Keterangan (Cronbach's Alpha&gt;Koefisien Korelasi</w:t>
            </w:r>
          </w:p>
        </w:tc>
      </w:tr>
      <w:tr w:rsidR="006D1B76" w:rsidRPr="00F12307" w14:paraId="44D6A0E4" w14:textId="77777777" w:rsidTr="006D1B76">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802" w:type="dxa"/>
            <w:hideMark/>
          </w:tcPr>
          <w:p w14:paraId="2BE4B344" w14:textId="77777777" w:rsidR="006D1B76" w:rsidRPr="006D1B76" w:rsidRDefault="006D1B76" w:rsidP="006D1B76">
            <w:pPr>
              <w:rPr>
                <w:rFonts w:eastAsia="Times New Roman"/>
                <w:bCs w:val="0"/>
                <w:color w:val="000000"/>
                <w:sz w:val="22"/>
                <w:szCs w:val="22"/>
                <w:lang w:eastAsia="en-ID"/>
              </w:rPr>
            </w:pPr>
            <w:r w:rsidRPr="006D1B76">
              <w:rPr>
                <w:rFonts w:eastAsia="Times New Roman"/>
                <w:color w:val="000000"/>
                <w:sz w:val="22"/>
                <w:szCs w:val="22"/>
                <w:lang w:eastAsia="en-ID"/>
              </w:rPr>
              <w:t>Servant Leadership (X1)</w:t>
            </w:r>
          </w:p>
        </w:tc>
        <w:tc>
          <w:tcPr>
            <w:tcW w:w="1300" w:type="dxa"/>
            <w:noWrap/>
            <w:hideMark/>
          </w:tcPr>
          <w:p w14:paraId="7FBDF2D1" w14:textId="77777777" w:rsidR="006D1B76" w:rsidRPr="006D1B76" w:rsidRDefault="006D1B76" w:rsidP="006D1B7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6D1B76">
              <w:rPr>
                <w:rFonts w:eastAsia="Times New Roman"/>
                <w:color w:val="000000"/>
                <w:sz w:val="22"/>
                <w:szCs w:val="22"/>
                <w:lang w:eastAsia="en-ID"/>
              </w:rPr>
              <w:t>0,917</w:t>
            </w:r>
          </w:p>
        </w:tc>
        <w:tc>
          <w:tcPr>
            <w:tcW w:w="1199" w:type="dxa"/>
            <w:noWrap/>
            <w:hideMark/>
          </w:tcPr>
          <w:p w14:paraId="35194831" w14:textId="77777777" w:rsidR="006D1B76" w:rsidRPr="006D1B76" w:rsidRDefault="006D1B76" w:rsidP="006D1B7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6D1B76">
              <w:rPr>
                <w:rFonts w:eastAsia="Times New Roman"/>
                <w:color w:val="000000"/>
                <w:sz w:val="22"/>
                <w:szCs w:val="22"/>
                <w:lang w:eastAsia="en-ID"/>
              </w:rPr>
              <w:t>10</w:t>
            </w:r>
          </w:p>
        </w:tc>
        <w:tc>
          <w:tcPr>
            <w:tcW w:w="1280" w:type="dxa"/>
            <w:noWrap/>
            <w:hideMark/>
          </w:tcPr>
          <w:p w14:paraId="25F35AD7" w14:textId="77777777" w:rsidR="006D1B76" w:rsidRPr="006D1B76" w:rsidRDefault="006D1B76" w:rsidP="006D1B7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6D1B76">
              <w:rPr>
                <w:rFonts w:eastAsia="Times New Roman"/>
                <w:color w:val="000000"/>
                <w:sz w:val="22"/>
                <w:szCs w:val="22"/>
                <w:lang w:eastAsia="en-ID"/>
              </w:rPr>
              <w:t>0,700</w:t>
            </w:r>
          </w:p>
        </w:tc>
        <w:tc>
          <w:tcPr>
            <w:tcW w:w="2408" w:type="dxa"/>
            <w:noWrap/>
            <w:hideMark/>
          </w:tcPr>
          <w:p w14:paraId="03F0B82F" w14:textId="77777777" w:rsidR="006D1B76" w:rsidRPr="006D1B76" w:rsidRDefault="006D1B76" w:rsidP="006D1B7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6D1B76">
              <w:rPr>
                <w:rFonts w:eastAsia="Times New Roman"/>
                <w:color w:val="000000"/>
                <w:sz w:val="22"/>
                <w:szCs w:val="22"/>
                <w:lang w:eastAsia="en-ID"/>
              </w:rPr>
              <w:t>Reliabel</w:t>
            </w:r>
          </w:p>
        </w:tc>
      </w:tr>
      <w:tr w:rsidR="006D1B76" w:rsidRPr="00F12307" w14:paraId="2ED73189" w14:textId="77777777" w:rsidTr="006D1B76">
        <w:trPr>
          <w:trHeight w:val="430"/>
        </w:trPr>
        <w:tc>
          <w:tcPr>
            <w:cnfStyle w:val="001000000000" w:firstRow="0" w:lastRow="0" w:firstColumn="1" w:lastColumn="0" w:oddVBand="0" w:evenVBand="0" w:oddHBand="0" w:evenHBand="0" w:firstRowFirstColumn="0" w:firstRowLastColumn="0" w:lastRowFirstColumn="0" w:lastRowLastColumn="0"/>
            <w:tcW w:w="2802" w:type="dxa"/>
            <w:hideMark/>
          </w:tcPr>
          <w:p w14:paraId="78E71F0B" w14:textId="77777777" w:rsidR="006D1B76" w:rsidRPr="006D1B76" w:rsidRDefault="006D1B76" w:rsidP="006D1B76">
            <w:pPr>
              <w:rPr>
                <w:rFonts w:eastAsia="Times New Roman"/>
                <w:bCs w:val="0"/>
                <w:color w:val="000000"/>
                <w:sz w:val="22"/>
                <w:szCs w:val="22"/>
                <w:lang w:eastAsia="en-ID"/>
              </w:rPr>
            </w:pPr>
            <w:r w:rsidRPr="006D1B76">
              <w:rPr>
                <w:rFonts w:eastAsia="Times New Roman"/>
                <w:color w:val="000000"/>
                <w:sz w:val="22"/>
                <w:szCs w:val="22"/>
                <w:lang w:eastAsia="en-ID"/>
              </w:rPr>
              <w:t>Budaya Organisasi (X2)</w:t>
            </w:r>
          </w:p>
        </w:tc>
        <w:tc>
          <w:tcPr>
            <w:tcW w:w="1300" w:type="dxa"/>
            <w:noWrap/>
            <w:hideMark/>
          </w:tcPr>
          <w:p w14:paraId="559EEF7E" w14:textId="77777777" w:rsidR="006D1B76" w:rsidRPr="006D1B76" w:rsidRDefault="006D1B76" w:rsidP="006D1B7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6D1B76">
              <w:rPr>
                <w:rFonts w:eastAsia="Times New Roman"/>
                <w:color w:val="000000"/>
                <w:sz w:val="22"/>
                <w:szCs w:val="22"/>
                <w:lang w:eastAsia="en-ID"/>
              </w:rPr>
              <w:t>0,921</w:t>
            </w:r>
          </w:p>
        </w:tc>
        <w:tc>
          <w:tcPr>
            <w:tcW w:w="1199" w:type="dxa"/>
            <w:noWrap/>
            <w:hideMark/>
          </w:tcPr>
          <w:p w14:paraId="4D569069" w14:textId="77777777" w:rsidR="006D1B76" w:rsidRPr="006D1B76" w:rsidRDefault="006D1B76" w:rsidP="006D1B7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6D1B76">
              <w:rPr>
                <w:rFonts w:eastAsia="Times New Roman"/>
                <w:color w:val="000000"/>
                <w:sz w:val="22"/>
                <w:szCs w:val="22"/>
                <w:lang w:eastAsia="en-ID"/>
              </w:rPr>
              <w:t>14</w:t>
            </w:r>
          </w:p>
        </w:tc>
        <w:tc>
          <w:tcPr>
            <w:tcW w:w="1280" w:type="dxa"/>
            <w:noWrap/>
            <w:hideMark/>
          </w:tcPr>
          <w:p w14:paraId="0CEEEB9B" w14:textId="77777777" w:rsidR="006D1B76" w:rsidRPr="006D1B76" w:rsidRDefault="006D1B76" w:rsidP="006D1B7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6D1B76">
              <w:rPr>
                <w:rFonts w:eastAsia="Times New Roman"/>
                <w:color w:val="000000"/>
                <w:sz w:val="22"/>
                <w:szCs w:val="22"/>
                <w:lang w:eastAsia="en-ID"/>
              </w:rPr>
              <w:t>0,700</w:t>
            </w:r>
          </w:p>
        </w:tc>
        <w:tc>
          <w:tcPr>
            <w:tcW w:w="2408" w:type="dxa"/>
            <w:noWrap/>
            <w:hideMark/>
          </w:tcPr>
          <w:p w14:paraId="44D15C85" w14:textId="77777777" w:rsidR="006D1B76" w:rsidRPr="006D1B76" w:rsidRDefault="006D1B76" w:rsidP="006D1B7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6D1B76">
              <w:rPr>
                <w:rFonts w:eastAsia="Times New Roman"/>
                <w:color w:val="000000"/>
                <w:sz w:val="22"/>
                <w:szCs w:val="22"/>
                <w:lang w:eastAsia="en-ID"/>
              </w:rPr>
              <w:t>Reliabel</w:t>
            </w:r>
          </w:p>
        </w:tc>
      </w:tr>
      <w:tr w:rsidR="006D1B76" w:rsidRPr="00F12307" w14:paraId="3E295ABF" w14:textId="77777777" w:rsidTr="006D1B7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802" w:type="dxa"/>
            <w:hideMark/>
          </w:tcPr>
          <w:p w14:paraId="109418BC" w14:textId="77777777" w:rsidR="006D1B76" w:rsidRPr="006D1B76" w:rsidRDefault="006D1B76" w:rsidP="006D1B76">
            <w:pPr>
              <w:rPr>
                <w:rFonts w:eastAsia="Times New Roman"/>
                <w:bCs w:val="0"/>
                <w:color w:val="000000"/>
                <w:sz w:val="22"/>
                <w:szCs w:val="22"/>
                <w:lang w:eastAsia="en-ID"/>
              </w:rPr>
            </w:pPr>
            <w:r w:rsidRPr="006D1B76">
              <w:rPr>
                <w:rFonts w:eastAsia="Times New Roman"/>
                <w:color w:val="000000"/>
                <w:sz w:val="22"/>
                <w:szCs w:val="22"/>
                <w:lang w:eastAsia="en-ID"/>
              </w:rPr>
              <w:t>Kompensasi (X3)</w:t>
            </w:r>
          </w:p>
        </w:tc>
        <w:tc>
          <w:tcPr>
            <w:tcW w:w="1300" w:type="dxa"/>
            <w:noWrap/>
            <w:hideMark/>
          </w:tcPr>
          <w:p w14:paraId="1C858E1C" w14:textId="77777777" w:rsidR="006D1B76" w:rsidRPr="006D1B76" w:rsidRDefault="006D1B76" w:rsidP="006D1B7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6D1B76">
              <w:rPr>
                <w:rFonts w:eastAsia="Times New Roman"/>
                <w:color w:val="000000"/>
                <w:sz w:val="22"/>
                <w:szCs w:val="22"/>
                <w:lang w:eastAsia="en-ID"/>
              </w:rPr>
              <w:t>0,897</w:t>
            </w:r>
          </w:p>
        </w:tc>
        <w:tc>
          <w:tcPr>
            <w:tcW w:w="1199" w:type="dxa"/>
            <w:noWrap/>
            <w:hideMark/>
          </w:tcPr>
          <w:p w14:paraId="4AA98949" w14:textId="77777777" w:rsidR="006D1B76" w:rsidRPr="006D1B76" w:rsidRDefault="006D1B76" w:rsidP="006D1B7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6D1B76">
              <w:rPr>
                <w:rFonts w:eastAsia="Times New Roman"/>
                <w:color w:val="000000"/>
                <w:sz w:val="22"/>
                <w:szCs w:val="22"/>
                <w:lang w:eastAsia="en-ID"/>
              </w:rPr>
              <w:t>7</w:t>
            </w:r>
          </w:p>
        </w:tc>
        <w:tc>
          <w:tcPr>
            <w:tcW w:w="1280" w:type="dxa"/>
            <w:noWrap/>
            <w:hideMark/>
          </w:tcPr>
          <w:p w14:paraId="65048970" w14:textId="77777777" w:rsidR="006D1B76" w:rsidRPr="006D1B76" w:rsidRDefault="006D1B76" w:rsidP="006D1B7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6D1B76">
              <w:rPr>
                <w:rFonts w:eastAsia="Times New Roman"/>
                <w:color w:val="000000"/>
                <w:sz w:val="22"/>
                <w:szCs w:val="22"/>
                <w:lang w:eastAsia="en-ID"/>
              </w:rPr>
              <w:t>0,700</w:t>
            </w:r>
          </w:p>
        </w:tc>
        <w:tc>
          <w:tcPr>
            <w:tcW w:w="2408" w:type="dxa"/>
            <w:noWrap/>
            <w:hideMark/>
          </w:tcPr>
          <w:p w14:paraId="7A19784F" w14:textId="77777777" w:rsidR="006D1B76" w:rsidRPr="006D1B76" w:rsidRDefault="006D1B76" w:rsidP="006D1B7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6D1B76">
              <w:rPr>
                <w:rFonts w:eastAsia="Times New Roman"/>
                <w:color w:val="000000"/>
                <w:sz w:val="22"/>
                <w:szCs w:val="22"/>
                <w:lang w:eastAsia="en-ID"/>
              </w:rPr>
              <w:t>Reliabel</w:t>
            </w:r>
          </w:p>
        </w:tc>
      </w:tr>
      <w:tr w:rsidR="006D1B76" w:rsidRPr="00F12307" w14:paraId="55FC2911" w14:textId="77777777" w:rsidTr="006D1B76">
        <w:trPr>
          <w:trHeight w:val="510"/>
        </w:trPr>
        <w:tc>
          <w:tcPr>
            <w:cnfStyle w:val="001000000000" w:firstRow="0" w:lastRow="0" w:firstColumn="1" w:lastColumn="0" w:oddVBand="0" w:evenVBand="0" w:oddHBand="0" w:evenHBand="0" w:firstRowFirstColumn="0" w:firstRowLastColumn="0" w:lastRowFirstColumn="0" w:lastRowLastColumn="0"/>
            <w:tcW w:w="2802" w:type="dxa"/>
            <w:hideMark/>
          </w:tcPr>
          <w:p w14:paraId="538B2887" w14:textId="77777777" w:rsidR="006D1B76" w:rsidRPr="006D1B76" w:rsidRDefault="006D1B76" w:rsidP="006D1B76">
            <w:pPr>
              <w:rPr>
                <w:rFonts w:eastAsia="Times New Roman"/>
                <w:bCs w:val="0"/>
                <w:color w:val="000000"/>
                <w:sz w:val="22"/>
                <w:szCs w:val="22"/>
                <w:lang w:eastAsia="en-ID"/>
              </w:rPr>
            </w:pPr>
            <w:r w:rsidRPr="006D1B76">
              <w:rPr>
                <w:rFonts w:eastAsia="Times New Roman"/>
                <w:color w:val="000000"/>
                <w:sz w:val="22"/>
                <w:szCs w:val="22"/>
                <w:lang w:eastAsia="en-ID"/>
              </w:rPr>
              <w:t>Disiplin (X4)</w:t>
            </w:r>
          </w:p>
        </w:tc>
        <w:tc>
          <w:tcPr>
            <w:tcW w:w="1300" w:type="dxa"/>
            <w:noWrap/>
            <w:hideMark/>
          </w:tcPr>
          <w:p w14:paraId="1C9EA666" w14:textId="77777777" w:rsidR="006D1B76" w:rsidRPr="006D1B76" w:rsidRDefault="006D1B76" w:rsidP="006D1B7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6D1B76">
              <w:rPr>
                <w:rFonts w:eastAsia="Times New Roman"/>
                <w:color w:val="000000"/>
                <w:sz w:val="22"/>
                <w:szCs w:val="22"/>
                <w:lang w:eastAsia="en-ID"/>
              </w:rPr>
              <w:t>0,835</w:t>
            </w:r>
          </w:p>
        </w:tc>
        <w:tc>
          <w:tcPr>
            <w:tcW w:w="1199" w:type="dxa"/>
            <w:noWrap/>
            <w:hideMark/>
          </w:tcPr>
          <w:p w14:paraId="0D626B5A" w14:textId="77777777" w:rsidR="006D1B76" w:rsidRPr="006D1B76" w:rsidRDefault="006D1B76" w:rsidP="006D1B7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6D1B76">
              <w:rPr>
                <w:rFonts w:eastAsia="Times New Roman"/>
                <w:color w:val="000000"/>
                <w:sz w:val="22"/>
                <w:szCs w:val="22"/>
                <w:lang w:eastAsia="en-ID"/>
              </w:rPr>
              <w:t>6</w:t>
            </w:r>
          </w:p>
        </w:tc>
        <w:tc>
          <w:tcPr>
            <w:tcW w:w="1280" w:type="dxa"/>
            <w:noWrap/>
            <w:hideMark/>
          </w:tcPr>
          <w:p w14:paraId="13BD1C70" w14:textId="77777777" w:rsidR="006D1B76" w:rsidRPr="006D1B76" w:rsidRDefault="006D1B76" w:rsidP="006D1B7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6D1B76">
              <w:rPr>
                <w:rFonts w:eastAsia="Times New Roman"/>
                <w:color w:val="000000"/>
                <w:sz w:val="22"/>
                <w:szCs w:val="22"/>
                <w:lang w:eastAsia="en-ID"/>
              </w:rPr>
              <w:t>0,700</w:t>
            </w:r>
          </w:p>
        </w:tc>
        <w:tc>
          <w:tcPr>
            <w:tcW w:w="2408" w:type="dxa"/>
            <w:noWrap/>
            <w:hideMark/>
          </w:tcPr>
          <w:p w14:paraId="58F8A5C4" w14:textId="77777777" w:rsidR="006D1B76" w:rsidRPr="006D1B76" w:rsidRDefault="006D1B76" w:rsidP="006D1B7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6D1B76">
              <w:rPr>
                <w:rFonts w:eastAsia="Times New Roman"/>
                <w:color w:val="000000"/>
                <w:sz w:val="22"/>
                <w:szCs w:val="22"/>
                <w:lang w:eastAsia="en-ID"/>
              </w:rPr>
              <w:t>Reliabel</w:t>
            </w:r>
          </w:p>
        </w:tc>
      </w:tr>
      <w:tr w:rsidR="006D1B76" w:rsidRPr="00F12307" w14:paraId="3D8BBB34" w14:textId="77777777" w:rsidTr="006D1B76">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2802" w:type="dxa"/>
            <w:hideMark/>
          </w:tcPr>
          <w:p w14:paraId="45C05B59" w14:textId="77777777" w:rsidR="006D1B76" w:rsidRPr="006D1B76" w:rsidRDefault="006D1B76" w:rsidP="006D1B76">
            <w:pPr>
              <w:rPr>
                <w:rFonts w:eastAsia="Times New Roman"/>
                <w:bCs w:val="0"/>
                <w:color w:val="000000"/>
                <w:sz w:val="22"/>
                <w:szCs w:val="22"/>
                <w:lang w:eastAsia="en-ID"/>
              </w:rPr>
            </w:pPr>
            <w:r w:rsidRPr="006D1B76">
              <w:rPr>
                <w:rFonts w:eastAsia="Times New Roman"/>
                <w:color w:val="000000"/>
                <w:sz w:val="22"/>
                <w:szCs w:val="22"/>
                <w:lang w:eastAsia="en-ID"/>
              </w:rPr>
              <w:t>Kinerja Pegawai (Y)</w:t>
            </w:r>
          </w:p>
        </w:tc>
        <w:tc>
          <w:tcPr>
            <w:tcW w:w="1300" w:type="dxa"/>
            <w:noWrap/>
            <w:hideMark/>
          </w:tcPr>
          <w:p w14:paraId="7F7D4DEE" w14:textId="77777777" w:rsidR="006D1B76" w:rsidRPr="006D1B76" w:rsidRDefault="006D1B76" w:rsidP="006D1B7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6D1B76">
              <w:rPr>
                <w:rFonts w:eastAsia="Times New Roman"/>
                <w:color w:val="000000"/>
                <w:sz w:val="22"/>
                <w:szCs w:val="22"/>
                <w:lang w:eastAsia="en-ID"/>
              </w:rPr>
              <w:t>0,886</w:t>
            </w:r>
          </w:p>
        </w:tc>
        <w:tc>
          <w:tcPr>
            <w:tcW w:w="1199" w:type="dxa"/>
            <w:noWrap/>
            <w:hideMark/>
          </w:tcPr>
          <w:p w14:paraId="0523932F" w14:textId="77777777" w:rsidR="006D1B76" w:rsidRPr="006D1B76" w:rsidRDefault="006D1B76" w:rsidP="006D1B7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6D1B76">
              <w:rPr>
                <w:rFonts w:eastAsia="Times New Roman"/>
                <w:color w:val="000000"/>
                <w:sz w:val="22"/>
                <w:szCs w:val="22"/>
                <w:lang w:eastAsia="en-ID"/>
              </w:rPr>
              <w:t>8</w:t>
            </w:r>
          </w:p>
        </w:tc>
        <w:tc>
          <w:tcPr>
            <w:tcW w:w="1280" w:type="dxa"/>
            <w:noWrap/>
            <w:hideMark/>
          </w:tcPr>
          <w:p w14:paraId="40D21EF5" w14:textId="77777777" w:rsidR="006D1B76" w:rsidRPr="006D1B76" w:rsidRDefault="006D1B76" w:rsidP="006D1B7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6D1B76">
              <w:rPr>
                <w:rFonts w:eastAsia="Times New Roman"/>
                <w:color w:val="000000"/>
                <w:sz w:val="22"/>
                <w:szCs w:val="22"/>
                <w:lang w:eastAsia="en-ID"/>
              </w:rPr>
              <w:t>0,700</w:t>
            </w:r>
          </w:p>
        </w:tc>
        <w:tc>
          <w:tcPr>
            <w:tcW w:w="2408" w:type="dxa"/>
            <w:noWrap/>
            <w:hideMark/>
          </w:tcPr>
          <w:p w14:paraId="57FA6F46" w14:textId="77777777" w:rsidR="006D1B76" w:rsidRPr="006D1B76" w:rsidRDefault="006D1B76" w:rsidP="006D1B7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6D1B76">
              <w:rPr>
                <w:rFonts w:eastAsia="Times New Roman"/>
                <w:color w:val="000000"/>
                <w:sz w:val="22"/>
                <w:szCs w:val="22"/>
                <w:lang w:eastAsia="en-ID"/>
              </w:rPr>
              <w:t>Reliabel</w:t>
            </w:r>
          </w:p>
        </w:tc>
      </w:tr>
    </w:tbl>
    <w:p w14:paraId="1B986692" w14:textId="1BC17C1E" w:rsidR="006D1B76" w:rsidRDefault="006D1B76" w:rsidP="006D1B76">
      <w:pPr>
        <w:pStyle w:val="Default"/>
        <w:jc w:val="both"/>
        <w:rPr>
          <w:color w:val="auto"/>
          <w:sz w:val="22"/>
          <w:szCs w:val="22"/>
        </w:rPr>
      </w:pPr>
      <w:r>
        <w:rPr>
          <w:color w:val="auto"/>
          <w:sz w:val="22"/>
          <w:szCs w:val="22"/>
        </w:rPr>
        <w:t>Sumber: Data Primer Diolah. 2023</w:t>
      </w:r>
    </w:p>
    <w:p w14:paraId="09D3933D" w14:textId="4081F1CC" w:rsidR="006D1B76" w:rsidRDefault="0003778B" w:rsidP="006D1B76">
      <w:pPr>
        <w:pStyle w:val="Default"/>
        <w:jc w:val="both"/>
        <w:rPr>
          <w:color w:val="auto"/>
          <w:sz w:val="22"/>
          <w:szCs w:val="22"/>
        </w:rPr>
      </w:pPr>
      <w:r w:rsidRPr="0003778B">
        <w:rPr>
          <w:color w:val="auto"/>
          <w:sz w:val="22"/>
          <w:szCs w:val="22"/>
        </w:rPr>
        <w:t>Berdasarkan</w:t>
      </w:r>
      <w:r>
        <w:rPr>
          <w:color w:val="auto"/>
          <w:sz w:val="22"/>
          <w:szCs w:val="22"/>
        </w:rPr>
        <w:t xml:space="preserve"> Tabel 3.</w:t>
      </w:r>
      <w:r w:rsidRPr="0003778B">
        <w:rPr>
          <w:color w:val="auto"/>
          <w:sz w:val="22"/>
          <w:szCs w:val="22"/>
        </w:rPr>
        <w:t xml:space="preserve"> hasil uji reliabilitas pada tabel diatas diketahui bahwa nilai Cronbach's Alpha untuk semua variable lebih besar dari 0,7. Sehingga dapat dinyatakan bahwa semua indikator penelitian dalam kuesioner adalah reliabel</w:t>
      </w:r>
      <w:r>
        <w:rPr>
          <w:color w:val="auto"/>
          <w:sz w:val="22"/>
          <w:szCs w:val="22"/>
        </w:rPr>
        <w:t>.</w:t>
      </w:r>
    </w:p>
    <w:p w14:paraId="4461875F" w14:textId="77777777" w:rsidR="0003778B" w:rsidRDefault="0003778B" w:rsidP="006D1B76">
      <w:pPr>
        <w:pStyle w:val="Default"/>
        <w:jc w:val="both"/>
        <w:rPr>
          <w:color w:val="auto"/>
          <w:sz w:val="22"/>
          <w:szCs w:val="22"/>
        </w:rPr>
      </w:pPr>
    </w:p>
    <w:p w14:paraId="464E4FE2" w14:textId="77777777" w:rsidR="0003778B" w:rsidRPr="0003778B" w:rsidRDefault="0003778B" w:rsidP="0003778B">
      <w:pPr>
        <w:pStyle w:val="Default"/>
        <w:jc w:val="both"/>
        <w:rPr>
          <w:b/>
          <w:bCs/>
          <w:color w:val="auto"/>
          <w:sz w:val="22"/>
          <w:szCs w:val="22"/>
        </w:rPr>
      </w:pPr>
      <w:r w:rsidRPr="0003778B">
        <w:rPr>
          <w:b/>
          <w:bCs/>
          <w:color w:val="auto"/>
          <w:sz w:val="22"/>
          <w:szCs w:val="22"/>
        </w:rPr>
        <w:t>Uji Asumsi Klasik</w:t>
      </w:r>
    </w:p>
    <w:p w14:paraId="455B7CA0" w14:textId="77777777" w:rsidR="0003778B" w:rsidRPr="0003778B" w:rsidRDefault="0003778B" w:rsidP="0003778B">
      <w:pPr>
        <w:pStyle w:val="Default"/>
        <w:jc w:val="both"/>
        <w:rPr>
          <w:b/>
          <w:bCs/>
          <w:color w:val="auto"/>
          <w:sz w:val="22"/>
          <w:szCs w:val="22"/>
        </w:rPr>
      </w:pPr>
      <w:r w:rsidRPr="0003778B">
        <w:rPr>
          <w:b/>
          <w:bCs/>
          <w:color w:val="auto"/>
          <w:sz w:val="22"/>
          <w:szCs w:val="22"/>
        </w:rPr>
        <w:t>Uji Normalitas</w:t>
      </w:r>
    </w:p>
    <w:p w14:paraId="6145A474" w14:textId="61C8D2B3" w:rsidR="0003778B" w:rsidRDefault="0003778B" w:rsidP="0003778B">
      <w:pPr>
        <w:pStyle w:val="Default"/>
        <w:jc w:val="both"/>
        <w:rPr>
          <w:color w:val="auto"/>
          <w:sz w:val="22"/>
          <w:szCs w:val="22"/>
        </w:rPr>
      </w:pPr>
      <w:r w:rsidRPr="0003778B">
        <w:rPr>
          <w:color w:val="auto"/>
          <w:sz w:val="22"/>
          <w:szCs w:val="22"/>
        </w:rPr>
        <w:t>Untuk memastikan data terdistribusi normal maka dilakukan pengujian non-parametric yaitu menggunakan kolmogorov-smirnov dengan syarat nilai sig. atau signifikansi atau nilai probabilitas &lt; 0,05 maka data berdistribusi tidak normal begitupun sebaliknya jika Nilai sig. atau signifikansi atau nilai probabilitas &gt; 0,05 maka data berdistribusi normal. Berikut hasil uji kolmogorov-smirnov yang dilakukan dengan menggunakan SPSS versi 25:</w:t>
      </w:r>
    </w:p>
    <w:p w14:paraId="46F74CA5" w14:textId="0A652BE1" w:rsidR="006D1B76" w:rsidRPr="001D599C" w:rsidRDefault="0003778B" w:rsidP="001D599C">
      <w:pPr>
        <w:pStyle w:val="Default"/>
        <w:jc w:val="center"/>
        <w:rPr>
          <w:b/>
          <w:bCs/>
          <w:color w:val="auto"/>
          <w:sz w:val="22"/>
          <w:szCs w:val="22"/>
        </w:rPr>
      </w:pPr>
      <w:r w:rsidRPr="001D599C">
        <w:rPr>
          <w:b/>
          <w:bCs/>
          <w:color w:val="auto"/>
          <w:sz w:val="22"/>
          <w:szCs w:val="22"/>
        </w:rPr>
        <w:t xml:space="preserve">Tabel 4. </w:t>
      </w:r>
      <w:r w:rsidRPr="001D599C">
        <w:rPr>
          <w:b/>
          <w:bCs/>
          <w:color w:val="auto"/>
          <w:sz w:val="22"/>
          <w:szCs w:val="22"/>
        </w:rPr>
        <w:t>Hasil Uji kolmogorov-smirnov</w:t>
      </w:r>
    </w:p>
    <w:tbl>
      <w:tblPr>
        <w:tblStyle w:val="PlainTable2"/>
        <w:tblW w:w="9180" w:type="dxa"/>
        <w:tblLook w:val="04A0" w:firstRow="1" w:lastRow="0" w:firstColumn="1" w:lastColumn="0" w:noHBand="0" w:noVBand="1"/>
      </w:tblPr>
      <w:tblGrid>
        <w:gridCol w:w="1911"/>
        <w:gridCol w:w="2183"/>
        <w:gridCol w:w="5086"/>
      </w:tblGrid>
      <w:tr w:rsidR="0003778B" w:rsidRPr="005B1A50" w14:paraId="4D004196" w14:textId="77777777" w:rsidTr="001D599C">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094" w:type="dxa"/>
            <w:gridSpan w:val="2"/>
            <w:hideMark/>
          </w:tcPr>
          <w:p w14:paraId="3603386B" w14:textId="77777777" w:rsidR="0003778B" w:rsidRPr="005B1A50" w:rsidRDefault="0003778B" w:rsidP="007D4B25">
            <w:pPr>
              <w:jc w:val="center"/>
              <w:rPr>
                <w:rFonts w:ascii="Arial" w:eastAsia="Times New Roman" w:hAnsi="Arial" w:cs="Arial"/>
                <w:color w:val="000000"/>
                <w:sz w:val="18"/>
                <w:szCs w:val="18"/>
                <w:lang w:eastAsia="en-ID"/>
              </w:rPr>
            </w:pPr>
          </w:p>
        </w:tc>
        <w:tc>
          <w:tcPr>
            <w:tcW w:w="5086" w:type="dxa"/>
            <w:hideMark/>
          </w:tcPr>
          <w:p w14:paraId="34982CED" w14:textId="77777777" w:rsidR="0003778B" w:rsidRPr="005B1A50" w:rsidRDefault="0003778B" w:rsidP="007D4B2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t>Unstandardized Residual</w:t>
            </w:r>
          </w:p>
        </w:tc>
      </w:tr>
      <w:tr w:rsidR="0003778B" w:rsidRPr="005B1A50" w14:paraId="4E60AB63" w14:textId="77777777" w:rsidTr="001D599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94" w:type="dxa"/>
            <w:gridSpan w:val="2"/>
            <w:hideMark/>
          </w:tcPr>
          <w:p w14:paraId="1DE0E7E5" w14:textId="77777777" w:rsidR="0003778B" w:rsidRPr="005B1A50" w:rsidRDefault="0003778B" w:rsidP="007D4B25">
            <w:pPr>
              <w:jc w:val="center"/>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t>N</w:t>
            </w:r>
          </w:p>
        </w:tc>
        <w:tc>
          <w:tcPr>
            <w:tcW w:w="5086" w:type="dxa"/>
            <w:noWrap/>
            <w:hideMark/>
          </w:tcPr>
          <w:p w14:paraId="582CEBD8" w14:textId="77777777" w:rsidR="0003778B" w:rsidRPr="005B1A50" w:rsidRDefault="0003778B"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t>170</w:t>
            </w:r>
          </w:p>
        </w:tc>
      </w:tr>
      <w:tr w:rsidR="0003778B" w:rsidRPr="005B1A50" w14:paraId="63D4F5F4" w14:textId="77777777" w:rsidTr="001D599C">
        <w:trPr>
          <w:trHeight w:val="312"/>
        </w:trPr>
        <w:tc>
          <w:tcPr>
            <w:cnfStyle w:val="001000000000" w:firstRow="0" w:lastRow="0" w:firstColumn="1" w:lastColumn="0" w:oddVBand="0" w:evenVBand="0" w:oddHBand="0" w:evenHBand="0" w:firstRowFirstColumn="0" w:firstRowLastColumn="0" w:lastRowFirstColumn="0" w:lastRowLastColumn="0"/>
            <w:tcW w:w="1911" w:type="dxa"/>
            <w:vMerge w:val="restart"/>
            <w:hideMark/>
          </w:tcPr>
          <w:p w14:paraId="6D9BE0B6" w14:textId="77777777" w:rsidR="0003778B" w:rsidRPr="005B1A50" w:rsidRDefault="0003778B" w:rsidP="007D4B25">
            <w:pPr>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t>Normal Parameters</w:t>
            </w:r>
            <w:r w:rsidRPr="005B1A50">
              <w:rPr>
                <w:rFonts w:ascii="Arial" w:eastAsia="Times New Roman" w:hAnsi="Arial" w:cs="Arial"/>
                <w:color w:val="000000"/>
                <w:sz w:val="18"/>
                <w:szCs w:val="18"/>
                <w:vertAlign w:val="superscript"/>
                <w:lang w:eastAsia="en-ID"/>
              </w:rPr>
              <w:t>a,b</w:t>
            </w:r>
          </w:p>
        </w:tc>
        <w:tc>
          <w:tcPr>
            <w:tcW w:w="2183" w:type="dxa"/>
            <w:hideMark/>
          </w:tcPr>
          <w:p w14:paraId="1008879A" w14:textId="77777777" w:rsidR="0003778B" w:rsidRPr="005B1A50" w:rsidRDefault="0003778B" w:rsidP="007D4B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t>Mean</w:t>
            </w:r>
          </w:p>
        </w:tc>
        <w:tc>
          <w:tcPr>
            <w:tcW w:w="5086" w:type="dxa"/>
            <w:noWrap/>
            <w:hideMark/>
          </w:tcPr>
          <w:p w14:paraId="3246DE90" w14:textId="77777777" w:rsidR="0003778B" w:rsidRPr="005B1A50" w:rsidRDefault="0003778B" w:rsidP="007D4B2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t>0,0000000</w:t>
            </w:r>
          </w:p>
        </w:tc>
      </w:tr>
      <w:tr w:rsidR="0003778B" w:rsidRPr="005B1A50" w14:paraId="2D982993" w14:textId="77777777" w:rsidTr="001D599C">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911" w:type="dxa"/>
            <w:vMerge/>
            <w:hideMark/>
          </w:tcPr>
          <w:p w14:paraId="7BEC81F4" w14:textId="77777777" w:rsidR="0003778B" w:rsidRPr="005B1A50" w:rsidRDefault="0003778B" w:rsidP="007D4B25">
            <w:pPr>
              <w:rPr>
                <w:rFonts w:ascii="Arial" w:eastAsia="Times New Roman" w:hAnsi="Arial" w:cs="Arial"/>
                <w:color w:val="000000"/>
                <w:sz w:val="18"/>
                <w:szCs w:val="18"/>
                <w:lang w:eastAsia="en-ID"/>
              </w:rPr>
            </w:pPr>
          </w:p>
        </w:tc>
        <w:tc>
          <w:tcPr>
            <w:tcW w:w="2183" w:type="dxa"/>
            <w:hideMark/>
          </w:tcPr>
          <w:p w14:paraId="3B42788F" w14:textId="77777777" w:rsidR="0003778B" w:rsidRPr="005B1A50" w:rsidRDefault="0003778B" w:rsidP="007D4B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t>Std. Deviation</w:t>
            </w:r>
          </w:p>
        </w:tc>
        <w:tc>
          <w:tcPr>
            <w:tcW w:w="5086" w:type="dxa"/>
            <w:noWrap/>
            <w:hideMark/>
          </w:tcPr>
          <w:p w14:paraId="0017D6CD" w14:textId="77777777" w:rsidR="0003778B" w:rsidRPr="005B1A50" w:rsidRDefault="0003778B" w:rsidP="007D4B25">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t>2,46284639</w:t>
            </w:r>
          </w:p>
        </w:tc>
      </w:tr>
      <w:tr w:rsidR="0003778B" w:rsidRPr="005B1A50" w14:paraId="573A6657" w14:textId="77777777" w:rsidTr="001D599C">
        <w:trPr>
          <w:trHeight w:val="312"/>
        </w:trPr>
        <w:tc>
          <w:tcPr>
            <w:cnfStyle w:val="001000000000" w:firstRow="0" w:lastRow="0" w:firstColumn="1" w:lastColumn="0" w:oddVBand="0" w:evenVBand="0" w:oddHBand="0" w:evenHBand="0" w:firstRowFirstColumn="0" w:firstRowLastColumn="0" w:lastRowFirstColumn="0" w:lastRowLastColumn="0"/>
            <w:tcW w:w="1911" w:type="dxa"/>
            <w:vMerge w:val="restart"/>
            <w:hideMark/>
          </w:tcPr>
          <w:p w14:paraId="417FC199" w14:textId="77777777" w:rsidR="0003778B" w:rsidRPr="005B1A50" w:rsidRDefault="0003778B" w:rsidP="007D4B25">
            <w:pPr>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t>Most Extreme Differences</w:t>
            </w:r>
          </w:p>
        </w:tc>
        <w:tc>
          <w:tcPr>
            <w:tcW w:w="2183" w:type="dxa"/>
            <w:hideMark/>
          </w:tcPr>
          <w:p w14:paraId="5D32DFD9" w14:textId="77777777" w:rsidR="0003778B" w:rsidRPr="005B1A50" w:rsidRDefault="0003778B" w:rsidP="007D4B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t>Absolute</w:t>
            </w:r>
          </w:p>
        </w:tc>
        <w:tc>
          <w:tcPr>
            <w:tcW w:w="5086" w:type="dxa"/>
            <w:noWrap/>
            <w:hideMark/>
          </w:tcPr>
          <w:p w14:paraId="03C27CCD" w14:textId="77777777" w:rsidR="0003778B" w:rsidRPr="005B1A50" w:rsidRDefault="0003778B" w:rsidP="007D4B2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t>0,064</w:t>
            </w:r>
          </w:p>
        </w:tc>
      </w:tr>
      <w:tr w:rsidR="0003778B" w:rsidRPr="005B1A50" w14:paraId="07930D31" w14:textId="77777777" w:rsidTr="001D599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911" w:type="dxa"/>
            <w:vMerge/>
            <w:hideMark/>
          </w:tcPr>
          <w:p w14:paraId="7674F556" w14:textId="77777777" w:rsidR="0003778B" w:rsidRPr="005B1A50" w:rsidRDefault="0003778B" w:rsidP="007D4B25">
            <w:pPr>
              <w:rPr>
                <w:rFonts w:ascii="Arial" w:eastAsia="Times New Roman" w:hAnsi="Arial" w:cs="Arial"/>
                <w:color w:val="000000"/>
                <w:sz w:val="18"/>
                <w:szCs w:val="18"/>
                <w:lang w:eastAsia="en-ID"/>
              </w:rPr>
            </w:pPr>
          </w:p>
        </w:tc>
        <w:tc>
          <w:tcPr>
            <w:tcW w:w="2183" w:type="dxa"/>
            <w:hideMark/>
          </w:tcPr>
          <w:p w14:paraId="7FF4ED5B" w14:textId="77777777" w:rsidR="0003778B" w:rsidRPr="005B1A50" w:rsidRDefault="0003778B" w:rsidP="007D4B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t>Positive</w:t>
            </w:r>
          </w:p>
        </w:tc>
        <w:tc>
          <w:tcPr>
            <w:tcW w:w="5086" w:type="dxa"/>
            <w:noWrap/>
            <w:hideMark/>
          </w:tcPr>
          <w:p w14:paraId="7242CBD8" w14:textId="77777777" w:rsidR="0003778B" w:rsidRPr="005B1A50" w:rsidRDefault="0003778B" w:rsidP="007D4B25">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t>0,064</w:t>
            </w:r>
          </w:p>
        </w:tc>
      </w:tr>
      <w:tr w:rsidR="0003778B" w:rsidRPr="005B1A50" w14:paraId="7CF2F724" w14:textId="77777777" w:rsidTr="001D599C">
        <w:trPr>
          <w:trHeight w:val="312"/>
        </w:trPr>
        <w:tc>
          <w:tcPr>
            <w:cnfStyle w:val="001000000000" w:firstRow="0" w:lastRow="0" w:firstColumn="1" w:lastColumn="0" w:oddVBand="0" w:evenVBand="0" w:oddHBand="0" w:evenHBand="0" w:firstRowFirstColumn="0" w:firstRowLastColumn="0" w:lastRowFirstColumn="0" w:lastRowLastColumn="0"/>
            <w:tcW w:w="1911" w:type="dxa"/>
            <w:vMerge/>
            <w:hideMark/>
          </w:tcPr>
          <w:p w14:paraId="2F6DBDAF" w14:textId="77777777" w:rsidR="0003778B" w:rsidRPr="005B1A50" w:rsidRDefault="0003778B" w:rsidP="007D4B25">
            <w:pPr>
              <w:rPr>
                <w:rFonts w:ascii="Arial" w:eastAsia="Times New Roman" w:hAnsi="Arial" w:cs="Arial"/>
                <w:color w:val="000000"/>
                <w:sz w:val="18"/>
                <w:szCs w:val="18"/>
                <w:lang w:eastAsia="en-ID"/>
              </w:rPr>
            </w:pPr>
          </w:p>
        </w:tc>
        <w:tc>
          <w:tcPr>
            <w:tcW w:w="2183" w:type="dxa"/>
            <w:hideMark/>
          </w:tcPr>
          <w:p w14:paraId="2012B4D9" w14:textId="77777777" w:rsidR="0003778B" w:rsidRPr="005B1A50" w:rsidRDefault="0003778B" w:rsidP="007D4B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t>Negative</w:t>
            </w:r>
          </w:p>
        </w:tc>
        <w:tc>
          <w:tcPr>
            <w:tcW w:w="5086" w:type="dxa"/>
            <w:noWrap/>
            <w:hideMark/>
          </w:tcPr>
          <w:p w14:paraId="08B0AD3F" w14:textId="77777777" w:rsidR="0003778B" w:rsidRPr="005B1A50" w:rsidRDefault="0003778B" w:rsidP="007D4B2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t>-0,047</w:t>
            </w:r>
          </w:p>
        </w:tc>
      </w:tr>
      <w:tr w:rsidR="0003778B" w:rsidRPr="005B1A50" w14:paraId="3AC8B575" w14:textId="77777777" w:rsidTr="001D599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94" w:type="dxa"/>
            <w:gridSpan w:val="2"/>
            <w:hideMark/>
          </w:tcPr>
          <w:p w14:paraId="10001532" w14:textId="77777777" w:rsidR="0003778B" w:rsidRPr="005B1A50" w:rsidRDefault="0003778B" w:rsidP="007D4B25">
            <w:pPr>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t>Test Statistic</w:t>
            </w:r>
          </w:p>
        </w:tc>
        <w:tc>
          <w:tcPr>
            <w:tcW w:w="5086" w:type="dxa"/>
            <w:noWrap/>
            <w:hideMark/>
          </w:tcPr>
          <w:p w14:paraId="6E39CF0A" w14:textId="77777777" w:rsidR="0003778B" w:rsidRPr="005B1A50" w:rsidRDefault="0003778B" w:rsidP="007D4B25">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t>0,064</w:t>
            </w:r>
          </w:p>
        </w:tc>
      </w:tr>
      <w:tr w:rsidR="0003778B" w:rsidRPr="005B1A50" w14:paraId="062DB4A9" w14:textId="77777777" w:rsidTr="001D599C">
        <w:trPr>
          <w:trHeight w:val="330"/>
        </w:trPr>
        <w:tc>
          <w:tcPr>
            <w:cnfStyle w:val="001000000000" w:firstRow="0" w:lastRow="0" w:firstColumn="1" w:lastColumn="0" w:oddVBand="0" w:evenVBand="0" w:oddHBand="0" w:evenHBand="0" w:firstRowFirstColumn="0" w:firstRowLastColumn="0" w:lastRowFirstColumn="0" w:lastRowLastColumn="0"/>
            <w:tcW w:w="4094" w:type="dxa"/>
            <w:gridSpan w:val="2"/>
            <w:hideMark/>
          </w:tcPr>
          <w:p w14:paraId="40E6290A" w14:textId="77777777" w:rsidR="0003778B" w:rsidRPr="005B1A50" w:rsidRDefault="0003778B" w:rsidP="007D4B25">
            <w:pPr>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t>Asymp. Sig. (2-tailed)</w:t>
            </w:r>
          </w:p>
        </w:tc>
        <w:tc>
          <w:tcPr>
            <w:tcW w:w="5086" w:type="dxa"/>
            <w:noWrap/>
            <w:hideMark/>
          </w:tcPr>
          <w:p w14:paraId="58C12ED0" w14:textId="77777777" w:rsidR="0003778B" w:rsidRPr="005B1A50" w:rsidRDefault="0003778B" w:rsidP="007D4B2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t>.083</w:t>
            </w:r>
            <w:r w:rsidRPr="005B1A50">
              <w:rPr>
                <w:rFonts w:ascii="Arial" w:eastAsia="Times New Roman" w:hAnsi="Arial" w:cs="Arial"/>
                <w:color w:val="000000"/>
                <w:sz w:val="18"/>
                <w:szCs w:val="18"/>
                <w:vertAlign w:val="superscript"/>
                <w:lang w:eastAsia="en-ID"/>
              </w:rPr>
              <w:t>c</w:t>
            </w:r>
          </w:p>
        </w:tc>
      </w:tr>
      <w:tr w:rsidR="0003778B" w:rsidRPr="005B1A50" w14:paraId="032F8197" w14:textId="77777777" w:rsidTr="001D599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180" w:type="dxa"/>
            <w:gridSpan w:val="3"/>
            <w:hideMark/>
          </w:tcPr>
          <w:p w14:paraId="22787BBB" w14:textId="77777777" w:rsidR="0003778B" w:rsidRPr="005B1A50" w:rsidRDefault="0003778B" w:rsidP="007D4B25">
            <w:pPr>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lastRenderedPageBreak/>
              <w:t>a. Test distribution is Normal.</w:t>
            </w:r>
          </w:p>
        </w:tc>
      </w:tr>
      <w:tr w:rsidR="0003778B" w:rsidRPr="005B1A50" w14:paraId="05E50796" w14:textId="77777777" w:rsidTr="001D599C">
        <w:trPr>
          <w:trHeight w:val="312"/>
        </w:trPr>
        <w:tc>
          <w:tcPr>
            <w:cnfStyle w:val="001000000000" w:firstRow="0" w:lastRow="0" w:firstColumn="1" w:lastColumn="0" w:oddVBand="0" w:evenVBand="0" w:oddHBand="0" w:evenHBand="0" w:firstRowFirstColumn="0" w:firstRowLastColumn="0" w:lastRowFirstColumn="0" w:lastRowLastColumn="0"/>
            <w:tcW w:w="9180" w:type="dxa"/>
            <w:gridSpan w:val="3"/>
            <w:hideMark/>
          </w:tcPr>
          <w:p w14:paraId="508B2A5D" w14:textId="77777777" w:rsidR="0003778B" w:rsidRPr="005B1A50" w:rsidRDefault="0003778B" w:rsidP="007D4B25">
            <w:pPr>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t>b. Calculated from data.</w:t>
            </w:r>
          </w:p>
        </w:tc>
      </w:tr>
      <w:tr w:rsidR="0003778B" w:rsidRPr="005B1A50" w14:paraId="1D37EFB4" w14:textId="77777777" w:rsidTr="001D599C">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9180" w:type="dxa"/>
            <w:gridSpan w:val="3"/>
            <w:hideMark/>
          </w:tcPr>
          <w:p w14:paraId="3E60A8C9" w14:textId="77777777" w:rsidR="0003778B" w:rsidRPr="005B1A50" w:rsidRDefault="0003778B" w:rsidP="007D4B25">
            <w:pPr>
              <w:rPr>
                <w:rFonts w:ascii="Arial" w:eastAsia="Times New Roman" w:hAnsi="Arial" w:cs="Arial"/>
                <w:color w:val="000000"/>
                <w:sz w:val="18"/>
                <w:szCs w:val="18"/>
                <w:lang w:eastAsia="en-ID"/>
              </w:rPr>
            </w:pPr>
            <w:r w:rsidRPr="005B1A50">
              <w:rPr>
                <w:rFonts w:ascii="Arial" w:eastAsia="Times New Roman" w:hAnsi="Arial" w:cs="Arial"/>
                <w:color w:val="000000"/>
                <w:sz w:val="18"/>
                <w:szCs w:val="18"/>
                <w:lang w:eastAsia="en-ID"/>
              </w:rPr>
              <w:t>c. Lilliefors Significance Correction.</w:t>
            </w:r>
          </w:p>
        </w:tc>
      </w:tr>
    </w:tbl>
    <w:p w14:paraId="4DD3B3B9" w14:textId="32F3161F" w:rsidR="0003778B" w:rsidRDefault="0003778B" w:rsidP="006D1B76">
      <w:pPr>
        <w:pStyle w:val="Default"/>
        <w:jc w:val="both"/>
        <w:rPr>
          <w:color w:val="auto"/>
          <w:sz w:val="22"/>
          <w:szCs w:val="22"/>
        </w:rPr>
      </w:pPr>
      <w:r>
        <w:rPr>
          <w:color w:val="auto"/>
          <w:sz w:val="22"/>
          <w:szCs w:val="22"/>
        </w:rPr>
        <w:t>Sumber: Data Primer Diolah, 2023</w:t>
      </w:r>
    </w:p>
    <w:p w14:paraId="69B6B341" w14:textId="600527C8" w:rsidR="0003778B" w:rsidRDefault="0003778B" w:rsidP="006D1B76">
      <w:pPr>
        <w:pStyle w:val="Default"/>
        <w:jc w:val="both"/>
        <w:rPr>
          <w:color w:val="auto"/>
          <w:sz w:val="22"/>
          <w:szCs w:val="22"/>
        </w:rPr>
      </w:pPr>
      <w:r w:rsidRPr="0003778B">
        <w:rPr>
          <w:color w:val="auto"/>
          <w:sz w:val="22"/>
          <w:szCs w:val="22"/>
        </w:rPr>
        <w:t xml:space="preserve">Dari tabel </w:t>
      </w:r>
      <w:r>
        <w:rPr>
          <w:color w:val="auto"/>
          <w:sz w:val="22"/>
          <w:szCs w:val="22"/>
        </w:rPr>
        <w:t xml:space="preserve">4. </w:t>
      </w:r>
      <w:r w:rsidRPr="0003778B">
        <w:rPr>
          <w:color w:val="auto"/>
          <w:sz w:val="22"/>
          <w:szCs w:val="22"/>
        </w:rPr>
        <w:t>diketahui bahwa pengujian normalitas menggunakan kolmogorov-smirnov dan didapatkan nilai Asymp sig 0,83 dengan tingkat signifikan 0,05. Karena nilai Asimp Sig 0,83 &gt; 0,05, maka dapat dinyatakan bahwa data penelitian terdistribusi secara normal.</w:t>
      </w:r>
    </w:p>
    <w:p w14:paraId="71B77D2C" w14:textId="77777777" w:rsidR="001D599C" w:rsidRPr="001D599C" w:rsidRDefault="001D599C" w:rsidP="001D599C">
      <w:pPr>
        <w:pStyle w:val="Default"/>
        <w:jc w:val="both"/>
        <w:rPr>
          <w:b/>
          <w:bCs/>
          <w:color w:val="auto"/>
          <w:sz w:val="22"/>
          <w:szCs w:val="22"/>
        </w:rPr>
      </w:pPr>
      <w:r w:rsidRPr="001D599C">
        <w:rPr>
          <w:b/>
          <w:bCs/>
          <w:color w:val="auto"/>
          <w:sz w:val="22"/>
          <w:szCs w:val="22"/>
        </w:rPr>
        <w:t>Uji Multikoleniaritas</w:t>
      </w:r>
    </w:p>
    <w:p w14:paraId="0D68009F" w14:textId="274A0742" w:rsidR="006D1B76" w:rsidRDefault="001D599C" w:rsidP="001D599C">
      <w:pPr>
        <w:pStyle w:val="Default"/>
        <w:jc w:val="both"/>
        <w:rPr>
          <w:color w:val="auto"/>
          <w:sz w:val="22"/>
          <w:szCs w:val="22"/>
        </w:rPr>
      </w:pPr>
      <w:r w:rsidRPr="001D599C">
        <w:rPr>
          <w:color w:val="auto"/>
          <w:sz w:val="22"/>
          <w:szCs w:val="22"/>
        </w:rPr>
        <w:t>Uji multikolinearitas bertujuan untuk menguji apakah terdapat korelasi antara variable bebas dalam metodel regresi. Untuk menguji multikolinieritas dapat dilihat dari nilai tolerance value atau Variance Inflation Factors (VIF). Jika nilai tolerance value dibawah 0,10 atau nilai Variance Inflation Factors (VIF) diatas 10 maka terjadi multikolonieritas dan sebaliknya. Berikut hasil uji multikolinieritas dengan menggunakan SPSS versi 25:</w:t>
      </w:r>
    </w:p>
    <w:p w14:paraId="0A8F7829" w14:textId="46A39B20" w:rsidR="001D599C" w:rsidRPr="001D599C" w:rsidRDefault="001D599C" w:rsidP="001D599C">
      <w:pPr>
        <w:pStyle w:val="Default"/>
        <w:jc w:val="center"/>
        <w:rPr>
          <w:b/>
          <w:bCs/>
          <w:color w:val="auto"/>
          <w:sz w:val="22"/>
          <w:szCs w:val="22"/>
        </w:rPr>
      </w:pPr>
      <w:r w:rsidRPr="001D599C">
        <w:rPr>
          <w:b/>
          <w:bCs/>
          <w:color w:val="auto"/>
          <w:sz w:val="22"/>
          <w:szCs w:val="22"/>
        </w:rPr>
        <w:t xml:space="preserve">Tabel 5. </w:t>
      </w:r>
      <w:r w:rsidRPr="001D599C">
        <w:rPr>
          <w:b/>
          <w:bCs/>
          <w:color w:val="auto"/>
          <w:sz w:val="22"/>
          <w:szCs w:val="22"/>
        </w:rPr>
        <w:t>Hasil Uji Multikoleniaritas Statistik</w:t>
      </w:r>
    </w:p>
    <w:tbl>
      <w:tblPr>
        <w:tblStyle w:val="PlainTable2"/>
        <w:tblW w:w="9039" w:type="dxa"/>
        <w:tblLook w:val="04A0" w:firstRow="1" w:lastRow="0" w:firstColumn="1" w:lastColumn="0" w:noHBand="0" w:noVBand="1"/>
      </w:tblPr>
      <w:tblGrid>
        <w:gridCol w:w="317"/>
        <w:gridCol w:w="2078"/>
        <w:gridCol w:w="2816"/>
        <w:gridCol w:w="1464"/>
        <w:gridCol w:w="2364"/>
      </w:tblGrid>
      <w:tr w:rsidR="001D599C" w:rsidRPr="008D31DF" w14:paraId="333201CE" w14:textId="77777777" w:rsidTr="001D599C">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395" w:type="dxa"/>
            <w:gridSpan w:val="2"/>
            <w:vMerge w:val="restart"/>
            <w:hideMark/>
          </w:tcPr>
          <w:p w14:paraId="5241B990" w14:textId="77777777" w:rsidR="001D599C" w:rsidRPr="008D31DF" w:rsidRDefault="001D599C" w:rsidP="007D4B25">
            <w:pPr>
              <w:jc w:val="center"/>
              <w:rPr>
                <w:rFonts w:ascii="Arial" w:eastAsia="Times New Roman" w:hAnsi="Arial" w:cs="Arial"/>
                <w:color w:val="000000"/>
                <w:sz w:val="18"/>
                <w:szCs w:val="18"/>
                <w:lang w:eastAsia="id-ID"/>
              </w:rPr>
            </w:pPr>
            <w:r w:rsidRPr="008D31DF">
              <w:rPr>
                <w:rFonts w:ascii="Arial" w:eastAsia="Times New Roman" w:hAnsi="Arial" w:cs="Arial"/>
                <w:color w:val="000000"/>
                <w:sz w:val="18"/>
                <w:szCs w:val="18"/>
                <w:lang w:eastAsia="id-ID"/>
              </w:rPr>
              <w:t>Model</w:t>
            </w:r>
          </w:p>
        </w:tc>
        <w:tc>
          <w:tcPr>
            <w:tcW w:w="2816" w:type="dxa"/>
            <w:hideMark/>
          </w:tcPr>
          <w:p w14:paraId="3E789D75" w14:textId="77777777" w:rsidR="001D599C" w:rsidRPr="008D31DF" w:rsidRDefault="001D599C" w:rsidP="007D4B2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d-ID"/>
              </w:rPr>
            </w:pPr>
            <w:r w:rsidRPr="008D31DF">
              <w:rPr>
                <w:rFonts w:ascii="Arial" w:eastAsia="Times New Roman" w:hAnsi="Arial" w:cs="Arial"/>
                <w:color w:val="000000"/>
                <w:sz w:val="18"/>
                <w:szCs w:val="18"/>
                <w:lang w:eastAsia="id-ID"/>
              </w:rPr>
              <w:t>Standardized Coefficients</w:t>
            </w:r>
          </w:p>
        </w:tc>
        <w:tc>
          <w:tcPr>
            <w:tcW w:w="3828" w:type="dxa"/>
            <w:gridSpan w:val="2"/>
            <w:hideMark/>
          </w:tcPr>
          <w:p w14:paraId="343D6AAB" w14:textId="77777777" w:rsidR="001D599C" w:rsidRPr="008D31DF" w:rsidRDefault="001D599C" w:rsidP="007D4B2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d-ID"/>
              </w:rPr>
            </w:pPr>
            <w:r w:rsidRPr="008D31DF">
              <w:rPr>
                <w:rFonts w:ascii="Arial" w:eastAsia="Times New Roman" w:hAnsi="Arial" w:cs="Arial"/>
                <w:color w:val="000000"/>
                <w:sz w:val="18"/>
                <w:szCs w:val="18"/>
                <w:lang w:eastAsia="id-ID"/>
              </w:rPr>
              <w:t>Collinearity Statistics</w:t>
            </w:r>
          </w:p>
        </w:tc>
      </w:tr>
      <w:tr w:rsidR="001D599C" w:rsidRPr="008D31DF" w14:paraId="3E074273" w14:textId="77777777" w:rsidTr="001D599C">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395" w:type="dxa"/>
            <w:gridSpan w:val="2"/>
            <w:vMerge/>
            <w:hideMark/>
          </w:tcPr>
          <w:p w14:paraId="207C13F4" w14:textId="77777777" w:rsidR="001D599C" w:rsidRPr="008D31DF" w:rsidRDefault="001D599C" w:rsidP="007D4B25">
            <w:pPr>
              <w:jc w:val="center"/>
              <w:rPr>
                <w:rFonts w:ascii="Arial" w:eastAsia="Times New Roman" w:hAnsi="Arial" w:cs="Arial"/>
                <w:color w:val="000000"/>
                <w:sz w:val="18"/>
                <w:szCs w:val="18"/>
                <w:lang w:eastAsia="id-ID"/>
              </w:rPr>
            </w:pPr>
          </w:p>
        </w:tc>
        <w:tc>
          <w:tcPr>
            <w:tcW w:w="2816" w:type="dxa"/>
            <w:hideMark/>
          </w:tcPr>
          <w:p w14:paraId="5316427E" w14:textId="77777777" w:rsidR="001D599C" w:rsidRPr="008D31DF" w:rsidRDefault="001D599C"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d-ID"/>
              </w:rPr>
            </w:pPr>
            <w:r w:rsidRPr="008D31DF">
              <w:rPr>
                <w:rFonts w:ascii="Arial" w:eastAsia="Times New Roman" w:hAnsi="Arial" w:cs="Arial"/>
                <w:color w:val="000000"/>
                <w:sz w:val="18"/>
                <w:szCs w:val="18"/>
                <w:lang w:eastAsia="id-ID"/>
              </w:rPr>
              <w:t>Beta</w:t>
            </w:r>
          </w:p>
        </w:tc>
        <w:tc>
          <w:tcPr>
            <w:tcW w:w="1464" w:type="dxa"/>
            <w:hideMark/>
          </w:tcPr>
          <w:p w14:paraId="1801C739" w14:textId="77777777" w:rsidR="001D599C" w:rsidRPr="008D31DF" w:rsidRDefault="001D599C"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d-ID"/>
              </w:rPr>
            </w:pPr>
            <w:r w:rsidRPr="008D31DF">
              <w:rPr>
                <w:rFonts w:ascii="Arial" w:eastAsia="Times New Roman" w:hAnsi="Arial" w:cs="Arial"/>
                <w:color w:val="000000"/>
                <w:sz w:val="18"/>
                <w:szCs w:val="18"/>
                <w:lang w:eastAsia="id-ID"/>
              </w:rPr>
              <w:t>Tolerance</w:t>
            </w:r>
          </w:p>
        </w:tc>
        <w:tc>
          <w:tcPr>
            <w:tcW w:w="2364" w:type="dxa"/>
            <w:hideMark/>
          </w:tcPr>
          <w:p w14:paraId="17449B51" w14:textId="77777777" w:rsidR="001D599C" w:rsidRPr="008D31DF" w:rsidRDefault="001D599C"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d-ID"/>
              </w:rPr>
            </w:pPr>
            <w:r w:rsidRPr="008D31DF">
              <w:rPr>
                <w:rFonts w:ascii="Arial" w:eastAsia="Times New Roman" w:hAnsi="Arial" w:cs="Arial"/>
                <w:color w:val="000000"/>
                <w:sz w:val="18"/>
                <w:szCs w:val="18"/>
                <w:lang w:eastAsia="id-ID"/>
              </w:rPr>
              <w:t>VIF</w:t>
            </w:r>
          </w:p>
        </w:tc>
      </w:tr>
      <w:tr w:rsidR="001D599C" w:rsidRPr="008D31DF" w14:paraId="7C3666A6" w14:textId="77777777" w:rsidTr="001D599C">
        <w:trPr>
          <w:trHeight w:val="270"/>
        </w:trPr>
        <w:tc>
          <w:tcPr>
            <w:cnfStyle w:val="001000000000" w:firstRow="0" w:lastRow="0" w:firstColumn="1" w:lastColumn="0" w:oddVBand="0" w:evenVBand="0" w:oddHBand="0" w:evenHBand="0" w:firstRowFirstColumn="0" w:firstRowLastColumn="0" w:lastRowFirstColumn="0" w:lastRowLastColumn="0"/>
            <w:tcW w:w="317" w:type="dxa"/>
            <w:vMerge w:val="restart"/>
            <w:noWrap/>
            <w:hideMark/>
          </w:tcPr>
          <w:p w14:paraId="378D0F51" w14:textId="77777777" w:rsidR="001D599C" w:rsidRPr="008D31DF" w:rsidRDefault="001D599C" w:rsidP="007D4B25">
            <w:pPr>
              <w:jc w:val="center"/>
              <w:rPr>
                <w:rFonts w:ascii="Arial" w:eastAsia="Times New Roman" w:hAnsi="Arial" w:cs="Arial"/>
                <w:color w:val="000000"/>
                <w:sz w:val="18"/>
                <w:szCs w:val="18"/>
                <w:lang w:eastAsia="id-ID"/>
              </w:rPr>
            </w:pPr>
            <w:r w:rsidRPr="008D31DF">
              <w:rPr>
                <w:rFonts w:ascii="Arial" w:eastAsia="Times New Roman" w:hAnsi="Arial" w:cs="Arial"/>
                <w:color w:val="000000"/>
                <w:sz w:val="18"/>
                <w:szCs w:val="18"/>
                <w:lang w:eastAsia="id-ID"/>
              </w:rPr>
              <w:t>1</w:t>
            </w:r>
          </w:p>
        </w:tc>
        <w:tc>
          <w:tcPr>
            <w:tcW w:w="2078" w:type="dxa"/>
            <w:hideMark/>
          </w:tcPr>
          <w:p w14:paraId="39917297" w14:textId="77777777" w:rsidR="001D599C" w:rsidRPr="005E248C" w:rsidRDefault="001D599C" w:rsidP="007D4B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18"/>
                <w:szCs w:val="18"/>
                <w:lang w:eastAsia="id-ID"/>
              </w:rPr>
            </w:pPr>
            <w:r w:rsidRPr="005E248C">
              <w:rPr>
                <w:rFonts w:ascii="Arial" w:eastAsia="Times New Roman" w:hAnsi="Arial" w:cs="Arial"/>
                <w:i/>
                <w:color w:val="000000"/>
                <w:sz w:val="18"/>
                <w:szCs w:val="18"/>
                <w:lang w:eastAsia="id-ID"/>
              </w:rPr>
              <w:t>(Constant)</w:t>
            </w:r>
          </w:p>
        </w:tc>
        <w:tc>
          <w:tcPr>
            <w:tcW w:w="2816" w:type="dxa"/>
            <w:hideMark/>
          </w:tcPr>
          <w:p w14:paraId="1BE5CE5E" w14:textId="77777777" w:rsidR="001D599C" w:rsidRPr="008D31DF" w:rsidRDefault="001D599C"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d-ID"/>
              </w:rPr>
            </w:pPr>
          </w:p>
        </w:tc>
        <w:tc>
          <w:tcPr>
            <w:tcW w:w="1464" w:type="dxa"/>
            <w:hideMark/>
          </w:tcPr>
          <w:p w14:paraId="5A2AB8E0" w14:textId="77777777" w:rsidR="001D599C" w:rsidRPr="008D31DF" w:rsidRDefault="001D599C"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d-ID"/>
              </w:rPr>
            </w:pPr>
          </w:p>
        </w:tc>
        <w:tc>
          <w:tcPr>
            <w:tcW w:w="2364" w:type="dxa"/>
            <w:hideMark/>
          </w:tcPr>
          <w:p w14:paraId="34034337" w14:textId="77777777" w:rsidR="001D599C" w:rsidRPr="008D31DF" w:rsidRDefault="001D599C"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d-ID"/>
              </w:rPr>
            </w:pPr>
          </w:p>
        </w:tc>
      </w:tr>
      <w:tr w:rsidR="001D599C" w:rsidRPr="008D31DF" w14:paraId="11138171" w14:textId="77777777" w:rsidTr="001D59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7" w:type="dxa"/>
            <w:vMerge/>
            <w:hideMark/>
          </w:tcPr>
          <w:p w14:paraId="4E0CEE0F" w14:textId="77777777" w:rsidR="001D599C" w:rsidRPr="008D31DF" w:rsidRDefault="001D599C" w:rsidP="007D4B25">
            <w:pPr>
              <w:jc w:val="center"/>
              <w:rPr>
                <w:rFonts w:ascii="Arial" w:eastAsia="Times New Roman" w:hAnsi="Arial" w:cs="Arial"/>
                <w:color w:val="000000"/>
                <w:sz w:val="18"/>
                <w:szCs w:val="18"/>
                <w:lang w:eastAsia="id-ID"/>
              </w:rPr>
            </w:pPr>
          </w:p>
        </w:tc>
        <w:tc>
          <w:tcPr>
            <w:tcW w:w="2078" w:type="dxa"/>
            <w:hideMark/>
          </w:tcPr>
          <w:p w14:paraId="611583BF" w14:textId="77777777" w:rsidR="001D599C" w:rsidRPr="005E248C" w:rsidRDefault="001D599C" w:rsidP="007D4B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18"/>
                <w:szCs w:val="18"/>
                <w:lang w:eastAsia="id-ID"/>
              </w:rPr>
            </w:pPr>
            <w:r w:rsidRPr="005E248C">
              <w:rPr>
                <w:rFonts w:ascii="Arial" w:eastAsia="Times New Roman" w:hAnsi="Arial" w:cs="Arial"/>
                <w:i/>
                <w:color w:val="000000"/>
                <w:sz w:val="18"/>
                <w:szCs w:val="18"/>
                <w:lang w:eastAsia="id-ID"/>
              </w:rPr>
              <w:t>Servant Leadership</w:t>
            </w:r>
          </w:p>
        </w:tc>
        <w:tc>
          <w:tcPr>
            <w:tcW w:w="2816" w:type="dxa"/>
            <w:noWrap/>
            <w:hideMark/>
          </w:tcPr>
          <w:p w14:paraId="116C2F79" w14:textId="77777777" w:rsidR="001D599C" w:rsidRPr="00270AE9" w:rsidRDefault="001D599C"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d-ID"/>
              </w:rPr>
            </w:pPr>
            <w:r w:rsidRPr="00270AE9">
              <w:rPr>
                <w:rFonts w:ascii="Arial" w:hAnsi="Arial" w:cs="Arial"/>
                <w:color w:val="000000"/>
                <w:sz w:val="18"/>
                <w:szCs w:val="18"/>
              </w:rPr>
              <w:t>0,058</w:t>
            </w:r>
          </w:p>
        </w:tc>
        <w:tc>
          <w:tcPr>
            <w:tcW w:w="1464" w:type="dxa"/>
            <w:noWrap/>
            <w:hideMark/>
          </w:tcPr>
          <w:p w14:paraId="7E65FCCF" w14:textId="77777777" w:rsidR="001D599C" w:rsidRPr="00270AE9" w:rsidRDefault="001D599C"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d-ID"/>
              </w:rPr>
            </w:pPr>
            <w:r w:rsidRPr="00270AE9">
              <w:rPr>
                <w:rFonts w:ascii="Arial" w:hAnsi="Arial" w:cs="Arial"/>
                <w:color w:val="000000"/>
                <w:sz w:val="18"/>
                <w:szCs w:val="18"/>
              </w:rPr>
              <w:t>0,436</w:t>
            </w:r>
          </w:p>
        </w:tc>
        <w:tc>
          <w:tcPr>
            <w:tcW w:w="2364" w:type="dxa"/>
            <w:noWrap/>
            <w:hideMark/>
          </w:tcPr>
          <w:p w14:paraId="29A098D2" w14:textId="77777777" w:rsidR="001D599C" w:rsidRPr="00270AE9" w:rsidRDefault="001D599C"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d-ID"/>
              </w:rPr>
            </w:pPr>
            <w:r w:rsidRPr="00270AE9">
              <w:rPr>
                <w:rFonts w:ascii="Arial" w:hAnsi="Arial" w:cs="Arial"/>
                <w:color w:val="000000"/>
                <w:sz w:val="18"/>
                <w:szCs w:val="18"/>
              </w:rPr>
              <w:t>2,293</w:t>
            </w:r>
          </w:p>
        </w:tc>
      </w:tr>
      <w:tr w:rsidR="001D599C" w:rsidRPr="008D31DF" w14:paraId="00B4438E" w14:textId="77777777" w:rsidTr="001D599C">
        <w:trPr>
          <w:trHeight w:val="255"/>
        </w:trPr>
        <w:tc>
          <w:tcPr>
            <w:cnfStyle w:val="001000000000" w:firstRow="0" w:lastRow="0" w:firstColumn="1" w:lastColumn="0" w:oddVBand="0" w:evenVBand="0" w:oddHBand="0" w:evenHBand="0" w:firstRowFirstColumn="0" w:firstRowLastColumn="0" w:lastRowFirstColumn="0" w:lastRowLastColumn="0"/>
            <w:tcW w:w="317" w:type="dxa"/>
            <w:vMerge/>
            <w:hideMark/>
          </w:tcPr>
          <w:p w14:paraId="345974AA" w14:textId="77777777" w:rsidR="001D599C" w:rsidRPr="008D31DF" w:rsidRDefault="001D599C" w:rsidP="007D4B25">
            <w:pPr>
              <w:jc w:val="center"/>
              <w:rPr>
                <w:rFonts w:ascii="Arial" w:eastAsia="Times New Roman" w:hAnsi="Arial" w:cs="Arial"/>
                <w:color w:val="000000"/>
                <w:sz w:val="18"/>
                <w:szCs w:val="18"/>
                <w:lang w:eastAsia="id-ID"/>
              </w:rPr>
            </w:pPr>
          </w:p>
        </w:tc>
        <w:tc>
          <w:tcPr>
            <w:tcW w:w="2078" w:type="dxa"/>
            <w:hideMark/>
          </w:tcPr>
          <w:p w14:paraId="66DD6277" w14:textId="77777777" w:rsidR="001D599C" w:rsidRPr="008D31DF" w:rsidRDefault="001D599C" w:rsidP="007D4B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Budaya Organisasi</w:t>
            </w:r>
          </w:p>
        </w:tc>
        <w:tc>
          <w:tcPr>
            <w:tcW w:w="2816" w:type="dxa"/>
            <w:noWrap/>
            <w:hideMark/>
          </w:tcPr>
          <w:p w14:paraId="56175EB9" w14:textId="77777777" w:rsidR="001D599C" w:rsidRPr="00270AE9" w:rsidRDefault="001D599C"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d-ID"/>
              </w:rPr>
            </w:pPr>
            <w:r w:rsidRPr="00270AE9">
              <w:rPr>
                <w:rFonts w:ascii="Arial" w:hAnsi="Arial" w:cs="Arial"/>
                <w:color w:val="000000"/>
                <w:sz w:val="18"/>
                <w:szCs w:val="18"/>
              </w:rPr>
              <w:t>0,347</w:t>
            </w:r>
          </w:p>
        </w:tc>
        <w:tc>
          <w:tcPr>
            <w:tcW w:w="1464" w:type="dxa"/>
            <w:noWrap/>
            <w:hideMark/>
          </w:tcPr>
          <w:p w14:paraId="5999C3D6" w14:textId="77777777" w:rsidR="001D599C" w:rsidRPr="00270AE9" w:rsidRDefault="001D599C"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d-ID"/>
              </w:rPr>
            </w:pPr>
            <w:r w:rsidRPr="00270AE9">
              <w:rPr>
                <w:rFonts w:ascii="Arial" w:hAnsi="Arial" w:cs="Arial"/>
                <w:color w:val="000000"/>
                <w:sz w:val="18"/>
                <w:szCs w:val="18"/>
              </w:rPr>
              <w:t>0,339</w:t>
            </w:r>
          </w:p>
        </w:tc>
        <w:tc>
          <w:tcPr>
            <w:tcW w:w="2364" w:type="dxa"/>
            <w:noWrap/>
            <w:hideMark/>
          </w:tcPr>
          <w:p w14:paraId="7AFAC068" w14:textId="77777777" w:rsidR="001D599C" w:rsidRPr="00270AE9" w:rsidRDefault="001D599C"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d-ID"/>
              </w:rPr>
            </w:pPr>
            <w:r w:rsidRPr="00270AE9">
              <w:rPr>
                <w:rFonts w:ascii="Arial" w:hAnsi="Arial" w:cs="Arial"/>
                <w:color w:val="000000"/>
                <w:sz w:val="18"/>
                <w:szCs w:val="18"/>
              </w:rPr>
              <w:t>2,951</w:t>
            </w:r>
          </w:p>
        </w:tc>
      </w:tr>
      <w:tr w:rsidR="001D599C" w:rsidRPr="008D31DF" w14:paraId="7BEFE1EC" w14:textId="77777777" w:rsidTr="001D59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7" w:type="dxa"/>
            <w:vMerge/>
            <w:hideMark/>
          </w:tcPr>
          <w:p w14:paraId="1E90561C" w14:textId="77777777" w:rsidR="001D599C" w:rsidRPr="008D31DF" w:rsidRDefault="001D599C" w:rsidP="007D4B25">
            <w:pPr>
              <w:jc w:val="center"/>
              <w:rPr>
                <w:rFonts w:ascii="Arial" w:eastAsia="Times New Roman" w:hAnsi="Arial" w:cs="Arial"/>
                <w:color w:val="000000"/>
                <w:sz w:val="18"/>
                <w:szCs w:val="18"/>
                <w:lang w:eastAsia="id-ID"/>
              </w:rPr>
            </w:pPr>
          </w:p>
        </w:tc>
        <w:tc>
          <w:tcPr>
            <w:tcW w:w="2078" w:type="dxa"/>
            <w:hideMark/>
          </w:tcPr>
          <w:p w14:paraId="22443A81" w14:textId="77777777" w:rsidR="001D599C" w:rsidRPr="008D31DF" w:rsidRDefault="001D599C" w:rsidP="007D4B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Kompensasi</w:t>
            </w:r>
          </w:p>
        </w:tc>
        <w:tc>
          <w:tcPr>
            <w:tcW w:w="2816" w:type="dxa"/>
            <w:noWrap/>
            <w:hideMark/>
          </w:tcPr>
          <w:p w14:paraId="2E852D09" w14:textId="77777777" w:rsidR="001D599C" w:rsidRPr="00270AE9" w:rsidRDefault="001D599C"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d-ID"/>
              </w:rPr>
            </w:pPr>
            <w:r w:rsidRPr="00270AE9">
              <w:rPr>
                <w:rFonts w:ascii="Arial" w:hAnsi="Arial" w:cs="Arial"/>
                <w:color w:val="000000"/>
                <w:sz w:val="18"/>
                <w:szCs w:val="18"/>
              </w:rPr>
              <w:t>0,068</w:t>
            </w:r>
          </w:p>
        </w:tc>
        <w:tc>
          <w:tcPr>
            <w:tcW w:w="1464" w:type="dxa"/>
            <w:noWrap/>
            <w:hideMark/>
          </w:tcPr>
          <w:p w14:paraId="461D7D03" w14:textId="77777777" w:rsidR="001D599C" w:rsidRPr="00270AE9" w:rsidRDefault="001D599C"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d-ID"/>
              </w:rPr>
            </w:pPr>
            <w:r w:rsidRPr="00270AE9">
              <w:rPr>
                <w:rFonts w:ascii="Arial" w:hAnsi="Arial" w:cs="Arial"/>
                <w:color w:val="000000"/>
                <w:sz w:val="18"/>
                <w:szCs w:val="18"/>
              </w:rPr>
              <w:t>0,764</w:t>
            </w:r>
          </w:p>
        </w:tc>
        <w:tc>
          <w:tcPr>
            <w:tcW w:w="2364" w:type="dxa"/>
            <w:noWrap/>
            <w:hideMark/>
          </w:tcPr>
          <w:p w14:paraId="7451A9E6" w14:textId="77777777" w:rsidR="001D599C" w:rsidRPr="00270AE9" w:rsidRDefault="001D599C" w:rsidP="007D4B2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id-ID"/>
              </w:rPr>
            </w:pPr>
            <w:r w:rsidRPr="00270AE9">
              <w:rPr>
                <w:rFonts w:ascii="Arial" w:hAnsi="Arial" w:cs="Arial"/>
                <w:color w:val="000000"/>
                <w:sz w:val="18"/>
                <w:szCs w:val="18"/>
              </w:rPr>
              <w:t>1,309</w:t>
            </w:r>
          </w:p>
        </w:tc>
      </w:tr>
      <w:tr w:rsidR="001D599C" w:rsidRPr="008D31DF" w14:paraId="022CAD01" w14:textId="77777777" w:rsidTr="001D599C">
        <w:trPr>
          <w:trHeight w:val="270"/>
        </w:trPr>
        <w:tc>
          <w:tcPr>
            <w:cnfStyle w:val="001000000000" w:firstRow="0" w:lastRow="0" w:firstColumn="1" w:lastColumn="0" w:oddVBand="0" w:evenVBand="0" w:oddHBand="0" w:evenHBand="0" w:firstRowFirstColumn="0" w:firstRowLastColumn="0" w:lastRowFirstColumn="0" w:lastRowLastColumn="0"/>
            <w:tcW w:w="317" w:type="dxa"/>
            <w:vMerge/>
            <w:hideMark/>
          </w:tcPr>
          <w:p w14:paraId="3CBB273A" w14:textId="77777777" w:rsidR="001D599C" w:rsidRPr="008D31DF" w:rsidRDefault="001D599C" w:rsidP="007D4B25">
            <w:pPr>
              <w:jc w:val="center"/>
              <w:rPr>
                <w:rFonts w:ascii="Arial" w:eastAsia="Times New Roman" w:hAnsi="Arial" w:cs="Arial"/>
                <w:color w:val="000000"/>
                <w:sz w:val="18"/>
                <w:szCs w:val="18"/>
                <w:lang w:eastAsia="id-ID"/>
              </w:rPr>
            </w:pPr>
          </w:p>
        </w:tc>
        <w:tc>
          <w:tcPr>
            <w:tcW w:w="2078" w:type="dxa"/>
            <w:hideMark/>
          </w:tcPr>
          <w:p w14:paraId="72DCA5B9" w14:textId="77777777" w:rsidR="001D599C" w:rsidRPr="008D31DF" w:rsidRDefault="001D599C" w:rsidP="007D4B2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Disiplin</w:t>
            </w:r>
          </w:p>
        </w:tc>
        <w:tc>
          <w:tcPr>
            <w:tcW w:w="2816" w:type="dxa"/>
            <w:noWrap/>
            <w:hideMark/>
          </w:tcPr>
          <w:p w14:paraId="15CE9941" w14:textId="77777777" w:rsidR="001D599C" w:rsidRPr="00270AE9" w:rsidRDefault="001D599C"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d-ID"/>
              </w:rPr>
            </w:pPr>
            <w:r w:rsidRPr="00270AE9">
              <w:rPr>
                <w:rFonts w:ascii="Arial" w:hAnsi="Arial" w:cs="Arial"/>
                <w:color w:val="000000"/>
                <w:sz w:val="18"/>
                <w:szCs w:val="18"/>
              </w:rPr>
              <w:t>0,436</w:t>
            </w:r>
          </w:p>
        </w:tc>
        <w:tc>
          <w:tcPr>
            <w:tcW w:w="1464" w:type="dxa"/>
            <w:noWrap/>
            <w:hideMark/>
          </w:tcPr>
          <w:p w14:paraId="31DA0D95" w14:textId="77777777" w:rsidR="001D599C" w:rsidRPr="00270AE9" w:rsidRDefault="001D599C"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d-ID"/>
              </w:rPr>
            </w:pPr>
            <w:r w:rsidRPr="00270AE9">
              <w:rPr>
                <w:rFonts w:ascii="Arial" w:hAnsi="Arial" w:cs="Arial"/>
                <w:color w:val="000000"/>
                <w:sz w:val="18"/>
                <w:szCs w:val="18"/>
              </w:rPr>
              <w:t>0,537</w:t>
            </w:r>
          </w:p>
        </w:tc>
        <w:tc>
          <w:tcPr>
            <w:tcW w:w="2364" w:type="dxa"/>
            <w:noWrap/>
            <w:hideMark/>
          </w:tcPr>
          <w:p w14:paraId="1547E519" w14:textId="77777777" w:rsidR="001D599C" w:rsidRPr="00270AE9" w:rsidRDefault="001D599C" w:rsidP="007D4B2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id-ID"/>
              </w:rPr>
            </w:pPr>
            <w:r w:rsidRPr="00270AE9">
              <w:rPr>
                <w:rFonts w:ascii="Arial" w:hAnsi="Arial" w:cs="Arial"/>
                <w:color w:val="000000"/>
                <w:sz w:val="18"/>
                <w:szCs w:val="18"/>
              </w:rPr>
              <w:t>1,862</w:t>
            </w:r>
          </w:p>
        </w:tc>
      </w:tr>
    </w:tbl>
    <w:p w14:paraId="7C93EEEB" w14:textId="55081ED1" w:rsidR="001D599C" w:rsidRDefault="001D599C" w:rsidP="001D599C">
      <w:pPr>
        <w:pStyle w:val="Default"/>
        <w:jc w:val="both"/>
        <w:rPr>
          <w:color w:val="auto"/>
          <w:sz w:val="22"/>
          <w:szCs w:val="22"/>
        </w:rPr>
      </w:pPr>
      <w:r>
        <w:rPr>
          <w:color w:val="auto"/>
          <w:sz w:val="22"/>
          <w:szCs w:val="22"/>
        </w:rPr>
        <w:t>Sumber: Data Primer Diolah, 2023</w:t>
      </w:r>
    </w:p>
    <w:p w14:paraId="32DBF786" w14:textId="29DC7EED" w:rsidR="006D1B76" w:rsidRDefault="001D599C" w:rsidP="006D1B76">
      <w:pPr>
        <w:pStyle w:val="Default"/>
        <w:jc w:val="both"/>
        <w:rPr>
          <w:color w:val="auto"/>
          <w:sz w:val="22"/>
          <w:szCs w:val="22"/>
        </w:rPr>
      </w:pPr>
      <w:r w:rsidRPr="001D599C">
        <w:rPr>
          <w:color w:val="auto"/>
          <w:sz w:val="22"/>
          <w:szCs w:val="22"/>
        </w:rPr>
        <w:t>Berdasarkan tabel diatas dapat dilihat bahwa nilai tolerance untuk semua varaiabel &gt; 0,05 dan nilai VIF dari semua variabel &lt; 10, maka dapat diputuskan tidak terjadi multikonerialitas antar variable independen dalam model regresi</w:t>
      </w:r>
      <w:r>
        <w:rPr>
          <w:color w:val="auto"/>
          <w:sz w:val="22"/>
          <w:szCs w:val="22"/>
        </w:rPr>
        <w:t>.</w:t>
      </w:r>
    </w:p>
    <w:p w14:paraId="47ECD02D" w14:textId="77777777" w:rsidR="001D599C" w:rsidRPr="001D599C" w:rsidRDefault="001D599C" w:rsidP="001D599C">
      <w:pPr>
        <w:pStyle w:val="Default"/>
        <w:jc w:val="both"/>
        <w:rPr>
          <w:b/>
          <w:bCs/>
          <w:color w:val="auto"/>
          <w:sz w:val="22"/>
          <w:szCs w:val="22"/>
        </w:rPr>
      </w:pPr>
      <w:r w:rsidRPr="001D599C">
        <w:rPr>
          <w:b/>
          <w:bCs/>
          <w:color w:val="auto"/>
          <w:sz w:val="22"/>
          <w:szCs w:val="22"/>
        </w:rPr>
        <w:t xml:space="preserve">Uji Heteroskedastisitas </w:t>
      </w:r>
    </w:p>
    <w:p w14:paraId="72311663" w14:textId="62FB3B84" w:rsidR="006D1B76" w:rsidRDefault="001D599C" w:rsidP="001D599C">
      <w:pPr>
        <w:pStyle w:val="Default"/>
        <w:jc w:val="both"/>
        <w:rPr>
          <w:color w:val="auto"/>
          <w:sz w:val="22"/>
          <w:szCs w:val="22"/>
        </w:rPr>
      </w:pPr>
      <w:r w:rsidRPr="001D599C">
        <w:rPr>
          <w:color w:val="auto"/>
          <w:sz w:val="22"/>
          <w:szCs w:val="22"/>
        </w:rPr>
        <w:t>Uji heteroskedastisitas bertujuan untuk mengetahui apakah terjadi kesamaan varian dari residual satu pengamatan ke pengamatan yang lain dalam model regresi (Ghozali,2003). Berikut hasil uji heteroskedastisitas:</w:t>
      </w:r>
    </w:p>
    <w:p w14:paraId="65DEC5D0" w14:textId="61D91CAA" w:rsidR="006D1B76" w:rsidRPr="003812F1" w:rsidRDefault="001D599C" w:rsidP="001D599C">
      <w:pPr>
        <w:pStyle w:val="Default"/>
        <w:jc w:val="center"/>
        <w:rPr>
          <w:b/>
          <w:bCs/>
          <w:color w:val="auto"/>
          <w:sz w:val="22"/>
          <w:szCs w:val="22"/>
        </w:rPr>
      </w:pPr>
      <w:r w:rsidRPr="003812F1">
        <w:rPr>
          <w:b/>
          <w:bCs/>
          <w:color w:val="auto"/>
          <w:sz w:val="22"/>
          <w:szCs w:val="22"/>
        </w:rPr>
        <w:t xml:space="preserve">Tabel 6. </w:t>
      </w:r>
      <w:r w:rsidRPr="003812F1">
        <w:rPr>
          <w:b/>
          <w:bCs/>
          <w:color w:val="auto"/>
          <w:sz w:val="22"/>
          <w:szCs w:val="22"/>
        </w:rPr>
        <w:t>Hasil Uji Heterokedatisitas</w:t>
      </w:r>
    </w:p>
    <w:tbl>
      <w:tblPr>
        <w:tblStyle w:val="PlainTable2"/>
        <w:tblW w:w="9141" w:type="dxa"/>
        <w:tblLook w:val="04A0" w:firstRow="1" w:lastRow="0" w:firstColumn="1" w:lastColumn="0" w:noHBand="0" w:noVBand="1"/>
      </w:tblPr>
      <w:tblGrid>
        <w:gridCol w:w="306"/>
        <w:gridCol w:w="1929"/>
        <w:gridCol w:w="1559"/>
        <w:gridCol w:w="1276"/>
        <w:gridCol w:w="1842"/>
        <w:gridCol w:w="1276"/>
        <w:gridCol w:w="953"/>
      </w:tblGrid>
      <w:tr w:rsidR="001D599C" w:rsidRPr="0054696A" w14:paraId="668F39B0" w14:textId="77777777" w:rsidTr="001D599C">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235" w:type="dxa"/>
            <w:gridSpan w:val="2"/>
            <w:vMerge w:val="restart"/>
            <w:hideMark/>
          </w:tcPr>
          <w:p w14:paraId="72E903E8" w14:textId="77777777" w:rsidR="001D599C" w:rsidRPr="00270AE9" w:rsidRDefault="001D599C" w:rsidP="007D4B25">
            <w:pPr>
              <w:jc w:val="center"/>
              <w:rPr>
                <w:rFonts w:eastAsia="Times New Roman"/>
                <w:b w:val="0"/>
                <w:color w:val="000000"/>
                <w:sz w:val="18"/>
                <w:szCs w:val="18"/>
                <w:lang w:eastAsia="en-ID"/>
              </w:rPr>
            </w:pPr>
            <w:r w:rsidRPr="00270AE9">
              <w:rPr>
                <w:rFonts w:eastAsia="Times New Roman"/>
                <w:color w:val="000000"/>
                <w:sz w:val="18"/>
                <w:szCs w:val="18"/>
                <w:lang w:eastAsia="en-ID"/>
              </w:rPr>
              <w:t>Model</w:t>
            </w:r>
          </w:p>
        </w:tc>
        <w:tc>
          <w:tcPr>
            <w:tcW w:w="2835" w:type="dxa"/>
            <w:gridSpan w:val="2"/>
            <w:hideMark/>
          </w:tcPr>
          <w:p w14:paraId="7047DFAD" w14:textId="77777777" w:rsidR="001D599C" w:rsidRPr="00270AE9" w:rsidRDefault="001D599C" w:rsidP="007D4B25">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18"/>
                <w:lang w:eastAsia="en-ID"/>
              </w:rPr>
            </w:pPr>
            <w:r w:rsidRPr="00270AE9">
              <w:rPr>
                <w:rFonts w:eastAsia="Times New Roman"/>
                <w:color w:val="000000"/>
                <w:sz w:val="18"/>
                <w:szCs w:val="18"/>
                <w:lang w:eastAsia="en-ID"/>
              </w:rPr>
              <w:t>Unstandardized Coefficients</w:t>
            </w:r>
          </w:p>
        </w:tc>
        <w:tc>
          <w:tcPr>
            <w:tcW w:w="1842" w:type="dxa"/>
            <w:hideMark/>
          </w:tcPr>
          <w:p w14:paraId="105CEE8E" w14:textId="77777777" w:rsidR="001D599C" w:rsidRPr="00270AE9" w:rsidRDefault="001D599C" w:rsidP="007D4B25">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18"/>
                <w:lang w:eastAsia="en-ID"/>
              </w:rPr>
            </w:pPr>
            <w:r w:rsidRPr="00270AE9">
              <w:rPr>
                <w:rFonts w:eastAsia="Times New Roman"/>
                <w:color w:val="000000"/>
                <w:sz w:val="18"/>
                <w:szCs w:val="18"/>
                <w:lang w:eastAsia="en-ID"/>
              </w:rPr>
              <w:t>Standardized Coefficients</w:t>
            </w:r>
          </w:p>
        </w:tc>
        <w:tc>
          <w:tcPr>
            <w:tcW w:w="1276" w:type="dxa"/>
            <w:vMerge w:val="restart"/>
            <w:hideMark/>
          </w:tcPr>
          <w:p w14:paraId="5838770E" w14:textId="77777777" w:rsidR="001D599C" w:rsidRPr="00270AE9" w:rsidRDefault="001D599C" w:rsidP="007D4B25">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18"/>
                <w:lang w:eastAsia="en-ID"/>
              </w:rPr>
            </w:pPr>
            <w:r w:rsidRPr="00270AE9">
              <w:rPr>
                <w:rFonts w:eastAsia="Times New Roman"/>
                <w:color w:val="000000"/>
                <w:sz w:val="18"/>
                <w:szCs w:val="18"/>
                <w:lang w:eastAsia="en-ID"/>
              </w:rPr>
              <w:t>T</w:t>
            </w:r>
          </w:p>
        </w:tc>
        <w:tc>
          <w:tcPr>
            <w:tcW w:w="953" w:type="dxa"/>
            <w:vMerge w:val="restart"/>
            <w:hideMark/>
          </w:tcPr>
          <w:p w14:paraId="093C3A24" w14:textId="77777777" w:rsidR="001D599C" w:rsidRPr="00270AE9" w:rsidRDefault="001D599C" w:rsidP="007D4B25">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18"/>
                <w:lang w:eastAsia="en-ID"/>
              </w:rPr>
            </w:pPr>
            <w:r w:rsidRPr="00270AE9">
              <w:rPr>
                <w:rFonts w:eastAsia="Times New Roman"/>
                <w:color w:val="000000"/>
                <w:sz w:val="18"/>
                <w:szCs w:val="18"/>
                <w:lang w:eastAsia="en-ID"/>
              </w:rPr>
              <w:t>Sig.</w:t>
            </w:r>
          </w:p>
        </w:tc>
      </w:tr>
      <w:tr w:rsidR="001D599C" w:rsidRPr="0054696A" w14:paraId="312EEF86" w14:textId="77777777" w:rsidTr="001D599C">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235" w:type="dxa"/>
            <w:gridSpan w:val="2"/>
            <w:vMerge/>
            <w:hideMark/>
          </w:tcPr>
          <w:p w14:paraId="1FA50123" w14:textId="77777777" w:rsidR="001D599C" w:rsidRPr="00270AE9" w:rsidRDefault="001D599C" w:rsidP="007D4B25">
            <w:pPr>
              <w:jc w:val="center"/>
              <w:rPr>
                <w:rFonts w:eastAsia="Times New Roman"/>
                <w:b w:val="0"/>
                <w:color w:val="000000"/>
                <w:sz w:val="18"/>
                <w:szCs w:val="18"/>
                <w:lang w:eastAsia="en-ID"/>
              </w:rPr>
            </w:pPr>
          </w:p>
        </w:tc>
        <w:tc>
          <w:tcPr>
            <w:tcW w:w="1559" w:type="dxa"/>
            <w:hideMark/>
          </w:tcPr>
          <w:p w14:paraId="18295A48" w14:textId="77777777" w:rsidR="001D599C" w:rsidRPr="00270AE9" w:rsidRDefault="001D599C"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szCs w:val="18"/>
                <w:lang w:eastAsia="en-ID"/>
              </w:rPr>
            </w:pPr>
            <w:r w:rsidRPr="00270AE9">
              <w:rPr>
                <w:rFonts w:eastAsia="Times New Roman"/>
                <w:b/>
                <w:color w:val="000000"/>
                <w:sz w:val="18"/>
                <w:szCs w:val="18"/>
                <w:lang w:eastAsia="en-ID"/>
              </w:rPr>
              <w:t>B</w:t>
            </w:r>
          </w:p>
        </w:tc>
        <w:tc>
          <w:tcPr>
            <w:tcW w:w="1276" w:type="dxa"/>
            <w:hideMark/>
          </w:tcPr>
          <w:p w14:paraId="05794956" w14:textId="77777777" w:rsidR="001D599C" w:rsidRPr="00270AE9" w:rsidRDefault="001D599C"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szCs w:val="18"/>
                <w:lang w:eastAsia="en-ID"/>
              </w:rPr>
            </w:pPr>
            <w:r w:rsidRPr="00270AE9">
              <w:rPr>
                <w:rFonts w:eastAsia="Times New Roman"/>
                <w:b/>
                <w:color w:val="000000"/>
                <w:sz w:val="18"/>
                <w:szCs w:val="18"/>
                <w:lang w:eastAsia="en-ID"/>
              </w:rPr>
              <w:t>Std. Error</w:t>
            </w:r>
          </w:p>
        </w:tc>
        <w:tc>
          <w:tcPr>
            <w:tcW w:w="1842" w:type="dxa"/>
            <w:hideMark/>
          </w:tcPr>
          <w:p w14:paraId="18FF1F2B" w14:textId="77777777" w:rsidR="001D599C" w:rsidRPr="00270AE9" w:rsidRDefault="001D599C"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szCs w:val="18"/>
                <w:lang w:eastAsia="en-ID"/>
              </w:rPr>
            </w:pPr>
            <w:r w:rsidRPr="00270AE9">
              <w:rPr>
                <w:rFonts w:eastAsia="Times New Roman"/>
                <w:b/>
                <w:color w:val="000000"/>
                <w:sz w:val="18"/>
                <w:szCs w:val="18"/>
                <w:lang w:eastAsia="en-ID"/>
              </w:rPr>
              <w:t>Beta</w:t>
            </w:r>
          </w:p>
        </w:tc>
        <w:tc>
          <w:tcPr>
            <w:tcW w:w="1276" w:type="dxa"/>
            <w:vMerge/>
            <w:hideMark/>
          </w:tcPr>
          <w:p w14:paraId="0E5B6D92" w14:textId="77777777" w:rsidR="001D599C" w:rsidRPr="00270AE9" w:rsidRDefault="001D599C"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szCs w:val="18"/>
                <w:lang w:eastAsia="en-ID"/>
              </w:rPr>
            </w:pPr>
          </w:p>
        </w:tc>
        <w:tc>
          <w:tcPr>
            <w:tcW w:w="953" w:type="dxa"/>
            <w:vMerge/>
            <w:hideMark/>
          </w:tcPr>
          <w:p w14:paraId="64872F50" w14:textId="77777777" w:rsidR="001D599C" w:rsidRPr="00270AE9" w:rsidRDefault="001D599C"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8"/>
                <w:szCs w:val="18"/>
                <w:lang w:eastAsia="en-ID"/>
              </w:rPr>
            </w:pPr>
          </w:p>
        </w:tc>
      </w:tr>
      <w:tr w:rsidR="001D599C" w:rsidRPr="0054696A" w14:paraId="429AC4B0" w14:textId="77777777" w:rsidTr="001D599C">
        <w:trPr>
          <w:trHeight w:val="480"/>
        </w:trPr>
        <w:tc>
          <w:tcPr>
            <w:cnfStyle w:val="001000000000" w:firstRow="0" w:lastRow="0" w:firstColumn="1" w:lastColumn="0" w:oddVBand="0" w:evenVBand="0" w:oddHBand="0" w:evenHBand="0" w:firstRowFirstColumn="0" w:firstRowLastColumn="0" w:lastRowFirstColumn="0" w:lastRowLastColumn="0"/>
            <w:tcW w:w="306" w:type="dxa"/>
            <w:vMerge w:val="restart"/>
            <w:noWrap/>
            <w:hideMark/>
          </w:tcPr>
          <w:p w14:paraId="70A7AAE3" w14:textId="77777777" w:rsidR="001D599C" w:rsidRPr="00270AE9" w:rsidRDefault="001D599C" w:rsidP="007D4B25">
            <w:pPr>
              <w:rPr>
                <w:rFonts w:eastAsia="Times New Roman"/>
                <w:color w:val="000000"/>
                <w:sz w:val="18"/>
                <w:szCs w:val="18"/>
                <w:lang w:eastAsia="en-ID"/>
              </w:rPr>
            </w:pPr>
            <w:r w:rsidRPr="00270AE9">
              <w:rPr>
                <w:rFonts w:eastAsia="Times New Roman"/>
                <w:color w:val="000000"/>
                <w:sz w:val="18"/>
                <w:szCs w:val="18"/>
                <w:lang w:eastAsia="en-ID"/>
              </w:rPr>
              <w:t>1</w:t>
            </w:r>
          </w:p>
        </w:tc>
        <w:tc>
          <w:tcPr>
            <w:tcW w:w="1929" w:type="dxa"/>
            <w:hideMark/>
          </w:tcPr>
          <w:p w14:paraId="6B53C40B" w14:textId="77777777" w:rsidR="001D599C" w:rsidRPr="00270AE9"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w:t>
            </w:r>
            <w:r w:rsidRPr="00270AE9">
              <w:rPr>
                <w:rFonts w:eastAsia="Times New Roman"/>
                <w:i/>
                <w:color w:val="000000"/>
                <w:sz w:val="18"/>
                <w:szCs w:val="18"/>
                <w:lang w:eastAsia="en-ID"/>
              </w:rPr>
              <w:t>Constant</w:t>
            </w:r>
            <w:r w:rsidRPr="00270AE9">
              <w:rPr>
                <w:rFonts w:eastAsia="Times New Roman"/>
                <w:color w:val="000000"/>
                <w:sz w:val="18"/>
                <w:szCs w:val="18"/>
                <w:lang w:eastAsia="en-ID"/>
              </w:rPr>
              <w:t>)</w:t>
            </w:r>
          </w:p>
        </w:tc>
        <w:tc>
          <w:tcPr>
            <w:tcW w:w="1559" w:type="dxa"/>
            <w:noWrap/>
            <w:hideMark/>
          </w:tcPr>
          <w:p w14:paraId="0794C453" w14:textId="77777777" w:rsidR="001D599C" w:rsidRPr="00270AE9"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4,624</w:t>
            </w:r>
          </w:p>
        </w:tc>
        <w:tc>
          <w:tcPr>
            <w:tcW w:w="1276" w:type="dxa"/>
            <w:noWrap/>
            <w:hideMark/>
          </w:tcPr>
          <w:p w14:paraId="713C4E09" w14:textId="77777777" w:rsidR="001D599C" w:rsidRPr="00270AE9"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1,063</w:t>
            </w:r>
          </w:p>
        </w:tc>
        <w:tc>
          <w:tcPr>
            <w:tcW w:w="1842" w:type="dxa"/>
            <w:hideMark/>
          </w:tcPr>
          <w:p w14:paraId="318A9DB7" w14:textId="77777777" w:rsidR="001D599C" w:rsidRPr="00270AE9"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 </w:t>
            </w:r>
          </w:p>
        </w:tc>
        <w:tc>
          <w:tcPr>
            <w:tcW w:w="1276" w:type="dxa"/>
            <w:noWrap/>
            <w:hideMark/>
          </w:tcPr>
          <w:p w14:paraId="2DD1456E" w14:textId="77777777" w:rsidR="001D599C" w:rsidRPr="00270AE9"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4,349</w:t>
            </w:r>
          </w:p>
        </w:tc>
        <w:tc>
          <w:tcPr>
            <w:tcW w:w="953" w:type="dxa"/>
            <w:noWrap/>
            <w:hideMark/>
          </w:tcPr>
          <w:p w14:paraId="50615F88" w14:textId="77777777" w:rsidR="001D599C" w:rsidRPr="00270AE9"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0,000</w:t>
            </w:r>
          </w:p>
        </w:tc>
      </w:tr>
      <w:tr w:rsidR="001D599C" w:rsidRPr="0054696A" w14:paraId="55FDC4A8" w14:textId="77777777" w:rsidTr="001D599C">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06" w:type="dxa"/>
            <w:vMerge/>
            <w:hideMark/>
          </w:tcPr>
          <w:p w14:paraId="46787D70" w14:textId="77777777" w:rsidR="001D599C" w:rsidRPr="00270AE9" w:rsidRDefault="001D599C" w:rsidP="007D4B25">
            <w:pPr>
              <w:rPr>
                <w:rFonts w:eastAsia="Times New Roman"/>
                <w:color w:val="000000"/>
                <w:sz w:val="18"/>
                <w:szCs w:val="18"/>
                <w:lang w:eastAsia="en-ID"/>
              </w:rPr>
            </w:pPr>
          </w:p>
        </w:tc>
        <w:tc>
          <w:tcPr>
            <w:tcW w:w="1929" w:type="dxa"/>
            <w:hideMark/>
          </w:tcPr>
          <w:p w14:paraId="177101F0" w14:textId="77777777" w:rsidR="001D599C" w:rsidRPr="00270AE9" w:rsidRDefault="001D599C" w:rsidP="007D4B25">
            <w:pPr>
              <w:cnfStyle w:val="000000100000" w:firstRow="0" w:lastRow="0" w:firstColumn="0" w:lastColumn="0" w:oddVBand="0" w:evenVBand="0" w:oddHBand="1" w:evenHBand="0" w:firstRowFirstColumn="0" w:firstRowLastColumn="0" w:lastRowFirstColumn="0" w:lastRowLastColumn="0"/>
              <w:rPr>
                <w:rFonts w:eastAsia="Times New Roman"/>
                <w:i/>
                <w:color w:val="000000"/>
                <w:sz w:val="18"/>
                <w:szCs w:val="18"/>
                <w:lang w:eastAsia="en-ID"/>
              </w:rPr>
            </w:pPr>
            <w:r w:rsidRPr="00270AE9">
              <w:rPr>
                <w:rFonts w:eastAsia="Times New Roman"/>
                <w:i/>
                <w:color w:val="000000"/>
                <w:sz w:val="18"/>
                <w:szCs w:val="18"/>
                <w:lang w:eastAsia="en-ID"/>
              </w:rPr>
              <w:t>Servant Leadership</w:t>
            </w:r>
          </w:p>
        </w:tc>
        <w:tc>
          <w:tcPr>
            <w:tcW w:w="1559" w:type="dxa"/>
            <w:noWrap/>
            <w:hideMark/>
          </w:tcPr>
          <w:p w14:paraId="65641C44" w14:textId="77777777" w:rsidR="001D599C" w:rsidRPr="00270AE9" w:rsidRDefault="001D599C"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-0,054</w:t>
            </w:r>
          </w:p>
        </w:tc>
        <w:tc>
          <w:tcPr>
            <w:tcW w:w="1276" w:type="dxa"/>
            <w:noWrap/>
            <w:hideMark/>
          </w:tcPr>
          <w:p w14:paraId="4C9D52DD" w14:textId="77777777" w:rsidR="001D599C" w:rsidRPr="00270AE9" w:rsidRDefault="001D599C"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0,031</w:t>
            </w:r>
          </w:p>
        </w:tc>
        <w:tc>
          <w:tcPr>
            <w:tcW w:w="1842" w:type="dxa"/>
            <w:noWrap/>
            <w:hideMark/>
          </w:tcPr>
          <w:p w14:paraId="4A80D348" w14:textId="77777777" w:rsidR="001D599C" w:rsidRPr="00270AE9" w:rsidRDefault="001D599C"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-0,202</w:t>
            </w:r>
          </w:p>
        </w:tc>
        <w:tc>
          <w:tcPr>
            <w:tcW w:w="1276" w:type="dxa"/>
            <w:noWrap/>
            <w:hideMark/>
          </w:tcPr>
          <w:p w14:paraId="4B3659AE" w14:textId="77777777" w:rsidR="001D599C" w:rsidRPr="00270AE9" w:rsidRDefault="001D599C"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-1,765</w:t>
            </w:r>
          </w:p>
        </w:tc>
        <w:tc>
          <w:tcPr>
            <w:tcW w:w="953" w:type="dxa"/>
            <w:noWrap/>
            <w:hideMark/>
          </w:tcPr>
          <w:p w14:paraId="7F1B50F5" w14:textId="77777777" w:rsidR="001D599C" w:rsidRPr="00270AE9" w:rsidRDefault="001D599C"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0,079</w:t>
            </w:r>
          </w:p>
        </w:tc>
      </w:tr>
      <w:tr w:rsidR="001D599C" w:rsidRPr="0054696A" w14:paraId="64788D08" w14:textId="77777777" w:rsidTr="001D599C">
        <w:trPr>
          <w:trHeight w:val="556"/>
        </w:trPr>
        <w:tc>
          <w:tcPr>
            <w:cnfStyle w:val="001000000000" w:firstRow="0" w:lastRow="0" w:firstColumn="1" w:lastColumn="0" w:oddVBand="0" w:evenVBand="0" w:oddHBand="0" w:evenHBand="0" w:firstRowFirstColumn="0" w:firstRowLastColumn="0" w:lastRowFirstColumn="0" w:lastRowLastColumn="0"/>
            <w:tcW w:w="306" w:type="dxa"/>
            <w:vMerge/>
            <w:hideMark/>
          </w:tcPr>
          <w:p w14:paraId="036E5267" w14:textId="77777777" w:rsidR="001D599C" w:rsidRPr="00270AE9" w:rsidRDefault="001D599C" w:rsidP="007D4B25">
            <w:pPr>
              <w:rPr>
                <w:rFonts w:eastAsia="Times New Roman"/>
                <w:color w:val="000000"/>
                <w:sz w:val="18"/>
                <w:szCs w:val="18"/>
                <w:lang w:eastAsia="en-ID"/>
              </w:rPr>
            </w:pPr>
          </w:p>
        </w:tc>
        <w:tc>
          <w:tcPr>
            <w:tcW w:w="1929" w:type="dxa"/>
            <w:hideMark/>
          </w:tcPr>
          <w:p w14:paraId="3A5BE613" w14:textId="77777777" w:rsidR="001D599C" w:rsidRPr="00270AE9"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Budaya Organisasi</w:t>
            </w:r>
          </w:p>
        </w:tc>
        <w:tc>
          <w:tcPr>
            <w:tcW w:w="1559" w:type="dxa"/>
            <w:noWrap/>
            <w:hideMark/>
          </w:tcPr>
          <w:p w14:paraId="72964AA1" w14:textId="77777777" w:rsidR="001D599C" w:rsidRPr="00270AE9"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-0,018</w:t>
            </w:r>
          </w:p>
        </w:tc>
        <w:tc>
          <w:tcPr>
            <w:tcW w:w="1276" w:type="dxa"/>
            <w:noWrap/>
            <w:hideMark/>
          </w:tcPr>
          <w:p w14:paraId="0AB9F9A1" w14:textId="77777777" w:rsidR="001D599C" w:rsidRPr="00270AE9"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0,030</w:t>
            </w:r>
          </w:p>
        </w:tc>
        <w:tc>
          <w:tcPr>
            <w:tcW w:w="1842" w:type="dxa"/>
            <w:noWrap/>
            <w:hideMark/>
          </w:tcPr>
          <w:p w14:paraId="1BAA41C6" w14:textId="77777777" w:rsidR="001D599C" w:rsidRPr="00270AE9"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-0,079</w:t>
            </w:r>
          </w:p>
        </w:tc>
        <w:tc>
          <w:tcPr>
            <w:tcW w:w="1276" w:type="dxa"/>
            <w:noWrap/>
            <w:hideMark/>
          </w:tcPr>
          <w:p w14:paraId="6DAA09D1" w14:textId="77777777" w:rsidR="001D599C" w:rsidRPr="00270AE9"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-0,610</w:t>
            </w:r>
          </w:p>
        </w:tc>
        <w:tc>
          <w:tcPr>
            <w:tcW w:w="953" w:type="dxa"/>
            <w:noWrap/>
            <w:hideMark/>
          </w:tcPr>
          <w:p w14:paraId="2F477C4E" w14:textId="77777777" w:rsidR="001D599C" w:rsidRPr="00270AE9"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0,543</w:t>
            </w:r>
          </w:p>
        </w:tc>
      </w:tr>
      <w:tr w:rsidR="001D599C" w:rsidRPr="0054696A" w14:paraId="315CEE4C" w14:textId="77777777" w:rsidTr="001D599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06" w:type="dxa"/>
            <w:vMerge/>
            <w:hideMark/>
          </w:tcPr>
          <w:p w14:paraId="7FC75DCB" w14:textId="77777777" w:rsidR="001D599C" w:rsidRPr="00270AE9" w:rsidRDefault="001D599C" w:rsidP="007D4B25">
            <w:pPr>
              <w:rPr>
                <w:rFonts w:eastAsia="Times New Roman"/>
                <w:color w:val="000000"/>
                <w:sz w:val="18"/>
                <w:szCs w:val="18"/>
                <w:lang w:eastAsia="en-ID"/>
              </w:rPr>
            </w:pPr>
          </w:p>
        </w:tc>
        <w:tc>
          <w:tcPr>
            <w:tcW w:w="1929" w:type="dxa"/>
            <w:hideMark/>
          </w:tcPr>
          <w:p w14:paraId="1E66388C" w14:textId="77777777" w:rsidR="001D599C" w:rsidRPr="00270AE9" w:rsidRDefault="001D599C"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Kompensasi</w:t>
            </w:r>
          </w:p>
        </w:tc>
        <w:tc>
          <w:tcPr>
            <w:tcW w:w="1559" w:type="dxa"/>
            <w:noWrap/>
            <w:hideMark/>
          </w:tcPr>
          <w:p w14:paraId="529419D1" w14:textId="77777777" w:rsidR="001D599C" w:rsidRPr="00270AE9" w:rsidRDefault="001D599C"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0,004</w:t>
            </w:r>
          </w:p>
        </w:tc>
        <w:tc>
          <w:tcPr>
            <w:tcW w:w="1276" w:type="dxa"/>
            <w:noWrap/>
            <w:hideMark/>
          </w:tcPr>
          <w:p w14:paraId="16AF414B" w14:textId="77777777" w:rsidR="001D599C" w:rsidRPr="00270AE9" w:rsidRDefault="001D599C"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0,030</w:t>
            </w:r>
          </w:p>
        </w:tc>
        <w:tc>
          <w:tcPr>
            <w:tcW w:w="1842" w:type="dxa"/>
            <w:noWrap/>
            <w:hideMark/>
          </w:tcPr>
          <w:p w14:paraId="5C688FF8" w14:textId="77777777" w:rsidR="001D599C" w:rsidRPr="00270AE9" w:rsidRDefault="001D599C"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0,011</w:t>
            </w:r>
          </w:p>
        </w:tc>
        <w:tc>
          <w:tcPr>
            <w:tcW w:w="1276" w:type="dxa"/>
            <w:noWrap/>
            <w:hideMark/>
          </w:tcPr>
          <w:p w14:paraId="32680000" w14:textId="77777777" w:rsidR="001D599C" w:rsidRPr="00270AE9" w:rsidRDefault="001D599C"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0,131</w:t>
            </w:r>
          </w:p>
        </w:tc>
        <w:tc>
          <w:tcPr>
            <w:tcW w:w="953" w:type="dxa"/>
            <w:noWrap/>
            <w:hideMark/>
          </w:tcPr>
          <w:p w14:paraId="5AD4D0D9" w14:textId="77777777" w:rsidR="001D599C" w:rsidRPr="00270AE9" w:rsidRDefault="001D599C"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0,896</w:t>
            </w:r>
          </w:p>
        </w:tc>
      </w:tr>
      <w:tr w:rsidR="001D599C" w:rsidRPr="0054696A" w14:paraId="1A072CC3" w14:textId="77777777" w:rsidTr="001D599C">
        <w:trPr>
          <w:trHeight w:val="499"/>
        </w:trPr>
        <w:tc>
          <w:tcPr>
            <w:cnfStyle w:val="001000000000" w:firstRow="0" w:lastRow="0" w:firstColumn="1" w:lastColumn="0" w:oddVBand="0" w:evenVBand="0" w:oddHBand="0" w:evenHBand="0" w:firstRowFirstColumn="0" w:firstRowLastColumn="0" w:lastRowFirstColumn="0" w:lastRowLastColumn="0"/>
            <w:tcW w:w="306" w:type="dxa"/>
            <w:vMerge/>
            <w:hideMark/>
          </w:tcPr>
          <w:p w14:paraId="552EAECD" w14:textId="77777777" w:rsidR="001D599C" w:rsidRPr="00270AE9" w:rsidRDefault="001D599C" w:rsidP="007D4B25">
            <w:pPr>
              <w:rPr>
                <w:rFonts w:eastAsia="Times New Roman"/>
                <w:color w:val="000000"/>
                <w:sz w:val="18"/>
                <w:szCs w:val="18"/>
                <w:lang w:eastAsia="en-ID"/>
              </w:rPr>
            </w:pPr>
          </w:p>
        </w:tc>
        <w:tc>
          <w:tcPr>
            <w:tcW w:w="1929" w:type="dxa"/>
            <w:hideMark/>
          </w:tcPr>
          <w:p w14:paraId="7AF4DC77" w14:textId="77777777" w:rsidR="001D599C" w:rsidRPr="00270AE9"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Disiplin</w:t>
            </w:r>
          </w:p>
        </w:tc>
        <w:tc>
          <w:tcPr>
            <w:tcW w:w="1559" w:type="dxa"/>
            <w:noWrap/>
            <w:hideMark/>
          </w:tcPr>
          <w:p w14:paraId="1EBAB3F3" w14:textId="77777777" w:rsidR="001D599C" w:rsidRPr="00270AE9"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0,016</w:t>
            </w:r>
          </w:p>
        </w:tc>
        <w:tc>
          <w:tcPr>
            <w:tcW w:w="1276" w:type="dxa"/>
            <w:noWrap/>
            <w:hideMark/>
          </w:tcPr>
          <w:p w14:paraId="7B962859" w14:textId="77777777" w:rsidR="001D599C" w:rsidRPr="00270AE9"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0,047</w:t>
            </w:r>
          </w:p>
        </w:tc>
        <w:tc>
          <w:tcPr>
            <w:tcW w:w="1842" w:type="dxa"/>
            <w:noWrap/>
            <w:hideMark/>
          </w:tcPr>
          <w:p w14:paraId="4A96CB94" w14:textId="77777777" w:rsidR="001D599C" w:rsidRPr="00270AE9"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0,036</w:t>
            </w:r>
          </w:p>
        </w:tc>
        <w:tc>
          <w:tcPr>
            <w:tcW w:w="1276" w:type="dxa"/>
            <w:noWrap/>
            <w:hideMark/>
          </w:tcPr>
          <w:p w14:paraId="160CC050" w14:textId="77777777" w:rsidR="001D599C" w:rsidRPr="00270AE9"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0,352</w:t>
            </w:r>
          </w:p>
        </w:tc>
        <w:tc>
          <w:tcPr>
            <w:tcW w:w="953" w:type="dxa"/>
            <w:noWrap/>
            <w:hideMark/>
          </w:tcPr>
          <w:p w14:paraId="023A84D9" w14:textId="77777777" w:rsidR="001D599C" w:rsidRPr="00270AE9"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ID"/>
              </w:rPr>
            </w:pPr>
            <w:r w:rsidRPr="00270AE9">
              <w:rPr>
                <w:rFonts w:eastAsia="Times New Roman"/>
                <w:color w:val="000000"/>
                <w:sz w:val="18"/>
                <w:szCs w:val="18"/>
                <w:lang w:eastAsia="en-ID"/>
              </w:rPr>
              <w:t>0,725</w:t>
            </w:r>
          </w:p>
        </w:tc>
      </w:tr>
    </w:tbl>
    <w:p w14:paraId="764224C3" w14:textId="7D754A78" w:rsidR="006D1B76" w:rsidRDefault="001D599C" w:rsidP="006D1B76">
      <w:pPr>
        <w:pStyle w:val="Default"/>
        <w:jc w:val="both"/>
        <w:rPr>
          <w:color w:val="auto"/>
          <w:sz w:val="22"/>
          <w:szCs w:val="22"/>
        </w:rPr>
      </w:pPr>
      <w:r>
        <w:rPr>
          <w:color w:val="auto"/>
          <w:sz w:val="22"/>
          <w:szCs w:val="22"/>
        </w:rPr>
        <w:t>Sumber: Data Primer Diolah, 2023</w:t>
      </w:r>
    </w:p>
    <w:p w14:paraId="380240A1" w14:textId="77777777" w:rsidR="001D599C" w:rsidRPr="001D599C" w:rsidRDefault="001D599C" w:rsidP="001D599C">
      <w:pPr>
        <w:pStyle w:val="Default"/>
        <w:jc w:val="both"/>
        <w:rPr>
          <w:b/>
          <w:bCs/>
          <w:color w:val="auto"/>
          <w:sz w:val="22"/>
          <w:szCs w:val="22"/>
        </w:rPr>
      </w:pPr>
      <w:r w:rsidRPr="001D599C">
        <w:rPr>
          <w:b/>
          <w:bCs/>
          <w:color w:val="auto"/>
          <w:sz w:val="22"/>
          <w:szCs w:val="22"/>
        </w:rPr>
        <w:t>Hasil Uji Hipotesis</w:t>
      </w:r>
    </w:p>
    <w:p w14:paraId="49763A07" w14:textId="77777777" w:rsidR="001D599C" w:rsidRPr="001D599C" w:rsidRDefault="001D599C" w:rsidP="001D599C">
      <w:pPr>
        <w:pStyle w:val="Default"/>
        <w:jc w:val="both"/>
        <w:rPr>
          <w:b/>
          <w:bCs/>
          <w:color w:val="auto"/>
          <w:sz w:val="22"/>
          <w:szCs w:val="22"/>
        </w:rPr>
      </w:pPr>
      <w:r w:rsidRPr="001D599C">
        <w:rPr>
          <w:b/>
          <w:bCs/>
          <w:color w:val="auto"/>
          <w:sz w:val="22"/>
          <w:szCs w:val="22"/>
        </w:rPr>
        <w:t>Hasil Uji Secara Simultan dengan Uji-F</w:t>
      </w:r>
    </w:p>
    <w:p w14:paraId="45B9EF0F" w14:textId="579CFAB4" w:rsidR="006D1B76" w:rsidRDefault="001D599C" w:rsidP="001D599C">
      <w:pPr>
        <w:pStyle w:val="Default"/>
        <w:jc w:val="both"/>
        <w:rPr>
          <w:color w:val="auto"/>
          <w:sz w:val="22"/>
          <w:szCs w:val="22"/>
        </w:rPr>
      </w:pPr>
      <w:r w:rsidRPr="001D599C">
        <w:rPr>
          <w:color w:val="auto"/>
          <w:sz w:val="22"/>
          <w:szCs w:val="22"/>
        </w:rPr>
        <w:t>Dalam pengujian statistik F-test jika nilai probabilitas lebih kecil dari 0,05 maka Ha diterima dan Ho ditolak, sedangkan jika nilai probabilitas lebih besar dari 0,05 maka Ho diterima dan Ha ditolak. Hasil pengujian secara simultan dengan menggunakan F-test pada SPSS 25 dapat dilihat sebagai berikut:</w:t>
      </w:r>
    </w:p>
    <w:p w14:paraId="040FB52B" w14:textId="6E17371C" w:rsidR="006D1B76" w:rsidRPr="003812F1" w:rsidRDefault="003812F1" w:rsidP="003812F1">
      <w:pPr>
        <w:pStyle w:val="Default"/>
        <w:jc w:val="center"/>
        <w:rPr>
          <w:b/>
          <w:bCs/>
          <w:color w:val="auto"/>
          <w:sz w:val="22"/>
          <w:szCs w:val="22"/>
        </w:rPr>
      </w:pPr>
      <w:r w:rsidRPr="003812F1">
        <w:rPr>
          <w:b/>
          <w:bCs/>
          <w:color w:val="auto"/>
          <w:sz w:val="22"/>
          <w:szCs w:val="22"/>
        </w:rPr>
        <w:t xml:space="preserve">Tabel 7. </w:t>
      </w:r>
      <w:r w:rsidR="001D599C" w:rsidRPr="003812F1">
        <w:rPr>
          <w:b/>
          <w:bCs/>
          <w:color w:val="auto"/>
          <w:sz w:val="22"/>
          <w:szCs w:val="22"/>
        </w:rPr>
        <w:t>Uji Simultan (Uji F)</w:t>
      </w:r>
    </w:p>
    <w:tbl>
      <w:tblPr>
        <w:tblStyle w:val="PlainTable2"/>
        <w:tblW w:w="9180" w:type="dxa"/>
        <w:tblLook w:val="04A0" w:firstRow="1" w:lastRow="0" w:firstColumn="1" w:lastColumn="0" w:noHBand="0" w:noVBand="1"/>
      </w:tblPr>
      <w:tblGrid>
        <w:gridCol w:w="1002"/>
        <w:gridCol w:w="1800"/>
        <w:gridCol w:w="1559"/>
        <w:gridCol w:w="1276"/>
        <w:gridCol w:w="1025"/>
        <w:gridCol w:w="1008"/>
        <w:gridCol w:w="1510"/>
      </w:tblGrid>
      <w:tr w:rsidR="001D599C" w:rsidRPr="009B6496" w14:paraId="41C79168" w14:textId="77777777" w:rsidTr="003812F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0" w:type="dxa"/>
            <w:gridSpan w:val="7"/>
            <w:hideMark/>
          </w:tcPr>
          <w:p w14:paraId="5255D48A" w14:textId="77777777" w:rsidR="001D599C" w:rsidRPr="003812F1" w:rsidRDefault="001D599C" w:rsidP="007D4B25">
            <w:pPr>
              <w:spacing w:line="276" w:lineRule="auto"/>
              <w:jc w:val="center"/>
              <w:rPr>
                <w:rFonts w:eastAsia="Times New Roman"/>
                <w:b w:val="0"/>
                <w:bCs w:val="0"/>
                <w:color w:val="000000"/>
                <w:sz w:val="22"/>
                <w:szCs w:val="22"/>
                <w:lang w:eastAsia="en-ID"/>
              </w:rPr>
            </w:pPr>
            <w:r w:rsidRPr="003812F1">
              <w:rPr>
                <w:rFonts w:eastAsia="Times New Roman"/>
                <w:color w:val="000000"/>
                <w:sz w:val="22"/>
                <w:szCs w:val="22"/>
                <w:lang w:eastAsia="en-ID"/>
              </w:rPr>
              <w:t>ANOVA</w:t>
            </w:r>
            <w:r w:rsidRPr="003812F1">
              <w:rPr>
                <w:rFonts w:eastAsia="Times New Roman"/>
                <w:color w:val="000000"/>
                <w:sz w:val="22"/>
                <w:szCs w:val="22"/>
                <w:vertAlign w:val="superscript"/>
                <w:lang w:eastAsia="en-ID"/>
              </w:rPr>
              <w:t>a</w:t>
            </w:r>
          </w:p>
        </w:tc>
      </w:tr>
      <w:tr w:rsidR="001D599C" w:rsidRPr="009B6496" w14:paraId="756698AD" w14:textId="77777777" w:rsidTr="003812F1">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802" w:type="dxa"/>
            <w:gridSpan w:val="2"/>
            <w:hideMark/>
          </w:tcPr>
          <w:p w14:paraId="202207B8" w14:textId="77777777" w:rsidR="001D599C" w:rsidRPr="003812F1" w:rsidRDefault="001D599C" w:rsidP="007D4B25">
            <w:pPr>
              <w:rPr>
                <w:rFonts w:eastAsia="Times New Roman"/>
                <w:color w:val="000000"/>
                <w:sz w:val="22"/>
                <w:szCs w:val="22"/>
                <w:lang w:eastAsia="en-ID"/>
              </w:rPr>
            </w:pPr>
            <w:r w:rsidRPr="003812F1">
              <w:rPr>
                <w:rFonts w:eastAsia="Times New Roman"/>
                <w:color w:val="000000"/>
                <w:sz w:val="22"/>
                <w:szCs w:val="22"/>
                <w:lang w:eastAsia="en-ID"/>
              </w:rPr>
              <w:lastRenderedPageBreak/>
              <w:t>Model</w:t>
            </w:r>
          </w:p>
        </w:tc>
        <w:tc>
          <w:tcPr>
            <w:tcW w:w="1559" w:type="dxa"/>
            <w:hideMark/>
          </w:tcPr>
          <w:p w14:paraId="548ED584" w14:textId="77777777" w:rsidR="001D599C" w:rsidRPr="003812F1" w:rsidRDefault="001D599C"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3812F1">
              <w:rPr>
                <w:rFonts w:eastAsia="Times New Roman"/>
                <w:color w:val="000000"/>
                <w:sz w:val="22"/>
                <w:szCs w:val="22"/>
                <w:lang w:eastAsia="en-ID"/>
              </w:rPr>
              <w:t>Sum of Squares</w:t>
            </w:r>
          </w:p>
        </w:tc>
        <w:tc>
          <w:tcPr>
            <w:tcW w:w="1276" w:type="dxa"/>
            <w:hideMark/>
          </w:tcPr>
          <w:p w14:paraId="06A20139" w14:textId="77777777" w:rsidR="001D599C" w:rsidRPr="003812F1" w:rsidRDefault="001D599C"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3812F1">
              <w:rPr>
                <w:rFonts w:eastAsia="Times New Roman"/>
                <w:color w:val="000000"/>
                <w:sz w:val="22"/>
                <w:szCs w:val="22"/>
                <w:lang w:eastAsia="en-ID"/>
              </w:rPr>
              <w:t>Df</w:t>
            </w:r>
          </w:p>
        </w:tc>
        <w:tc>
          <w:tcPr>
            <w:tcW w:w="1025" w:type="dxa"/>
            <w:hideMark/>
          </w:tcPr>
          <w:p w14:paraId="10159A23" w14:textId="77777777" w:rsidR="001D599C" w:rsidRPr="003812F1" w:rsidRDefault="001D599C"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3812F1">
              <w:rPr>
                <w:rFonts w:eastAsia="Times New Roman"/>
                <w:color w:val="000000"/>
                <w:sz w:val="22"/>
                <w:szCs w:val="22"/>
                <w:lang w:eastAsia="en-ID"/>
              </w:rPr>
              <w:t>Mean Square</w:t>
            </w:r>
          </w:p>
        </w:tc>
        <w:tc>
          <w:tcPr>
            <w:tcW w:w="1008" w:type="dxa"/>
            <w:hideMark/>
          </w:tcPr>
          <w:p w14:paraId="27C6ED8F" w14:textId="77777777" w:rsidR="001D599C" w:rsidRPr="003812F1" w:rsidRDefault="001D599C"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3812F1">
              <w:rPr>
                <w:rFonts w:eastAsia="Times New Roman"/>
                <w:color w:val="000000"/>
                <w:sz w:val="22"/>
                <w:szCs w:val="22"/>
                <w:lang w:eastAsia="en-ID"/>
              </w:rPr>
              <w:t>F</w:t>
            </w:r>
          </w:p>
        </w:tc>
        <w:tc>
          <w:tcPr>
            <w:tcW w:w="1510" w:type="dxa"/>
            <w:hideMark/>
          </w:tcPr>
          <w:p w14:paraId="15944D4F" w14:textId="77777777" w:rsidR="001D599C" w:rsidRPr="003812F1" w:rsidRDefault="001D599C"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3812F1">
              <w:rPr>
                <w:rFonts w:eastAsia="Times New Roman"/>
                <w:color w:val="000000"/>
                <w:sz w:val="22"/>
                <w:szCs w:val="22"/>
                <w:lang w:eastAsia="en-ID"/>
              </w:rPr>
              <w:t>Sig.</w:t>
            </w:r>
          </w:p>
        </w:tc>
      </w:tr>
      <w:tr w:rsidR="001D599C" w:rsidRPr="009B6496" w14:paraId="6376DED6" w14:textId="77777777" w:rsidTr="003812F1">
        <w:trPr>
          <w:trHeight w:val="360"/>
        </w:trPr>
        <w:tc>
          <w:tcPr>
            <w:cnfStyle w:val="001000000000" w:firstRow="0" w:lastRow="0" w:firstColumn="1" w:lastColumn="0" w:oddVBand="0" w:evenVBand="0" w:oddHBand="0" w:evenHBand="0" w:firstRowFirstColumn="0" w:firstRowLastColumn="0" w:lastRowFirstColumn="0" w:lastRowLastColumn="0"/>
            <w:tcW w:w="1002" w:type="dxa"/>
            <w:vMerge w:val="restart"/>
            <w:noWrap/>
            <w:hideMark/>
          </w:tcPr>
          <w:p w14:paraId="7BFC21E6" w14:textId="77777777" w:rsidR="001D599C" w:rsidRPr="003812F1" w:rsidRDefault="001D599C" w:rsidP="007D4B25">
            <w:pPr>
              <w:rPr>
                <w:rFonts w:eastAsia="Times New Roman"/>
                <w:color w:val="000000"/>
                <w:sz w:val="22"/>
                <w:szCs w:val="22"/>
                <w:lang w:eastAsia="en-ID"/>
              </w:rPr>
            </w:pPr>
            <w:r w:rsidRPr="003812F1">
              <w:rPr>
                <w:rFonts w:eastAsia="Times New Roman"/>
                <w:color w:val="000000"/>
                <w:sz w:val="22"/>
                <w:szCs w:val="22"/>
                <w:lang w:eastAsia="en-ID"/>
              </w:rPr>
              <w:t>1</w:t>
            </w:r>
          </w:p>
        </w:tc>
        <w:tc>
          <w:tcPr>
            <w:tcW w:w="1800" w:type="dxa"/>
            <w:hideMark/>
          </w:tcPr>
          <w:p w14:paraId="12AD7AE7" w14:textId="77777777" w:rsidR="001D599C" w:rsidRPr="003812F1"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3812F1">
              <w:rPr>
                <w:rFonts w:eastAsia="Times New Roman"/>
                <w:color w:val="000000"/>
                <w:sz w:val="22"/>
                <w:szCs w:val="22"/>
                <w:lang w:eastAsia="en-ID"/>
              </w:rPr>
              <w:t>Regression</w:t>
            </w:r>
          </w:p>
        </w:tc>
        <w:tc>
          <w:tcPr>
            <w:tcW w:w="1559" w:type="dxa"/>
            <w:noWrap/>
            <w:hideMark/>
          </w:tcPr>
          <w:p w14:paraId="2450BD9F" w14:textId="77777777" w:rsidR="001D599C" w:rsidRPr="003812F1"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3812F1">
              <w:rPr>
                <w:rFonts w:eastAsia="Times New Roman"/>
                <w:color w:val="000000"/>
                <w:sz w:val="22"/>
                <w:szCs w:val="22"/>
                <w:lang w:eastAsia="en-ID"/>
              </w:rPr>
              <w:t>1691,388</w:t>
            </w:r>
          </w:p>
        </w:tc>
        <w:tc>
          <w:tcPr>
            <w:tcW w:w="1276" w:type="dxa"/>
            <w:noWrap/>
            <w:hideMark/>
          </w:tcPr>
          <w:p w14:paraId="48873E19" w14:textId="77777777" w:rsidR="001D599C" w:rsidRPr="003812F1" w:rsidRDefault="001D599C"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3812F1">
              <w:rPr>
                <w:rFonts w:eastAsia="Times New Roman"/>
                <w:color w:val="000000"/>
                <w:sz w:val="22"/>
                <w:szCs w:val="22"/>
                <w:lang w:eastAsia="en-ID"/>
              </w:rPr>
              <w:t>4</w:t>
            </w:r>
          </w:p>
        </w:tc>
        <w:tc>
          <w:tcPr>
            <w:tcW w:w="1025" w:type="dxa"/>
            <w:noWrap/>
            <w:hideMark/>
          </w:tcPr>
          <w:p w14:paraId="07662DE9" w14:textId="77777777" w:rsidR="001D599C" w:rsidRPr="003812F1" w:rsidRDefault="001D599C"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3812F1">
              <w:rPr>
                <w:rFonts w:eastAsia="Times New Roman"/>
                <w:color w:val="000000"/>
                <w:sz w:val="22"/>
                <w:szCs w:val="22"/>
                <w:lang w:eastAsia="en-ID"/>
              </w:rPr>
              <w:t>422,847</w:t>
            </w:r>
          </w:p>
        </w:tc>
        <w:tc>
          <w:tcPr>
            <w:tcW w:w="1008" w:type="dxa"/>
            <w:noWrap/>
            <w:hideMark/>
          </w:tcPr>
          <w:p w14:paraId="75FBFB8A" w14:textId="77777777" w:rsidR="001D599C" w:rsidRPr="003812F1" w:rsidRDefault="001D599C"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3812F1">
              <w:rPr>
                <w:rFonts w:eastAsia="Times New Roman"/>
                <w:color w:val="000000"/>
                <w:sz w:val="22"/>
                <w:szCs w:val="22"/>
                <w:lang w:eastAsia="en-ID"/>
              </w:rPr>
              <w:t>68,062</w:t>
            </w:r>
          </w:p>
        </w:tc>
        <w:tc>
          <w:tcPr>
            <w:tcW w:w="1510" w:type="dxa"/>
            <w:noWrap/>
            <w:hideMark/>
          </w:tcPr>
          <w:p w14:paraId="5EEDCA4D" w14:textId="77777777" w:rsidR="001D599C" w:rsidRPr="003812F1" w:rsidRDefault="001D599C"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3812F1">
              <w:rPr>
                <w:rFonts w:eastAsia="Times New Roman"/>
                <w:color w:val="000000"/>
                <w:sz w:val="22"/>
                <w:szCs w:val="22"/>
                <w:lang w:eastAsia="en-ID"/>
              </w:rPr>
              <w:t>.000</w:t>
            </w:r>
            <w:r w:rsidRPr="003812F1">
              <w:rPr>
                <w:rFonts w:eastAsia="Times New Roman"/>
                <w:color w:val="000000"/>
                <w:sz w:val="22"/>
                <w:szCs w:val="22"/>
                <w:vertAlign w:val="superscript"/>
                <w:lang w:eastAsia="en-ID"/>
              </w:rPr>
              <w:t>b</w:t>
            </w:r>
          </w:p>
        </w:tc>
      </w:tr>
      <w:tr w:rsidR="001D599C" w:rsidRPr="009B6496" w14:paraId="71287CDC" w14:textId="77777777" w:rsidTr="003812F1">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02" w:type="dxa"/>
            <w:vMerge/>
            <w:hideMark/>
          </w:tcPr>
          <w:p w14:paraId="624FA30A" w14:textId="77777777" w:rsidR="001D599C" w:rsidRPr="003812F1" w:rsidRDefault="001D599C" w:rsidP="007D4B25">
            <w:pPr>
              <w:rPr>
                <w:rFonts w:eastAsia="Times New Roman"/>
                <w:color w:val="000000"/>
                <w:sz w:val="22"/>
                <w:szCs w:val="22"/>
                <w:lang w:eastAsia="en-ID"/>
              </w:rPr>
            </w:pPr>
          </w:p>
        </w:tc>
        <w:tc>
          <w:tcPr>
            <w:tcW w:w="1800" w:type="dxa"/>
            <w:hideMark/>
          </w:tcPr>
          <w:p w14:paraId="242E94AB" w14:textId="77777777" w:rsidR="001D599C" w:rsidRPr="003812F1" w:rsidRDefault="001D599C"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3812F1">
              <w:rPr>
                <w:rFonts w:eastAsia="Times New Roman"/>
                <w:color w:val="000000"/>
                <w:sz w:val="22"/>
                <w:szCs w:val="22"/>
                <w:lang w:eastAsia="en-ID"/>
              </w:rPr>
              <w:t>Residual</w:t>
            </w:r>
          </w:p>
        </w:tc>
        <w:tc>
          <w:tcPr>
            <w:tcW w:w="1559" w:type="dxa"/>
            <w:noWrap/>
            <w:hideMark/>
          </w:tcPr>
          <w:p w14:paraId="2A0A3C63" w14:textId="77777777" w:rsidR="001D599C" w:rsidRPr="003812F1" w:rsidRDefault="001D599C"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3812F1">
              <w:rPr>
                <w:rFonts w:eastAsia="Times New Roman"/>
                <w:color w:val="000000"/>
                <w:sz w:val="22"/>
                <w:szCs w:val="22"/>
                <w:lang w:eastAsia="en-ID"/>
              </w:rPr>
              <w:t>1025,088</w:t>
            </w:r>
          </w:p>
        </w:tc>
        <w:tc>
          <w:tcPr>
            <w:tcW w:w="1276" w:type="dxa"/>
            <w:noWrap/>
            <w:hideMark/>
          </w:tcPr>
          <w:p w14:paraId="65BB7AC1" w14:textId="77777777" w:rsidR="001D599C" w:rsidRPr="003812F1" w:rsidRDefault="001D599C"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3812F1">
              <w:rPr>
                <w:rFonts w:eastAsia="Times New Roman"/>
                <w:color w:val="000000"/>
                <w:sz w:val="22"/>
                <w:szCs w:val="22"/>
                <w:lang w:eastAsia="en-ID"/>
              </w:rPr>
              <w:t>165</w:t>
            </w:r>
          </w:p>
        </w:tc>
        <w:tc>
          <w:tcPr>
            <w:tcW w:w="1025" w:type="dxa"/>
            <w:noWrap/>
            <w:hideMark/>
          </w:tcPr>
          <w:p w14:paraId="64612151" w14:textId="77777777" w:rsidR="001D599C" w:rsidRPr="003812F1" w:rsidRDefault="001D599C"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3812F1">
              <w:rPr>
                <w:rFonts w:eastAsia="Times New Roman"/>
                <w:color w:val="000000"/>
                <w:sz w:val="22"/>
                <w:szCs w:val="22"/>
                <w:lang w:eastAsia="en-ID"/>
              </w:rPr>
              <w:t>6,213</w:t>
            </w:r>
          </w:p>
        </w:tc>
        <w:tc>
          <w:tcPr>
            <w:tcW w:w="1008" w:type="dxa"/>
            <w:hideMark/>
          </w:tcPr>
          <w:p w14:paraId="7D480D25" w14:textId="77777777" w:rsidR="001D599C" w:rsidRPr="003812F1" w:rsidRDefault="001D599C"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p>
        </w:tc>
        <w:tc>
          <w:tcPr>
            <w:tcW w:w="1510" w:type="dxa"/>
            <w:hideMark/>
          </w:tcPr>
          <w:p w14:paraId="502D33C9" w14:textId="77777777" w:rsidR="001D599C" w:rsidRPr="003812F1" w:rsidRDefault="001D599C"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p>
        </w:tc>
      </w:tr>
      <w:tr w:rsidR="001D599C" w:rsidRPr="009B6496" w14:paraId="0386662F" w14:textId="77777777" w:rsidTr="003812F1">
        <w:trPr>
          <w:trHeight w:val="414"/>
        </w:trPr>
        <w:tc>
          <w:tcPr>
            <w:cnfStyle w:val="001000000000" w:firstRow="0" w:lastRow="0" w:firstColumn="1" w:lastColumn="0" w:oddVBand="0" w:evenVBand="0" w:oddHBand="0" w:evenHBand="0" w:firstRowFirstColumn="0" w:firstRowLastColumn="0" w:lastRowFirstColumn="0" w:lastRowLastColumn="0"/>
            <w:tcW w:w="1002" w:type="dxa"/>
            <w:vMerge/>
            <w:hideMark/>
          </w:tcPr>
          <w:p w14:paraId="394AF1C4" w14:textId="77777777" w:rsidR="001D599C" w:rsidRPr="003812F1" w:rsidRDefault="001D599C" w:rsidP="007D4B25">
            <w:pPr>
              <w:rPr>
                <w:rFonts w:eastAsia="Times New Roman"/>
                <w:color w:val="000000"/>
                <w:sz w:val="22"/>
                <w:szCs w:val="22"/>
                <w:lang w:eastAsia="en-ID"/>
              </w:rPr>
            </w:pPr>
          </w:p>
        </w:tc>
        <w:tc>
          <w:tcPr>
            <w:tcW w:w="1800" w:type="dxa"/>
            <w:hideMark/>
          </w:tcPr>
          <w:p w14:paraId="0B29D123" w14:textId="77777777" w:rsidR="001D599C" w:rsidRPr="003812F1"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3812F1">
              <w:rPr>
                <w:rFonts w:eastAsia="Times New Roman"/>
                <w:color w:val="000000"/>
                <w:sz w:val="22"/>
                <w:szCs w:val="22"/>
                <w:lang w:eastAsia="en-ID"/>
              </w:rPr>
              <w:t>Total</w:t>
            </w:r>
          </w:p>
        </w:tc>
        <w:tc>
          <w:tcPr>
            <w:tcW w:w="1559" w:type="dxa"/>
            <w:noWrap/>
            <w:hideMark/>
          </w:tcPr>
          <w:p w14:paraId="5E48D287" w14:textId="77777777" w:rsidR="001D599C" w:rsidRPr="003812F1" w:rsidRDefault="001D599C"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3812F1">
              <w:rPr>
                <w:rFonts w:eastAsia="Times New Roman"/>
                <w:color w:val="000000"/>
                <w:sz w:val="22"/>
                <w:szCs w:val="22"/>
                <w:lang w:eastAsia="en-ID"/>
              </w:rPr>
              <w:t>2716,476</w:t>
            </w:r>
          </w:p>
        </w:tc>
        <w:tc>
          <w:tcPr>
            <w:tcW w:w="1276" w:type="dxa"/>
            <w:noWrap/>
            <w:hideMark/>
          </w:tcPr>
          <w:p w14:paraId="2AC16255" w14:textId="77777777" w:rsidR="001D599C" w:rsidRPr="003812F1" w:rsidRDefault="001D599C"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3812F1">
              <w:rPr>
                <w:rFonts w:eastAsia="Times New Roman"/>
                <w:color w:val="000000"/>
                <w:sz w:val="22"/>
                <w:szCs w:val="22"/>
                <w:lang w:eastAsia="en-ID"/>
              </w:rPr>
              <w:t>169</w:t>
            </w:r>
          </w:p>
        </w:tc>
        <w:tc>
          <w:tcPr>
            <w:tcW w:w="1025" w:type="dxa"/>
            <w:hideMark/>
          </w:tcPr>
          <w:p w14:paraId="57E60FD3" w14:textId="77777777" w:rsidR="001D599C" w:rsidRPr="003812F1" w:rsidRDefault="001D599C"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p>
        </w:tc>
        <w:tc>
          <w:tcPr>
            <w:tcW w:w="1008" w:type="dxa"/>
            <w:hideMark/>
          </w:tcPr>
          <w:p w14:paraId="2FF9ED4A" w14:textId="77777777" w:rsidR="001D599C" w:rsidRPr="003812F1" w:rsidRDefault="001D599C"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p>
        </w:tc>
        <w:tc>
          <w:tcPr>
            <w:tcW w:w="1510" w:type="dxa"/>
            <w:hideMark/>
          </w:tcPr>
          <w:p w14:paraId="22110F58" w14:textId="77777777" w:rsidR="001D599C" w:rsidRPr="003812F1" w:rsidRDefault="001D599C"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p>
        </w:tc>
      </w:tr>
      <w:tr w:rsidR="001D599C" w:rsidRPr="009B6496" w14:paraId="76F1736B" w14:textId="77777777" w:rsidTr="003812F1">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9180" w:type="dxa"/>
            <w:gridSpan w:val="7"/>
            <w:hideMark/>
          </w:tcPr>
          <w:p w14:paraId="560AC9ED" w14:textId="77777777" w:rsidR="001D599C" w:rsidRPr="003812F1" w:rsidRDefault="001D599C" w:rsidP="007D4B25">
            <w:pPr>
              <w:rPr>
                <w:rFonts w:eastAsia="Times New Roman"/>
                <w:color w:val="000000"/>
                <w:sz w:val="22"/>
                <w:szCs w:val="22"/>
                <w:lang w:eastAsia="en-ID"/>
              </w:rPr>
            </w:pPr>
            <w:r w:rsidRPr="003812F1">
              <w:rPr>
                <w:rFonts w:eastAsia="Times New Roman"/>
                <w:color w:val="000000"/>
                <w:sz w:val="22"/>
                <w:szCs w:val="22"/>
                <w:lang w:eastAsia="en-ID"/>
              </w:rPr>
              <w:t>a. Dependent Variable: Kinerja Pegawai</w:t>
            </w:r>
          </w:p>
        </w:tc>
      </w:tr>
      <w:tr w:rsidR="001D599C" w:rsidRPr="009B6496" w14:paraId="34F96B68" w14:textId="77777777" w:rsidTr="003812F1">
        <w:trPr>
          <w:trHeight w:val="577"/>
        </w:trPr>
        <w:tc>
          <w:tcPr>
            <w:cnfStyle w:val="001000000000" w:firstRow="0" w:lastRow="0" w:firstColumn="1" w:lastColumn="0" w:oddVBand="0" w:evenVBand="0" w:oddHBand="0" w:evenHBand="0" w:firstRowFirstColumn="0" w:firstRowLastColumn="0" w:lastRowFirstColumn="0" w:lastRowLastColumn="0"/>
            <w:tcW w:w="9180" w:type="dxa"/>
            <w:gridSpan w:val="7"/>
            <w:hideMark/>
          </w:tcPr>
          <w:p w14:paraId="27E5C669" w14:textId="77777777" w:rsidR="001D599C" w:rsidRPr="003812F1" w:rsidRDefault="001D599C" w:rsidP="007D4B25">
            <w:pPr>
              <w:rPr>
                <w:rFonts w:eastAsia="Times New Roman"/>
                <w:color w:val="000000"/>
                <w:sz w:val="22"/>
                <w:szCs w:val="22"/>
                <w:lang w:eastAsia="en-ID"/>
              </w:rPr>
            </w:pPr>
            <w:r w:rsidRPr="003812F1">
              <w:rPr>
                <w:rFonts w:eastAsia="Times New Roman"/>
                <w:color w:val="000000"/>
                <w:sz w:val="22"/>
                <w:szCs w:val="22"/>
                <w:lang w:eastAsia="en-ID"/>
              </w:rPr>
              <w:t>b. Predictors: (</w:t>
            </w:r>
            <w:r w:rsidRPr="003812F1">
              <w:rPr>
                <w:rFonts w:eastAsia="Times New Roman"/>
                <w:i/>
                <w:color w:val="000000"/>
                <w:sz w:val="22"/>
                <w:szCs w:val="22"/>
                <w:lang w:eastAsia="en-ID"/>
              </w:rPr>
              <w:t>Constant</w:t>
            </w:r>
            <w:r w:rsidRPr="003812F1">
              <w:rPr>
                <w:rFonts w:eastAsia="Times New Roman"/>
                <w:color w:val="000000"/>
                <w:sz w:val="22"/>
                <w:szCs w:val="22"/>
                <w:lang w:eastAsia="en-ID"/>
              </w:rPr>
              <w:t xml:space="preserve">), Disiplin, Kompensasi, </w:t>
            </w:r>
            <w:r w:rsidRPr="003812F1">
              <w:rPr>
                <w:rFonts w:eastAsia="Times New Roman"/>
                <w:i/>
                <w:color w:val="000000"/>
                <w:sz w:val="22"/>
                <w:szCs w:val="22"/>
                <w:lang w:eastAsia="en-ID"/>
              </w:rPr>
              <w:t>Servant Leadership</w:t>
            </w:r>
            <w:r w:rsidRPr="003812F1">
              <w:rPr>
                <w:rFonts w:eastAsia="Times New Roman"/>
                <w:color w:val="000000"/>
                <w:sz w:val="22"/>
                <w:szCs w:val="22"/>
                <w:lang w:eastAsia="en-ID"/>
              </w:rPr>
              <w:t>, Budaya Organisasi</w:t>
            </w:r>
          </w:p>
        </w:tc>
      </w:tr>
    </w:tbl>
    <w:p w14:paraId="2A3FCD62" w14:textId="61C8FFD3" w:rsidR="001D599C" w:rsidRDefault="001D599C" w:rsidP="006D1B76">
      <w:pPr>
        <w:pStyle w:val="Default"/>
        <w:jc w:val="both"/>
        <w:rPr>
          <w:color w:val="auto"/>
          <w:sz w:val="22"/>
          <w:szCs w:val="22"/>
        </w:rPr>
      </w:pPr>
      <w:r>
        <w:rPr>
          <w:color w:val="auto"/>
          <w:sz w:val="22"/>
          <w:szCs w:val="22"/>
        </w:rPr>
        <w:t>Sumber: Data Primer Diolah, 2023</w:t>
      </w:r>
    </w:p>
    <w:p w14:paraId="38180477" w14:textId="511F0A1B" w:rsidR="003812F1" w:rsidRPr="003812F1" w:rsidRDefault="003812F1" w:rsidP="003812F1">
      <w:pPr>
        <w:pStyle w:val="Default"/>
        <w:jc w:val="both"/>
        <w:rPr>
          <w:color w:val="auto"/>
          <w:sz w:val="22"/>
          <w:szCs w:val="22"/>
        </w:rPr>
      </w:pPr>
      <w:r w:rsidRPr="003812F1">
        <w:rPr>
          <w:color w:val="auto"/>
          <w:sz w:val="22"/>
          <w:szCs w:val="22"/>
        </w:rPr>
        <w:t xml:space="preserve">Berdasarkan tabel </w:t>
      </w:r>
      <w:r w:rsidR="00A07353">
        <w:rPr>
          <w:color w:val="auto"/>
          <w:sz w:val="22"/>
          <w:szCs w:val="22"/>
        </w:rPr>
        <w:t>7.</w:t>
      </w:r>
      <w:r w:rsidRPr="003812F1">
        <w:rPr>
          <w:color w:val="auto"/>
          <w:sz w:val="22"/>
          <w:szCs w:val="22"/>
        </w:rPr>
        <w:t xml:space="preserve"> menunjukan bahwa nilai F-hitung adalah sebesar 68,062 dan F-tabel dengan tingkat resiko (level of significant) dalam penelitian ini 0,05 dan degree of freedom = n-k-1 (170-4-1=165) nilai F-tabel adalah sebesar 2,426, maka dapat dilihat bahwa F-hitung (68,062) &gt; F-tabel (2,426) dan nilai signifikansi sebesar 0,000 yang menunjukkan bahwa angka signifikansi lebih kecil dari 0,05 dan nilai p-value sebesar 0,000 &lt; 0,05 maka Ha diterima dan Ho ditolak. Sehingga model regresi dapat digunakan untuk memprediksi pengaruh servant leadership, budaya organisasi, kompensasi dan disiplin kerja berpengaruh secara bersama-sama (simultan) terhadap kinerja pegawai. </w:t>
      </w:r>
    </w:p>
    <w:p w14:paraId="0C701583" w14:textId="77777777" w:rsidR="003812F1" w:rsidRPr="003812F1" w:rsidRDefault="003812F1" w:rsidP="003812F1">
      <w:pPr>
        <w:pStyle w:val="Default"/>
        <w:jc w:val="both"/>
        <w:rPr>
          <w:color w:val="auto"/>
          <w:sz w:val="22"/>
          <w:szCs w:val="22"/>
        </w:rPr>
      </w:pPr>
      <w:r w:rsidRPr="003812F1">
        <w:rPr>
          <w:color w:val="auto"/>
          <w:sz w:val="22"/>
          <w:szCs w:val="22"/>
        </w:rPr>
        <w:t>Hasil Uji Secara Parsial dengan T-Test</w:t>
      </w:r>
    </w:p>
    <w:p w14:paraId="1DA6F12D" w14:textId="42F5F29E" w:rsidR="006D1B76" w:rsidRDefault="003812F1" w:rsidP="003812F1">
      <w:pPr>
        <w:pStyle w:val="Default"/>
        <w:jc w:val="both"/>
        <w:rPr>
          <w:color w:val="auto"/>
          <w:sz w:val="22"/>
          <w:szCs w:val="22"/>
        </w:rPr>
      </w:pPr>
      <w:r w:rsidRPr="003812F1">
        <w:rPr>
          <w:color w:val="auto"/>
          <w:sz w:val="22"/>
          <w:szCs w:val="22"/>
        </w:rPr>
        <w:t>Dalam pengujian ini akan membandingkan nilai t-tabel dengan t-hitung. Jika t-tabel &gt; t-hitung maka Ho diterima dan Ha ditolak, jika t-tabel &lt; t-hitung maka Ho ditolak Ha diterima. Selain membandingkan nilai t-tabel dengan t-hitung pengujian ini pun dilihat dari nilai signifikansinya. Jika sig. &gt; 0,05 maka Ho diterima dan Ha ditolak. Hasil pengujian hipotesis secara parsial (T-test) H1, H2, H3, dan H4 dapat dilihat pada tabel berikut ini:</w:t>
      </w:r>
    </w:p>
    <w:p w14:paraId="2F162761" w14:textId="13182BB3" w:rsidR="006D1B76" w:rsidRPr="00A07353" w:rsidRDefault="00A07353" w:rsidP="00A07353">
      <w:pPr>
        <w:pStyle w:val="Default"/>
        <w:jc w:val="center"/>
        <w:rPr>
          <w:b/>
          <w:bCs/>
          <w:color w:val="auto"/>
          <w:sz w:val="22"/>
          <w:szCs w:val="22"/>
        </w:rPr>
      </w:pPr>
      <w:r w:rsidRPr="00A07353">
        <w:rPr>
          <w:b/>
          <w:bCs/>
          <w:color w:val="auto"/>
          <w:sz w:val="22"/>
          <w:szCs w:val="22"/>
        </w:rPr>
        <w:t xml:space="preserve">Tabel 8. </w:t>
      </w:r>
      <w:r w:rsidR="003812F1" w:rsidRPr="00A07353">
        <w:rPr>
          <w:b/>
          <w:bCs/>
          <w:color w:val="auto"/>
          <w:sz w:val="22"/>
          <w:szCs w:val="22"/>
        </w:rPr>
        <w:t>Uji Signifikan Parameter Individual (T-test)</w:t>
      </w:r>
    </w:p>
    <w:tbl>
      <w:tblPr>
        <w:tblStyle w:val="PlainTable2"/>
        <w:tblW w:w="9065" w:type="dxa"/>
        <w:tblLook w:val="04A0" w:firstRow="1" w:lastRow="0" w:firstColumn="1" w:lastColumn="0" w:noHBand="0" w:noVBand="1"/>
      </w:tblPr>
      <w:tblGrid>
        <w:gridCol w:w="326"/>
        <w:gridCol w:w="1617"/>
        <w:gridCol w:w="1276"/>
        <w:gridCol w:w="1284"/>
        <w:gridCol w:w="1710"/>
        <w:gridCol w:w="1284"/>
        <w:gridCol w:w="1568"/>
      </w:tblGrid>
      <w:tr w:rsidR="00A07353" w:rsidRPr="00430CD5" w14:paraId="56294458" w14:textId="77777777" w:rsidTr="00A0735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5" w:type="dxa"/>
            <w:gridSpan w:val="7"/>
            <w:hideMark/>
          </w:tcPr>
          <w:p w14:paraId="4A69C14B" w14:textId="77777777" w:rsidR="00A07353" w:rsidRPr="00A07353" w:rsidRDefault="00A07353" w:rsidP="007D4B25">
            <w:pPr>
              <w:jc w:val="center"/>
              <w:rPr>
                <w:rFonts w:eastAsia="Times New Roman"/>
                <w:b w:val="0"/>
                <w:bCs w:val="0"/>
                <w:color w:val="000000"/>
                <w:sz w:val="22"/>
                <w:szCs w:val="22"/>
                <w:lang w:eastAsia="en-ID"/>
              </w:rPr>
            </w:pPr>
            <w:r w:rsidRPr="00A07353">
              <w:rPr>
                <w:rFonts w:eastAsia="Times New Roman"/>
                <w:color w:val="000000"/>
                <w:sz w:val="22"/>
                <w:szCs w:val="22"/>
                <w:lang w:eastAsia="en-ID"/>
              </w:rPr>
              <w:t>Coefficients</w:t>
            </w:r>
            <w:r w:rsidRPr="00A07353">
              <w:rPr>
                <w:rFonts w:eastAsia="Times New Roman"/>
                <w:color w:val="000000"/>
                <w:sz w:val="22"/>
                <w:szCs w:val="22"/>
                <w:vertAlign w:val="superscript"/>
                <w:lang w:eastAsia="en-ID"/>
              </w:rPr>
              <w:t>a</w:t>
            </w:r>
          </w:p>
        </w:tc>
      </w:tr>
      <w:tr w:rsidR="00A07353" w:rsidRPr="00430CD5" w14:paraId="7C2FDFE8" w14:textId="77777777" w:rsidTr="00A0735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943" w:type="dxa"/>
            <w:gridSpan w:val="2"/>
            <w:vMerge w:val="restart"/>
            <w:hideMark/>
          </w:tcPr>
          <w:p w14:paraId="082FC59B" w14:textId="77777777" w:rsidR="00A07353" w:rsidRPr="00A07353" w:rsidRDefault="00A07353" w:rsidP="007D4B25">
            <w:pPr>
              <w:jc w:val="center"/>
              <w:rPr>
                <w:rFonts w:eastAsia="Times New Roman"/>
                <w:color w:val="000000"/>
                <w:sz w:val="22"/>
                <w:szCs w:val="22"/>
                <w:lang w:eastAsia="en-ID"/>
              </w:rPr>
            </w:pPr>
            <w:r w:rsidRPr="00A07353">
              <w:rPr>
                <w:rFonts w:eastAsia="Times New Roman"/>
                <w:color w:val="000000"/>
                <w:sz w:val="22"/>
                <w:szCs w:val="22"/>
                <w:lang w:eastAsia="en-ID"/>
              </w:rPr>
              <w:t>Model</w:t>
            </w:r>
          </w:p>
        </w:tc>
        <w:tc>
          <w:tcPr>
            <w:tcW w:w="2560" w:type="dxa"/>
            <w:gridSpan w:val="2"/>
            <w:hideMark/>
          </w:tcPr>
          <w:p w14:paraId="2BBC726C" w14:textId="77777777" w:rsidR="00A07353" w:rsidRPr="00A07353" w:rsidRDefault="00A07353"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Unstandardized Coefficients</w:t>
            </w:r>
          </w:p>
        </w:tc>
        <w:tc>
          <w:tcPr>
            <w:tcW w:w="1710" w:type="dxa"/>
            <w:hideMark/>
          </w:tcPr>
          <w:p w14:paraId="777E6C07" w14:textId="77777777" w:rsidR="00A07353" w:rsidRPr="00A07353" w:rsidRDefault="00A07353"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Standardized Coefficients</w:t>
            </w:r>
          </w:p>
        </w:tc>
        <w:tc>
          <w:tcPr>
            <w:tcW w:w="1284" w:type="dxa"/>
            <w:vMerge w:val="restart"/>
            <w:hideMark/>
          </w:tcPr>
          <w:p w14:paraId="48033DBB" w14:textId="77777777" w:rsidR="00A07353" w:rsidRPr="00A07353" w:rsidRDefault="00A07353"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T</w:t>
            </w:r>
          </w:p>
        </w:tc>
        <w:tc>
          <w:tcPr>
            <w:tcW w:w="1567" w:type="dxa"/>
            <w:vMerge w:val="restart"/>
            <w:hideMark/>
          </w:tcPr>
          <w:p w14:paraId="3F640C12" w14:textId="77777777" w:rsidR="00A07353" w:rsidRPr="00A07353" w:rsidRDefault="00A07353"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Sig.</w:t>
            </w:r>
          </w:p>
        </w:tc>
      </w:tr>
      <w:tr w:rsidR="00A07353" w:rsidRPr="00430CD5" w14:paraId="328F1AF6" w14:textId="77777777" w:rsidTr="00A07353">
        <w:trPr>
          <w:trHeight w:val="255"/>
        </w:trPr>
        <w:tc>
          <w:tcPr>
            <w:cnfStyle w:val="001000000000" w:firstRow="0" w:lastRow="0" w:firstColumn="1" w:lastColumn="0" w:oddVBand="0" w:evenVBand="0" w:oddHBand="0" w:evenHBand="0" w:firstRowFirstColumn="0" w:firstRowLastColumn="0" w:lastRowFirstColumn="0" w:lastRowLastColumn="0"/>
            <w:tcW w:w="1943" w:type="dxa"/>
            <w:gridSpan w:val="2"/>
            <w:vMerge/>
            <w:hideMark/>
          </w:tcPr>
          <w:p w14:paraId="53ADD186" w14:textId="77777777" w:rsidR="00A07353" w:rsidRPr="00A07353" w:rsidRDefault="00A07353" w:rsidP="007D4B25">
            <w:pPr>
              <w:rPr>
                <w:rFonts w:eastAsia="Times New Roman"/>
                <w:color w:val="000000"/>
                <w:sz w:val="22"/>
                <w:szCs w:val="22"/>
                <w:lang w:eastAsia="en-ID"/>
              </w:rPr>
            </w:pPr>
          </w:p>
        </w:tc>
        <w:tc>
          <w:tcPr>
            <w:tcW w:w="1276" w:type="dxa"/>
            <w:hideMark/>
          </w:tcPr>
          <w:p w14:paraId="4E4BE077" w14:textId="77777777" w:rsidR="00A07353" w:rsidRPr="00A07353" w:rsidRDefault="00A07353"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B</w:t>
            </w:r>
          </w:p>
        </w:tc>
        <w:tc>
          <w:tcPr>
            <w:tcW w:w="1284" w:type="dxa"/>
            <w:hideMark/>
          </w:tcPr>
          <w:p w14:paraId="4FEF0674" w14:textId="77777777" w:rsidR="00A07353" w:rsidRPr="00A07353" w:rsidRDefault="00A07353"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Std. Error</w:t>
            </w:r>
          </w:p>
        </w:tc>
        <w:tc>
          <w:tcPr>
            <w:tcW w:w="1710" w:type="dxa"/>
            <w:hideMark/>
          </w:tcPr>
          <w:p w14:paraId="1FD76616" w14:textId="77777777" w:rsidR="00A07353" w:rsidRPr="00A07353" w:rsidRDefault="00A07353"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Beta</w:t>
            </w:r>
          </w:p>
        </w:tc>
        <w:tc>
          <w:tcPr>
            <w:tcW w:w="1284" w:type="dxa"/>
            <w:vMerge/>
            <w:hideMark/>
          </w:tcPr>
          <w:p w14:paraId="25741A95" w14:textId="77777777" w:rsidR="00A07353" w:rsidRPr="00A07353" w:rsidRDefault="00A07353"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p>
        </w:tc>
        <w:tc>
          <w:tcPr>
            <w:tcW w:w="1567" w:type="dxa"/>
            <w:vMerge/>
            <w:hideMark/>
          </w:tcPr>
          <w:p w14:paraId="722C8FA1" w14:textId="77777777" w:rsidR="00A07353" w:rsidRPr="00A07353" w:rsidRDefault="00A07353"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p>
        </w:tc>
      </w:tr>
      <w:tr w:rsidR="00A07353" w:rsidRPr="00430CD5" w14:paraId="755F9F83" w14:textId="77777777" w:rsidTr="00A07353">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17" w:type="dxa"/>
            <w:vMerge w:val="restart"/>
            <w:noWrap/>
            <w:hideMark/>
          </w:tcPr>
          <w:p w14:paraId="370A126E" w14:textId="77777777" w:rsidR="00A07353" w:rsidRPr="00A07353" w:rsidRDefault="00A07353" w:rsidP="007D4B25">
            <w:pPr>
              <w:rPr>
                <w:rFonts w:eastAsia="Times New Roman"/>
                <w:color w:val="000000"/>
                <w:sz w:val="22"/>
                <w:szCs w:val="22"/>
                <w:lang w:eastAsia="en-ID"/>
              </w:rPr>
            </w:pPr>
            <w:r w:rsidRPr="00A07353">
              <w:rPr>
                <w:rFonts w:eastAsia="Times New Roman"/>
                <w:color w:val="000000"/>
                <w:sz w:val="22"/>
                <w:szCs w:val="22"/>
                <w:lang w:eastAsia="en-ID"/>
              </w:rPr>
              <w:t>1</w:t>
            </w:r>
          </w:p>
        </w:tc>
        <w:tc>
          <w:tcPr>
            <w:tcW w:w="1626" w:type="dxa"/>
            <w:hideMark/>
          </w:tcPr>
          <w:p w14:paraId="1871CF3E" w14:textId="77777777" w:rsidR="00A07353" w:rsidRPr="00A07353" w:rsidRDefault="00A07353"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(Constant)</w:t>
            </w:r>
          </w:p>
        </w:tc>
        <w:tc>
          <w:tcPr>
            <w:tcW w:w="1276" w:type="dxa"/>
            <w:noWrap/>
            <w:hideMark/>
          </w:tcPr>
          <w:p w14:paraId="612849B9" w14:textId="77777777" w:rsidR="00A07353" w:rsidRPr="00A07353" w:rsidRDefault="00A07353"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7,086</w:t>
            </w:r>
          </w:p>
        </w:tc>
        <w:tc>
          <w:tcPr>
            <w:tcW w:w="1284" w:type="dxa"/>
            <w:noWrap/>
            <w:hideMark/>
          </w:tcPr>
          <w:p w14:paraId="61A133FE" w14:textId="77777777" w:rsidR="00A07353" w:rsidRPr="00A07353" w:rsidRDefault="00A07353"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1,691</w:t>
            </w:r>
          </w:p>
        </w:tc>
        <w:tc>
          <w:tcPr>
            <w:tcW w:w="1710" w:type="dxa"/>
            <w:hideMark/>
          </w:tcPr>
          <w:p w14:paraId="005485CC" w14:textId="77777777" w:rsidR="00A07353" w:rsidRPr="00A07353" w:rsidRDefault="00A07353"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p>
        </w:tc>
        <w:tc>
          <w:tcPr>
            <w:tcW w:w="1284" w:type="dxa"/>
            <w:noWrap/>
            <w:hideMark/>
          </w:tcPr>
          <w:p w14:paraId="459D9383" w14:textId="77777777" w:rsidR="00A07353" w:rsidRPr="00A07353" w:rsidRDefault="00A07353"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4,191</w:t>
            </w:r>
          </w:p>
        </w:tc>
        <w:tc>
          <w:tcPr>
            <w:tcW w:w="1567" w:type="dxa"/>
            <w:noWrap/>
            <w:hideMark/>
          </w:tcPr>
          <w:p w14:paraId="4930EF78" w14:textId="77777777" w:rsidR="00A07353" w:rsidRPr="00A07353" w:rsidRDefault="00A07353"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0,000</w:t>
            </w:r>
          </w:p>
        </w:tc>
      </w:tr>
      <w:tr w:rsidR="00A07353" w:rsidRPr="00430CD5" w14:paraId="537AF53E" w14:textId="77777777" w:rsidTr="00A07353">
        <w:trPr>
          <w:trHeight w:val="505"/>
        </w:trPr>
        <w:tc>
          <w:tcPr>
            <w:cnfStyle w:val="001000000000" w:firstRow="0" w:lastRow="0" w:firstColumn="1" w:lastColumn="0" w:oddVBand="0" w:evenVBand="0" w:oddHBand="0" w:evenHBand="0" w:firstRowFirstColumn="0" w:firstRowLastColumn="0" w:lastRowFirstColumn="0" w:lastRowLastColumn="0"/>
            <w:tcW w:w="317" w:type="dxa"/>
            <w:vMerge/>
            <w:hideMark/>
          </w:tcPr>
          <w:p w14:paraId="70776B62" w14:textId="77777777" w:rsidR="00A07353" w:rsidRPr="00A07353" w:rsidRDefault="00A07353" w:rsidP="007D4B25">
            <w:pPr>
              <w:rPr>
                <w:rFonts w:eastAsia="Times New Roman"/>
                <w:color w:val="000000"/>
                <w:sz w:val="22"/>
                <w:szCs w:val="22"/>
                <w:lang w:eastAsia="en-ID"/>
              </w:rPr>
            </w:pPr>
          </w:p>
        </w:tc>
        <w:tc>
          <w:tcPr>
            <w:tcW w:w="1626" w:type="dxa"/>
            <w:hideMark/>
          </w:tcPr>
          <w:p w14:paraId="305F861D" w14:textId="77777777" w:rsidR="00A07353" w:rsidRPr="00A07353" w:rsidRDefault="00A07353" w:rsidP="007D4B25">
            <w:pPr>
              <w:cnfStyle w:val="000000000000" w:firstRow="0" w:lastRow="0" w:firstColumn="0" w:lastColumn="0" w:oddVBand="0" w:evenVBand="0" w:oddHBand="0" w:evenHBand="0" w:firstRowFirstColumn="0" w:firstRowLastColumn="0" w:lastRowFirstColumn="0" w:lastRowLastColumn="0"/>
              <w:rPr>
                <w:rFonts w:eastAsia="Times New Roman"/>
                <w:i/>
                <w:color w:val="000000"/>
                <w:sz w:val="22"/>
                <w:szCs w:val="22"/>
                <w:lang w:eastAsia="en-ID"/>
              </w:rPr>
            </w:pPr>
            <w:r w:rsidRPr="00A07353">
              <w:rPr>
                <w:rFonts w:eastAsia="Times New Roman"/>
                <w:i/>
                <w:color w:val="000000"/>
                <w:sz w:val="22"/>
                <w:szCs w:val="22"/>
                <w:lang w:eastAsia="en-ID"/>
              </w:rPr>
              <w:t>Servant Leadership</w:t>
            </w:r>
          </w:p>
        </w:tc>
        <w:tc>
          <w:tcPr>
            <w:tcW w:w="1276" w:type="dxa"/>
            <w:noWrap/>
            <w:hideMark/>
          </w:tcPr>
          <w:p w14:paraId="5BA8D595" w14:textId="77777777" w:rsidR="00A07353" w:rsidRPr="00A07353" w:rsidRDefault="00A07353"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0,039</w:t>
            </w:r>
          </w:p>
        </w:tc>
        <w:tc>
          <w:tcPr>
            <w:tcW w:w="1284" w:type="dxa"/>
            <w:noWrap/>
            <w:hideMark/>
          </w:tcPr>
          <w:p w14:paraId="7716A72B" w14:textId="77777777" w:rsidR="00A07353" w:rsidRPr="00A07353" w:rsidRDefault="00A07353"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0,049</w:t>
            </w:r>
          </w:p>
        </w:tc>
        <w:tc>
          <w:tcPr>
            <w:tcW w:w="1710" w:type="dxa"/>
            <w:noWrap/>
            <w:hideMark/>
          </w:tcPr>
          <w:p w14:paraId="3B1807FE" w14:textId="77777777" w:rsidR="00A07353" w:rsidRPr="00A07353" w:rsidRDefault="00A07353"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0,058</w:t>
            </w:r>
          </w:p>
        </w:tc>
        <w:tc>
          <w:tcPr>
            <w:tcW w:w="1284" w:type="dxa"/>
            <w:noWrap/>
            <w:hideMark/>
          </w:tcPr>
          <w:p w14:paraId="23F7805B" w14:textId="77777777" w:rsidR="00A07353" w:rsidRPr="00A07353" w:rsidRDefault="00A07353"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0,805</w:t>
            </w:r>
          </w:p>
        </w:tc>
        <w:tc>
          <w:tcPr>
            <w:tcW w:w="1567" w:type="dxa"/>
            <w:noWrap/>
            <w:hideMark/>
          </w:tcPr>
          <w:p w14:paraId="6903D7CE" w14:textId="77777777" w:rsidR="00A07353" w:rsidRPr="00A07353" w:rsidRDefault="00A07353"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0,422</w:t>
            </w:r>
          </w:p>
        </w:tc>
      </w:tr>
      <w:tr w:rsidR="00A07353" w:rsidRPr="00430CD5" w14:paraId="3D9B01A7" w14:textId="77777777" w:rsidTr="00A0735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17" w:type="dxa"/>
            <w:vMerge/>
            <w:hideMark/>
          </w:tcPr>
          <w:p w14:paraId="2F1F2B95" w14:textId="77777777" w:rsidR="00A07353" w:rsidRPr="00A07353" w:rsidRDefault="00A07353" w:rsidP="007D4B25">
            <w:pPr>
              <w:rPr>
                <w:rFonts w:eastAsia="Times New Roman"/>
                <w:color w:val="000000"/>
                <w:sz w:val="22"/>
                <w:szCs w:val="22"/>
                <w:lang w:eastAsia="en-ID"/>
              </w:rPr>
            </w:pPr>
          </w:p>
        </w:tc>
        <w:tc>
          <w:tcPr>
            <w:tcW w:w="1626" w:type="dxa"/>
            <w:hideMark/>
          </w:tcPr>
          <w:p w14:paraId="59D7C7B9" w14:textId="77777777" w:rsidR="00A07353" w:rsidRPr="00A07353" w:rsidRDefault="00A07353"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Budaya Organisasi</w:t>
            </w:r>
          </w:p>
        </w:tc>
        <w:tc>
          <w:tcPr>
            <w:tcW w:w="1276" w:type="dxa"/>
            <w:noWrap/>
            <w:hideMark/>
          </w:tcPr>
          <w:p w14:paraId="4615E0D1" w14:textId="77777777" w:rsidR="00A07353" w:rsidRPr="00A07353" w:rsidRDefault="00A07353"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0,203</w:t>
            </w:r>
          </w:p>
        </w:tc>
        <w:tc>
          <w:tcPr>
            <w:tcW w:w="1284" w:type="dxa"/>
            <w:noWrap/>
            <w:hideMark/>
          </w:tcPr>
          <w:p w14:paraId="505E9F3F" w14:textId="77777777" w:rsidR="00A07353" w:rsidRPr="00A07353" w:rsidRDefault="00A07353"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0,048</w:t>
            </w:r>
          </w:p>
        </w:tc>
        <w:tc>
          <w:tcPr>
            <w:tcW w:w="1710" w:type="dxa"/>
            <w:noWrap/>
            <w:hideMark/>
          </w:tcPr>
          <w:p w14:paraId="59100E40" w14:textId="77777777" w:rsidR="00A07353" w:rsidRPr="00A07353" w:rsidRDefault="00A07353"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0,347</w:t>
            </w:r>
          </w:p>
        </w:tc>
        <w:tc>
          <w:tcPr>
            <w:tcW w:w="1284" w:type="dxa"/>
            <w:noWrap/>
            <w:hideMark/>
          </w:tcPr>
          <w:p w14:paraId="57FF8956" w14:textId="77777777" w:rsidR="00A07353" w:rsidRPr="00A07353" w:rsidRDefault="00A07353"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4,220</w:t>
            </w:r>
          </w:p>
        </w:tc>
        <w:tc>
          <w:tcPr>
            <w:tcW w:w="1567" w:type="dxa"/>
            <w:noWrap/>
            <w:hideMark/>
          </w:tcPr>
          <w:p w14:paraId="01448B27" w14:textId="77777777" w:rsidR="00A07353" w:rsidRPr="00A07353" w:rsidRDefault="00A07353"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0,000</w:t>
            </w:r>
          </w:p>
        </w:tc>
      </w:tr>
      <w:tr w:rsidR="00A07353" w:rsidRPr="00430CD5" w14:paraId="608C53F9" w14:textId="77777777" w:rsidTr="00A07353">
        <w:trPr>
          <w:trHeight w:val="480"/>
        </w:trPr>
        <w:tc>
          <w:tcPr>
            <w:cnfStyle w:val="001000000000" w:firstRow="0" w:lastRow="0" w:firstColumn="1" w:lastColumn="0" w:oddVBand="0" w:evenVBand="0" w:oddHBand="0" w:evenHBand="0" w:firstRowFirstColumn="0" w:firstRowLastColumn="0" w:lastRowFirstColumn="0" w:lastRowLastColumn="0"/>
            <w:tcW w:w="317" w:type="dxa"/>
            <w:vMerge/>
            <w:hideMark/>
          </w:tcPr>
          <w:p w14:paraId="7E9B3D21" w14:textId="77777777" w:rsidR="00A07353" w:rsidRPr="00A07353" w:rsidRDefault="00A07353" w:rsidP="007D4B25">
            <w:pPr>
              <w:rPr>
                <w:rFonts w:eastAsia="Times New Roman"/>
                <w:color w:val="000000"/>
                <w:sz w:val="22"/>
                <w:szCs w:val="22"/>
                <w:lang w:eastAsia="en-ID"/>
              </w:rPr>
            </w:pPr>
          </w:p>
        </w:tc>
        <w:tc>
          <w:tcPr>
            <w:tcW w:w="1626" w:type="dxa"/>
            <w:hideMark/>
          </w:tcPr>
          <w:p w14:paraId="24852203" w14:textId="77777777" w:rsidR="00A07353" w:rsidRPr="00A07353" w:rsidRDefault="00A07353" w:rsidP="007D4B25">
            <w:pP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Kompensasi</w:t>
            </w:r>
          </w:p>
        </w:tc>
        <w:tc>
          <w:tcPr>
            <w:tcW w:w="1276" w:type="dxa"/>
            <w:noWrap/>
            <w:hideMark/>
          </w:tcPr>
          <w:p w14:paraId="22768CDB" w14:textId="77777777" w:rsidR="00A07353" w:rsidRPr="00A07353" w:rsidRDefault="00A07353"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0,059</w:t>
            </w:r>
          </w:p>
        </w:tc>
        <w:tc>
          <w:tcPr>
            <w:tcW w:w="1284" w:type="dxa"/>
            <w:noWrap/>
            <w:hideMark/>
          </w:tcPr>
          <w:p w14:paraId="39067724" w14:textId="77777777" w:rsidR="00A07353" w:rsidRPr="00A07353" w:rsidRDefault="00A07353"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0,048</w:t>
            </w:r>
          </w:p>
        </w:tc>
        <w:tc>
          <w:tcPr>
            <w:tcW w:w="1710" w:type="dxa"/>
            <w:noWrap/>
            <w:hideMark/>
          </w:tcPr>
          <w:p w14:paraId="481561CA" w14:textId="77777777" w:rsidR="00A07353" w:rsidRPr="00A07353" w:rsidRDefault="00A07353"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0,068</w:t>
            </w:r>
          </w:p>
        </w:tc>
        <w:tc>
          <w:tcPr>
            <w:tcW w:w="1284" w:type="dxa"/>
            <w:noWrap/>
            <w:hideMark/>
          </w:tcPr>
          <w:p w14:paraId="775567AF" w14:textId="77777777" w:rsidR="00A07353" w:rsidRPr="00A07353" w:rsidRDefault="00A07353"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1,235</w:t>
            </w:r>
          </w:p>
        </w:tc>
        <w:tc>
          <w:tcPr>
            <w:tcW w:w="1567" w:type="dxa"/>
            <w:noWrap/>
            <w:hideMark/>
          </w:tcPr>
          <w:p w14:paraId="22779498" w14:textId="77777777" w:rsidR="00A07353" w:rsidRPr="00A07353" w:rsidRDefault="00A07353" w:rsidP="007D4B2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0,219</w:t>
            </w:r>
          </w:p>
        </w:tc>
      </w:tr>
      <w:tr w:rsidR="00A07353" w:rsidRPr="00430CD5" w14:paraId="559037A4" w14:textId="77777777" w:rsidTr="00A07353">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17" w:type="dxa"/>
            <w:vMerge/>
            <w:hideMark/>
          </w:tcPr>
          <w:p w14:paraId="027E5F9D" w14:textId="77777777" w:rsidR="00A07353" w:rsidRPr="00A07353" w:rsidRDefault="00A07353" w:rsidP="007D4B25">
            <w:pPr>
              <w:rPr>
                <w:rFonts w:eastAsia="Times New Roman"/>
                <w:color w:val="000000"/>
                <w:sz w:val="22"/>
                <w:szCs w:val="22"/>
                <w:lang w:eastAsia="en-ID"/>
              </w:rPr>
            </w:pPr>
          </w:p>
        </w:tc>
        <w:tc>
          <w:tcPr>
            <w:tcW w:w="1626" w:type="dxa"/>
            <w:hideMark/>
          </w:tcPr>
          <w:p w14:paraId="4526A994" w14:textId="77777777" w:rsidR="00A07353" w:rsidRPr="00A07353" w:rsidRDefault="00A07353" w:rsidP="007D4B25">
            <w:pP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Disiplin</w:t>
            </w:r>
          </w:p>
        </w:tc>
        <w:tc>
          <w:tcPr>
            <w:tcW w:w="1276" w:type="dxa"/>
            <w:noWrap/>
            <w:hideMark/>
          </w:tcPr>
          <w:p w14:paraId="77447EA9" w14:textId="77777777" w:rsidR="00A07353" w:rsidRPr="00A07353" w:rsidRDefault="00A07353"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0,497</w:t>
            </w:r>
          </w:p>
        </w:tc>
        <w:tc>
          <w:tcPr>
            <w:tcW w:w="1284" w:type="dxa"/>
            <w:noWrap/>
            <w:hideMark/>
          </w:tcPr>
          <w:p w14:paraId="19BC1FD2" w14:textId="77777777" w:rsidR="00A07353" w:rsidRPr="00A07353" w:rsidRDefault="00A07353"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0,074</w:t>
            </w:r>
          </w:p>
        </w:tc>
        <w:tc>
          <w:tcPr>
            <w:tcW w:w="1710" w:type="dxa"/>
            <w:noWrap/>
            <w:hideMark/>
          </w:tcPr>
          <w:p w14:paraId="611D69AB" w14:textId="77777777" w:rsidR="00A07353" w:rsidRPr="00A07353" w:rsidRDefault="00A07353"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0,436</w:t>
            </w:r>
          </w:p>
        </w:tc>
        <w:tc>
          <w:tcPr>
            <w:tcW w:w="1284" w:type="dxa"/>
            <w:noWrap/>
            <w:hideMark/>
          </w:tcPr>
          <w:p w14:paraId="406BAFAB" w14:textId="77777777" w:rsidR="00A07353" w:rsidRPr="00A07353" w:rsidRDefault="00A07353"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6,679</w:t>
            </w:r>
          </w:p>
        </w:tc>
        <w:tc>
          <w:tcPr>
            <w:tcW w:w="1567" w:type="dxa"/>
            <w:noWrap/>
            <w:hideMark/>
          </w:tcPr>
          <w:p w14:paraId="7E3F1832" w14:textId="77777777" w:rsidR="00A07353" w:rsidRPr="00A07353" w:rsidRDefault="00A07353" w:rsidP="007D4B2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ID"/>
              </w:rPr>
            </w:pPr>
            <w:r w:rsidRPr="00A07353">
              <w:rPr>
                <w:rFonts w:eastAsia="Times New Roman"/>
                <w:color w:val="000000"/>
                <w:sz w:val="22"/>
                <w:szCs w:val="22"/>
                <w:lang w:eastAsia="en-ID"/>
              </w:rPr>
              <w:t>0,000</w:t>
            </w:r>
          </w:p>
        </w:tc>
      </w:tr>
      <w:tr w:rsidR="00A07353" w:rsidRPr="00430CD5" w14:paraId="3501AAD2" w14:textId="77777777" w:rsidTr="00A07353">
        <w:trPr>
          <w:trHeight w:val="421"/>
        </w:trPr>
        <w:tc>
          <w:tcPr>
            <w:cnfStyle w:val="001000000000" w:firstRow="0" w:lastRow="0" w:firstColumn="1" w:lastColumn="0" w:oddVBand="0" w:evenVBand="0" w:oddHBand="0" w:evenHBand="0" w:firstRowFirstColumn="0" w:firstRowLastColumn="0" w:lastRowFirstColumn="0" w:lastRowLastColumn="0"/>
            <w:tcW w:w="9065" w:type="dxa"/>
            <w:gridSpan w:val="7"/>
            <w:hideMark/>
          </w:tcPr>
          <w:p w14:paraId="18B363A0" w14:textId="77777777" w:rsidR="00A07353" w:rsidRPr="00A07353" w:rsidRDefault="00A07353" w:rsidP="007D4B25">
            <w:pPr>
              <w:rPr>
                <w:rFonts w:eastAsia="Times New Roman"/>
                <w:color w:val="000000"/>
                <w:sz w:val="22"/>
                <w:szCs w:val="22"/>
                <w:lang w:eastAsia="en-ID"/>
              </w:rPr>
            </w:pPr>
            <w:r w:rsidRPr="00A07353">
              <w:rPr>
                <w:rFonts w:eastAsia="Times New Roman"/>
                <w:color w:val="000000"/>
                <w:sz w:val="22"/>
                <w:szCs w:val="22"/>
                <w:lang w:eastAsia="en-ID"/>
              </w:rPr>
              <w:t>a. Dependent Variable: Kinerja Pegawai</w:t>
            </w:r>
          </w:p>
        </w:tc>
      </w:tr>
    </w:tbl>
    <w:p w14:paraId="70DBC753" w14:textId="3B6DB2E4" w:rsidR="006D1B76" w:rsidRDefault="00A07353" w:rsidP="006D1B76">
      <w:pPr>
        <w:pStyle w:val="Default"/>
        <w:jc w:val="both"/>
        <w:rPr>
          <w:color w:val="auto"/>
          <w:sz w:val="22"/>
          <w:szCs w:val="22"/>
        </w:rPr>
      </w:pPr>
      <w:r>
        <w:rPr>
          <w:color w:val="auto"/>
          <w:sz w:val="22"/>
          <w:szCs w:val="22"/>
        </w:rPr>
        <w:t>Sumber: Data Primer Diolah, 2023</w:t>
      </w:r>
    </w:p>
    <w:p w14:paraId="62D7D14C" w14:textId="52B36668" w:rsidR="007D351A" w:rsidRPr="007D351A" w:rsidRDefault="007D351A" w:rsidP="007D351A">
      <w:pPr>
        <w:pStyle w:val="Default"/>
        <w:jc w:val="both"/>
        <w:rPr>
          <w:color w:val="auto"/>
          <w:sz w:val="22"/>
          <w:szCs w:val="22"/>
        </w:rPr>
      </w:pPr>
      <w:r w:rsidRPr="007D351A">
        <w:rPr>
          <w:color w:val="auto"/>
          <w:sz w:val="22"/>
          <w:szCs w:val="22"/>
        </w:rPr>
        <w:t xml:space="preserve">Dari data </w:t>
      </w:r>
      <w:r>
        <w:rPr>
          <w:color w:val="auto"/>
          <w:sz w:val="22"/>
          <w:szCs w:val="22"/>
        </w:rPr>
        <w:t>tabel. 8</w:t>
      </w:r>
      <w:r w:rsidRPr="007D351A">
        <w:rPr>
          <w:color w:val="auto"/>
          <w:sz w:val="22"/>
          <w:szCs w:val="22"/>
        </w:rPr>
        <w:t xml:space="preserve"> dengan nilai t-tabel sebesar 1,974 (1,974 didapat dari perhitungan alpa/2; n-k-1 = 0,05/2; 170-4-1 =0,025; 165) maka dapat disimpulkan bahwa H1 (Servant Leadership) dan H2 (Kompensasi) Ho diterima dan H1 dan H3 ditolak. Yang berarti variable servant leadership, dan kompensasi secara parsial berpengaruh positif tidak signifikan terhadap variabel kinerja pegawai.</w:t>
      </w:r>
    </w:p>
    <w:p w14:paraId="0C853671" w14:textId="77777777" w:rsidR="007D351A" w:rsidRPr="007D351A" w:rsidRDefault="007D351A" w:rsidP="007D351A">
      <w:pPr>
        <w:pStyle w:val="Default"/>
        <w:jc w:val="both"/>
        <w:rPr>
          <w:color w:val="auto"/>
          <w:sz w:val="22"/>
          <w:szCs w:val="22"/>
        </w:rPr>
      </w:pPr>
      <w:r w:rsidRPr="007D351A">
        <w:rPr>
          <w:color w:val="auto"/>
          <w:sz w:val="22"/>
          <w:szCs w:val="22"/>
        </w:rPr>
        <w:t>Sedangkan H2 (Budaya Organisasi) dan H4 (Disiplin Kerja) Ho ditolak dan H2 dan H4 diterima. Yang berarti variable Budaya Organisasi dan Disiplin Kerja secara parsial berpengaruh positif dan signifikan terhadap variabel kinerja pegawai.</w:t>
      </w:r>
    </w:p>
    <w:p w14:paraId="6D863AC1" w14:textId="77777777" w:rsidR="007D351A" w:rsidRPr="007D351A" w:rsidRDefault="007D351A" w:rsidP="007D351A">
      <w:pPr>
        <w:pStyle w:val="Default"/>
        <w:jc w:val="both"/>
        <w:rPr>
          <w:color w:val="auto"/>
          <w:sz w:val="22"/>
          <w:szCs w:val="22"/>
        </w:rPr>
      </w:pPr>
      <w:r w:rsidRPr="007D351A">
        <w:rPr>
          <w:color w:val="auto"/>
          <w:sz w:val="22"/>
          <w:szCs w:val="22"/>
        </w:rPr>
        <w:t xml:space="preserve">Berdasarkan dari hasil uji hipotesis yang merupakan output dari SPSS 25  maka dapat dibuat persamaan regresi linier berganda sebagai berikut: </w:t>
      </w:r>
    </w:p>
    <w:p w14:paraId="5188F6AC" w14:textId="77777777" w:rsidR="007D351A" w:rsidRPr="007D351A" w:rsidRDefault="007D351A" w:rsidP="007D351A">
      <w:pPr>
        <w:pStyle w:val="Default"/>
        <w:jc w:val="both"/>
        <w:rPr>
          <w:color w:val="auto"/>
          <w:sz w:val="22"/>
          <w:szCs w:val="22"/>
        </w:rPr>
      </w:pPr>
      <w:r w:rsidRPr="007D351A">
        <w:rPr>
          <w:color w:val="auto"/>
          <w:sz w:val="22"/>
          <w:szCs w:val="22"/>
        </w:rPr>
        <w:t>Y = 7,086 + 0,039X1 + 0,203X2 + 0,059X3 + 0,497X4 + e</w:t>
      </w:r>
    </w:p>
    <w:p w14:paraId="0E6C085E" w14:textId="77777777" w:rsidR="007D351A" w:rsidRPr="007D351A" w:rsidRDefault="007D351A" w:rsidP="007D351A">
      <w:pPr>
        <w:pStyle w:val="Default"/>
        <w:jc w:val="both"/>
        <w:rPr>
          <w:color w:val="auto"/>
          <w:sz w:val="22"/>
          <w:szCs w:val="22"/>
        </w:rPr>
      </w:pPr>
      <w:r w:rsidRPr="007D351A">
        <w:rPr>
          <w:color w:val="auto"/>
          <w:sz w:val="22"/>
          <w:szCs w:val="22"/>
        </w:rPr>
        <w:t>Keterangan:</w:t>
      </w:r>
    </w:p>
    <w:p w14:paraId="6189B67E" w14:textId="77777777" w:rsidR="007D351A" w:rsidRPr="007D351A" w:rsidRDefault="007D351A" w:rsidP="007D351A">
      <w:pPr>
        <w:pStyle w:val="Default"/>
        <w:jc w:val="both"/>
        <w:rPr>
          <w:color w:val="auto"/>
          <w:sz w:val="22"/>
          <w:szCs w:val="22"/>
        </w:rPr>
      </w:pPr>
      <w:r w:rsidRPr="007D351A">
        <w:rPr>
          <w:color w:val="auto"/>
          <w:sz w:val="22"/>
          <w:szCs w:val="22"/>
        </w:rPr>
        <w:lastRenderedPageBreak/>
        <w:t>Y</w:t>
      </w:r>
      <w:r w:rsidRPr="007D351A">
        <w:rPr>
          <w:color w:val="auto"/>
          <w:sz w:val="22"/>
          <w:szCs w:val="22"/>
        </w:rPr>
        <w:tab/>
        <w:t>= Kinerja Pegawai</w:t>
      </w:r>
    </w:p>
    <w:p w14:paraId="7B2AF063" w14:textId="77777777" w:rsidR="007D351A" w:rsidRPr="007D351A" w:rsidRDefault="007D351A" w:rsidP="007D351A">
      <w:pPr>
        <w:pStyle w:val="Default"/>
        <w:jc w:val="both"/>
        <w:rPr>
          <w:color w:val="auto"/>
          <w:sz w:val="22"/>
          <w:szCs w:val="22"/>
        </w:rPr>
      </w:pPr>
      <w:r w:rsidRPr="007D351A">
        <w:rPr>
          <w:color w:val="auto"/>
          <w:sz w:val="22"/>
          <w:szCs w:val="22"/>
        </w:rPr>
        <w:t>X1</w:t>
      </w:r>
      <w:r w:rsidRPr="007D351A">
        <w:rPr>
          <w:color w:val="auto"/>
          <w:sz w:val="22"/>
          <w:szCs w:val="22"/>
        </w:rPr>
        <w:tab/>
        <w:t>= Servant Leadership</w:t>
      </w:r>
    </w:p>
    <w:p w14:paraId="39550665" w14:textId="77777777" w:rsidR="007D351A" w:rsidRPr="007D351A" w:rsidRDefault="007D351A" w:rsidP="007D351A">
      <w:pPr>
        <w:pStyle w:val="Default"/>
        <w:jc w:val="both"/>
        <w:rPr>
          <w:color w:val="auto"/>
          <w:sz w:val="22"/>
          <w:szCs w:val="22"/>
        </w:rPr>
      </w:pPr>
      <w:r w:rsidRPr="007D351A">
        <w:rPr>
          <w:color w:val="auto"/>
          <w:sz w:val="22"/>
          <w:szCs w:val="22"/>
        </w:rPr>
        <w:t>X2</w:t>
      </w:r>
      <w:r w:rsidRPr="007D351A">
        <w:rPr>
          <w:color w:val="auto"/>
          <w:sz w:val="22"/>
          <w:szCs w:val="22"/>
        </w:rPr>
        <w:tab/>
        <w:t>= Budaya Organisasi</w:t>
      </w:r>
    </w:p>
    <w:p w14:paraId="0DE3110F" w14:textId="77777777" w:rsidR="007D351A" w:rsidRPr="007D351A" w:rsidRDefault="007D351A" w:rsidP="007D351A">
      <w:pPr>
        <w:pStyle w:val="Default"/>
        <w:jc w:val="both"/>
        <w:rPr>
          <w:color w:val="auto"/>
          <w:sz w:val="22"/>
          <w:szCs w:val="22"/>
        </w:rPr>
      </w:pPr>
      <w:r w:rsidRPr="007D351A">
        <w:rPr>
          <w:color w:val="auto"/>
          <w:sz w:val="22"/>
          <w:szCs w:val="22"/>
        </w:rPr>
        <w:t>X3</w:t>
      </w:r>
      <w:r w:rsidRPr="007D351A">
        <w:rPr>
          <w:color w:val="auto"/>
          <w:sz w:val="22"/>
          <w:szCs w:val="22"/>
        </w:rPr>
        <w:tab/>
        <w:t>= Kompensasi</w:t>
      </w:r>
    </w:p>
    <w:p w14:paraId="5B12210C" w14:textId="77777777" w:rsidR="007D351A" w:rsidRPr="007D351A" w:rsidRDefault="007D351A" w:rsidP="007D351A">
      <w:pPr>
        <w:pStyle w:val="Default"/>
        <w:jc w:val="both"/>
        <w:rPr>
          <w:color w:val="auto"/>
          <w:sz w:val="22"/>
          <w:szCs w:val="22"/>
        </w:rPr>
      </w:pPr>
      <w:r w:rsidRPr="007D351A">
        <w:rPr>
          <w:color w:val="auto"/>
          <w:sz w:val="22"/>
          <w:szCs w:val="22"/>
        </w:rPr>
        <w:t>X4</w:t>
      </w:r>
      <w:r w:rsidRPr="007D351A">
        <w:rPr>
          <w:color w:val="auto"/>
          <w:sz w:val="22"/>
          <w:szCs w:val="22"/>
        </w:rPr>
        <w:tab/>
        <w:t>= Disiplin Kerja</w:t>
      </w:r>
    </w:p>
    <w:p w14:paraId="0D7E9155" w14:textId="618AB6D4" w:rsidR="006D1B76" w:rsidRDefault="007D351A" w:rsidP="007D351A">
      <w:pPr>
        <w:pStyle w:val="Default"/>
        <w:jc w:val="both"/>
        <w:rPr>
          <w:color w:val="auto"/>
          <w:sz w:val="22"/>
          <w:szCs w:val="22"/>
        </w:rPr>
      </w:pPr>
      <w:r w:rsidRPr="007D351A">
        <w:rPr>
          <w:color w:val="auto"/>
          <w:sz w:val="22"/>
          <w:szCs w:val="22"/>
        </w:rPr>
        <w:t>e</w:t>
      </w:r>
      <w:r w:rsidRPr="007D351A">
        <w:rPr>
          <w:color w:val="auto"/>
          <w:sz w:val="22"/>
          <w:szCs w:val="22"/>
        </w:rPr>
        <w:tab/>
        <w:t>= Error</w:t>
      </w:r>
    </w:p>
    <w:p w14:paraId="01856BEA" w14:textId="77777777" w:rsidR="001607FC" w:rsidRDefault="001607FC" w:rsidP="001607FC">
      <w:pPr>
        <w:pStyle w:val="Default"/>
        <w:jc w:val="both"/>
        <w:rPr>
          <w:color w:val="auto"/>
          <w:sz w:val="22"/>
          <w:szCs w:val="22"/>
        </w:rPr>
      </w:pPr>
    </w:p>
    <w:p w14:paraId="7689AAC0" w14:textId="1BF96B8D" w:rsidR="001607FC" w:rsidRDefault="00771E38" w:rsidP="001607FC">
      <w:pPr>
        <w:pStyle w:val="Default"/>
        <w:jc w:val="both"/>
        <w:rPr>
          <w:b/>
          <w:bCs/>
          <w:color w:val="auto"/>
          <w:sz w:val="22"/>
          <w:szCs w:val="22"/>
        </w:rPr>
      </w:pPr>
      <w:r>
        <w:rPr>
          <w:b/>
          <w:bCs/>
          <w:color w:val="auto"/>
          <w:sz w:val="22"/>
          <w:szCs w:val="22"/>
          <w:lang w:val="en-US"/>
        </w:rPr>
        <w:t>IV</w:t>
      </w:r>
      <w:r w:rsidR="001607FC" w:rsidRPr="00E318AD">
        <w:rPr>
          <w:b/>
          <w:bCs/>
          <w:color w:val="auto"/>
          <w:sz w:val="22"/>
          <w:szCs w:val="22"/>
        </w:rPr>
        <w:t xml:space="preserve">. KESIMPULAN </w:t>
      </w:r>
    </w:p>
    <w:p w14:paraId="0E523258" w14:textId="77777777" w:rsidR="007D351A" w:rsidRPr="007D351A" w:rsidRDefault="007D351A" w:rsidP="007D351A">
      <w:pPr>
        <w:pStyle w:val="Default"/>
        <w:jc w:val="both"/>
        <w:rPr>
          <w:color w:val="auto"/>
          <w:sz w:val="22"/>
          <w:szCs w:val="22"/>
        </w:rPr>
      </w:pPr>
      <w:r w:rsidRPr="007D351A">
        <w:rPr>
          <w:color w:val="auto"/>
          <w:sz w:val="22"/>
          <w:szCs w:val="22"/>
        </w:rPr>
        <w:t xml:space="preserve">Berdasarkan hasil pembahasan variabel penelitian yang telah diuraikan maka dapat disimpulkan sebagai berikut: </w:t>
      </w:r>
    </w:p>
    <w:p w14:paraId="0262019C" w14:textId="77777777" w:rsidR="007D351A" w:rsidRPr="007D351A" w:rsidRDefault="007D351A" w:rsidP="007D351A">
      <w:pPr>
        <w:pStyle w:val="Default"/>
        <w:ind w:left="426" w:hanging="426"/>
        <w:jc w:val="both"/>
        <w:rPr>
          <w:color w:val="auto"/>
          <w:sz w:val="22"/>
          <w:szCs w:val="22"/>
        </w:rPr>
      </w:pPr>
      <w:r w:rsidRPr="007D351A">
        <w:rPr>
          <w:color w:val="auto"/>
          <w:sz w:val="22"/>
          <w:szCs w:val="22"/>
        </w:rPr>
        <w:t>a.</w:t>
      </w:r>
      <w:r w:rsidRPr="007D351A">
        <w:rPr>
          <w:color w:val="auto"/>
          <w:sz w:val="22"/>
          <w:szCs w:val="22"/>
        </w:rPr>
        <w:tab/>
        <w:t>Servant leadership secara parsial berpengaruh positif tidak signifikan terhadap kinerja pegawai ATT Group – Jakarta.</w:t>
      </w:r>
    </w:p>
    <w:p w14:paraId="04E47486" w14:textId="77777777" w:rsidR="007D351A" w:rsidRPr="007D351A" w:rsidRDefault="007D351A" w:rsidP="007D351A">
      <w:pPr>
        <w:pStyle w:val="Default"/>
        <w:ind w:left="426" w:hanging="426"/>
        <w:jc w:val="both"/>
        <w:rPr>
          <w:color w:val="auto"/>
          <w:sz w:val="22"/>
          <w:szCs w:val="22"/>
        </w:rPr>
      </w:pPr>
      <w:r w:rsidRPr="007D351A">
        <w:rPr>
          <w:color w:val="auto"/>
          <w:sz w:val="22"/>
          <w:szCs w:val="22"/>
        </w:rPr>
        <w:t>b.</w:t>
      </w:r>
      <w:r w:rsidRPr="007D351A">
        <w:rPr>
          <w:color w:val="auto"/>
          <w:sz w:val="22"/>
          <w:szCs w:val="22"/>
        </w:rPr>
        <w:tab/>
        <w:t>Budaya Organisasi secara parsial berpengaruh positif dan signifikan terhadap kinerja pegawai ATT Group – Jakarta.</w:t>
      </w:r>
    </w:p>
    <w:p w14:paraId="4B56EAA9" w14:textId="77777777" w:rsidR="007D351A" w:rsidRPr="007D351A" w:rsidRDefault="007D351A" w:rsidP="007D351A">
      <w:pPr>
        <w:pStyle w:val="Default"/>
        <w:ind w:left="426" w:hanging="426"/>
        <w:jc w:val="both"/>
        <w:rPr>
          <w:color w:val="auto"/>
          <w:sz w:val="22"/>
          <w:szCs w:val="22"/>
        </w:rPr>
      </w:pPr>
      <w:r w:rsidRPr="007D351A">
        <w:rPr>
          <w:color w:val="auto"/>
          <w:sz w:val="22"/>
          <w:szCs w:val="22"/>
        </w:rPr>
        <w:t>c.</w:t>
      </w:r>
      <w:r w:rsidRPr="007D351A">
        <w:rPr>
          <w:color w:val="auto"/>
          <w:sz w:val="22"/>
          <w:szCs w:val="22"/>
        </w:rPr>
        <w:tab/>
        <w:t>Kompensasi secara parsial berpengaruh positif tidak signifikan terhadap kinerja pegawai ATT Group – Jakarta.</w:t>
      </w:r>
    </w:p>
    <w:p w14:paraId="607525C8" w14:textId="77777777" w:rsidR="007D351A" w:rsidRPr="007D351A" w:rsidRDefault="007D351A" w:rsidP="007D351A">
      <w:pPr>
        <w:pStyle w:val="Default"/>
        <w:ind w:left="426" w:hanging="426"/>
        <w:jc w:val="both"/>
        <w:rPr>
          <w:color w:val="auto"/>
          <w:sz w:val="22"/>
          <w:szCs w:val="22"/>
        </w:rPr>
      </w:pPr>
      <w:r w:rsidRPr="007D351A">
        <w:rPr>
          <w:color w:val="auto"/>
          <w:sz w:val="22"/>
          <w:szCs w:val="22"/>
        </w:rPr>
        <w:t>d.</w:t>
      </w:r>
      <w:r w:rsidRPr="007D351A">
        <w:rPr>
          <w:color w:val="auto"/>
          <w:sz w:val="22"/>
          <w:szCs w:val="22"/>
        </w:rPr>
        <w:tab/>
        <w:t>Disiplin kerja secara parsial berpengaruh positif dan signifikan terhadap kinerja pegawai ATT Group – Jakarta.</w:t>
      </w:r>
    </w:p>
    <w:p w14:paraId="1A68712E" w14:textId="2B07EF93" w:rsidR="001607FC" w:rsidRDefault="007D351A" w:rsidP="007D351A">
      <w:pPr>
        <w:pStyle w:val="Default"/>
        <w:ind w:left="426" w:hanging="426"/>
        <w:jc w:val="both"/>
        <w:rPr>
          <w:color w:val="auto"/>
          <w:sz w:val="22"/>
          <w:szCs w:val="22"/>
        </w:rPr>
      </w:pPr>
      <w:r w:rsidRPr="007D351A">
        <w:rPr>
          <w:color w:val="auto"/>
          <w:sz w:val="22"/>
          <w:szCs w:val="22"/>
        </w:rPr>
        <w:t>e.</w:t>
      </w:r>
      <w:r w:rsidRPr="007D351A">
        <w:rPr>
          <w:color w:val="auto"/>
          <w:sz w:val="22"/>
          <w:szCs w:val="22"/>
        </w:rPr>
        <w:tab/>
        <w:t>Servant leadership, budaya organisasi, kompensasi dan disiplin kerja secara serempak / simultan berpengaruh positif dan signifikan terhadap kinerja pegawai ATT Group – Jakarta.</w:t>
      </w:r>
      <w:r w:rsidR="001607FC" w:rsidRPr="00E318AD">
        <w:rPr>
          <w:color w:val="auto"/>
          <w:sz w:val="22"/>
          <w:szCs w:val="22"/>
        </w:rPr>
        <w:t xml:space="preserve"> </w:t>
      </w:r>
    </w:p>
    <w:p w14:paraId="03BF45B4" w14:textId="77777777" w:rsidR="001607FC" w:rsidRPr="00E318AD" w:rsidRDefault="001607FC" w:rsidP="001607FC">
      <w:pPr>
        <w:pStyle w:val="Default"/>
        <w:jc w:val="both"/>
        <w:rPr>
          <w:color w:val="auto"/>
          <w:sz w:val="22"/>
          <w:szCs w:val="22"/>
        </w:rPr>
      </w:pPr>
    </w:p>
    <w:p w14:paraId="7F723CA4" w14:textId="6DDA1362" w:rsidR="001607FC" w:rsidRPr="00E318AD" w:rsidRDefault="00771E38" w:rsidP="001607FC">
      <w:pPr>
        <w:pStyle w:val="Default"/>
        <w:jc w:val="both"/>
        <w:rPr>
          <w:color w:val="auto"/>
          <w:sz w:val="22"/>
          <w:szCs w:val="22"/>
        </w:rPr>
      </w:pPr>
      <w:r>
        <w:rPr>
          <w:b/>
          <w:bCs/>
          <w:color w:val="auto"/>
          <w:sz w:val="22"/>
          <w:szCs w:val="22"/>
          <w:lang w:val="en-US"/>
        </w:rPr>
        <w:t>V</w:t>
      </w:r>
      <w:r w:rsidR="001607FC" w:rsidRPr="00E318AD">
        <w:rPr>
          <w:b/>
          <w:bCs/>
          <w:color w:val="auto"/>
          <w:sz w:val="22"/>
          <w:szCs w:val="22"/>
        </w:rPr>
        <w:t xml:space="preserve">. REFERENSI </w:t>
      </w:r>
    </w:p>
    <w:p w14:paraId="22C26066"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Afandi, P. (2005). </w:t>
      </w:r>
      <w:r w:rsidRPr="007D351A">
        <w:rPr>
          <w:i/>
          <w:iCs/>
          <w:noProof/>
          <w:sz w:val="22"/>
          <w:szCs w:val="22"/>
          <w:lang w:val="en-US"/>
        </w:rPr>
        <w:t>Manajemen Sumber Daya Manusia (Teori, Konsep dan Indikator).</w:t>
      </w:r>
      <w:r w:rsidRPr="007D351A">
        <w:rPr>
          <w:noProof/>
          <w:sz w:val="22"/>
          <w:szCs w:val="22"/>
          <w:lang w:val="en-US"/>
        </w:rPr>
        <w:t xml:space="preserve"> Riau: Zanafa Publishing.</w:t>
      </w:r>
    </w:p>
    <w:p w14:paraId="09F71F23"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Agustini, F. (2019). </w:t>
      </w:r>
      <w:r w:rsidRPr="007D351A">
        <w:rPr>
          <w:i/>
          <w:iCs/>
          <w:noProof/>
          <w:sz w:val="22"/>
          <w:szCs w:val="22"/>
          <w:lang w:val="en-US"/>
        </w:rPr>
        <w:t>Strategi Manajemen Sumber Daya Manusia.</w:t>
      </w:r>
      <w:r w:rsidRPr="007D351A">
        <w:rPr>
          <w:noProof/>
          <w:sz w:val="22"/>
          <w:szCs w:val="22"/>
          <w:lang w:val="en-US"/>
        </w:rPr>
        <w:t xml:space="preserve"> Medan: UISU Press.</w:t>
      </w:r>
    </w:p>
    <w:p w14:paraId="030D2C58"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Alfitri Rijanto, d. M. (2018). Pengaruh Budaya Organisasi Terhadap Kinerja Karyawan. </w:t>
      </w:r>
      <w:r w:rsidRPr="007D351A">
        <w:rPr>
          <w:i/>
          <w:iCs/>
          <w:noProof/>
          <w:sz w:val="22"/>
          <w:szCs w:val="22"/>
          <w:lang w:val="en-US"/>
        </w:rPr>
        <w:t>Jurnal Riset Bisnis dan Investasi</w:t>
      </w:r>
      <w:r w:rsidRPr="007D351A">
        <w:rPr>
          <w:noProof/>
          <w:sz w:val="22"/>
          <w:szCs w:val="22"/>
          <w:lang w:val="en-US"/>
        </w:rPr>
        <w:t>, 35-27.</w:t>
      </w:r>
    </w:p>
    <w:p w14:paraId="3DCE8CCE"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Broadwell, K. B. (2018). </w:t>
      </w:r>
      <w:r w:rsidRPr="007D351A">
        <w:rPr>
          <w:i/>
          <w:iCs/>
          <w:noProof/>
          <w:sz w:val="22"/>
          <w:szCs w:val="22"/>
          <w:lang w:val="en-US"/>
        </w:rPr>
        <w:t>Servant Leadership in Action.</w:t>
      </w:r>
      <w:r w:rsidRPr="007D351A">
        <w:rPr>
          <w:noProof/>
          <w:sz w:val="22"/>
          <w:szCs w:val="22"/>
          <w:lang w:val="en-US"/>
        </w:rPr>
        <w:t xml:space="preserve"> California: Berrett-Koehler Publishers.</w:t>
      </w:r>
    </w:p>
    <w:p w14:paraId="6EFA8CDD"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Dessler. (2019). </w:t>
      </w:r>
      <w:r w:rsidRPr="007D351A">
        <w:rPr>
          <w:i/>
          <w:iCs/>
          <w:noProof/>
          <w:sz w:val="22"/>
          <w:szCs w:val="22"/>
          <w:lang w:val="en-US"/>
        </w:rPr>
        <w:t>Human Resource Management.</w:t>
      </w:r>
      <w:r w:rsidRPr="007D351A">
        <w:rPr>
          <w:noProof/>
          <w:sz w:val="22"/>
          <w:szCs w:val="22"/>
          <w:lang w:val="en-US"/>
        </w:rPr>
        <w:t xml:space="preserve"> New Jersey: Prentice-Hall, Inc.</w:t>
      </w:r>
    </w:p>
    <w:p w14:paraId="61013AD5"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Efendi, R. R. (2020). The Mediation of Work Motivation on the Effects of Work Discipline and Compensation on Performance Batik MSMEs Employees in Yogyakarta City, Indonesia. </w:t>
      </w:r>
      <w:r w:rsidRPr="007D351A">
        <w:rPr>
          <w:i/>
          <w:iCs/>
          <w:noProof/>
          <w:sz w:val="22"/>
          <w:szCs w:val="22"/>
          <w:lang w:val="en-US"/>
        </w:rPr>
        <w:t>International Journal of Multicultural and Multireligious Understanding</w:t>
      </w:r>
      <w:r w:rsidRPr="007D351A">
        <w:rPr>
          <w:noProof/>
          <w:sz w:val="22"/>
          <w:szCs w:val="22"/>
          <w:lang w:val="en-US"/>
        </w:rPr>
        <w:t>, 689-703.</w:t>
      </w:r>
    </w:p>
    <w:p w14:paraId="78482689"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Eko Budiyanto, M. M. (2020). </w:t>
      </w:r>
      <w:r w:rsidRPr="007D351A">
        <w:rPr>
          <w:i/>
          <w:iCs/>
          <w:noProof/>
          <w:sz w:val="22"/>
          <w:szCs w:val="22"/>
          <w:lang w:val="en-US"/>
        </w:rPr>
        <w:t>Kinerja Karyawan.</w:t>
      </w:r>
      <w:r w:rsidRPr="007D351A">
        <w:rPr>
          <w:noProof/>
          <w:sz w:val="22"/>
          <w:szCs w:val="22"/>
          <w:lang w:val="en-US"/>
        </w:rPr>
        <w:t xml:space="preserve"> Jakarta: CV. Aa Rizky.</w:t>
      </w:r>
    </w:p>
    <w:p w14:paraId="00C49046"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Ghozali, I. (2021). </w:t>
      </w:r>
      <w:r w:rsidRPr="007D351A">
        <w:rPr>
          <w:i/>
          <w:iCs/>
          <w:noProof/>
          <w:sz w:val="22"/>
          <w:szCs w:val="22"/>
          <w:lang w:val="en-US"/>
        </w:rPr>
        <w:t>Aplikasi Analisis Multivariate.</w:t>
      </w:r>
      <w:r w:rsidRPr="007D351A">
        <w:rPr>
          <w:noProof/>
          <w:sz w:val="22"/>
          <w:szCs w:val="22"/>
          <w:lang w:val="en-US"/>
        </w:rPr>
        <w:t xml:space="preserve"> Semarang: Badan Penerbit Universitas Diponegoro.</w:t>
      </w:r>
    </w:p>
    <w:p w14:paraId="09DA6A0D"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Hariandja, M. T. (2007). </w:t>
      </w:r>
      <w:r w:rsidRPr="007D351A">
        <w:rPr>
          <w:i/>
          <w:iCs/>
          <w:noProof/>
          <w:sz w:val="22"/>
          <w:szCs w:val="22"/>
          <w:lang w:val="en-US"/>
        </w:rPr>
        <w:t>Manajemen Sumber Daya Manusia (Pengadaan, Pengembangan, Pengkompensasian, dan Peningkatan Produktivitas Pegawai).</w:t>
      </w:r>
      <w:r w:rsidRPr="007D351A">
        <w:rPr>
          <w:noProof/>
          <w:sz w:val="22"/>
          <w:szCs w:val="22"/>
          <w:lang w:val="en-US"/>
        </w:rPr>
        <w:t xml:space="preserve"> Jakarta: Grasindo.</w:t>
      </w:r>
    </w:p>
    <w:p w14:paraId="31390A2B"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Herry Krisnandi, S. E. (2019). </w:t>
      </w:r>
      <w:r w:rsidRPr="007D351A">
        <w:rPr>
          <w:i/>
          <w:iCs/>
          <w:noProof/>
          <w:sz w:val="22"/>
          <w:szCs w:val="22"/>
          <w:lang w:val="en-US"/>
        </w:rPr>
        <w:t>Pengantar Manajemen.</w:t>
      </w:r>
      <w:r w:rsidRPr="007D351A">
        <w:rPr>
          <w:noProof/>
          <w:sz w:val="22"/>
          <w:szCs w:val="22"/>
          <w:lang w:val="en-US"/>
        </w:rPr>
        <w:t xml:space="preserve"> Jakarta: LPU-UNAS.</w:t>
      </w:r>
    </w:p>
    <w:p w14:paraId="062B7C84"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I Wayan Upadana Putra Bagia, P. A. (2023). Pengaruh Servant Leadership dan Komitmen Organisasi terhadap Kinerja Karyawan. </w:t>
      </w:r>
      <w:r w:rsidRPr="007D351A">
        <w:rPr>
          <w:i/>
          <w:iCs/>
          <w:noProof/>
          <w:sz w:val="22"/>
          <w:szCs w:val="22"/>
          <w:lang w:val="en-US"/>
        </w:rPr>
        <w:t>Jurnal Manajemen, Kewirausahaan dan Pariwisata Vol. 3 (No. 3)</w:t>
      </w:r>
      <w:r w:rsidRPr="007D351A">
        <w:rPr>
          <w:noProof/>
          <w:sz w:val="22"/>
          <w:szCs w:val="22"/>
          <w:lang w:val="en-US"/>
        </w:rPr>
        <w:t>, 523-535.</w:t>
      </w:r>
    </w:p>
    <w:p w14:paraId="4182BA1D"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Iindriasari, R. (2022). </w:t>
      </w:r>
      <w:r w:rsidRPr="007D351A">
        <w:rPr>
          <w:i/>
          <w:iCs/>
          <w:noProof/>
          <w:sz w:val="22"/>
          <w:szCs w:val="22"/>
          <w:lang w:val="en-US"/>
        </w:rPr>
        <w:t>Servant Leadership.</w:t>
      </w:r>
      <w:r w:rsidRPr="007D351A">
        <w:rPr>
          <w:noProof/>
          <w:sz w:val="22"/>
          <w:szCs w:val="22"/>
          <w:lang w:val="en-US"/>
        </w:rPr>
        <w:t xml:space="preserve"> Yogyakarta: Deepublish.</w:t>
      </w:r>
    </w:p>
    <w:p w14:paraId="4F2AB670" w14:textId="77777777" w:rsidR="007D351A" w:rsidRPr="007D351A" w:rsidRDefault="007D351A" w:rsidP="007D351A">
      <w:pPr>
        <w:jc w:val="both"/>
        <w:rPr>
          <w:sz w:val="22"/>
          <w:szCs w:val="22"/>
        </w:rPr>
      </w:pPr>
    </w:p>
    <w:p w14:paraId="34A5C09A"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Indrastuti, S. (2020). </w:t>
      </w:r>
      <w:r w:rsidRPr="007D351A">
        <w:rPr>
          <w:i/>
          <w:iCs/>
          <w:noProof/>
          <w:sz w:val="22"/>
          <w:szCs w:val="22"/>
          <w:lang w:val="en-US"/>
        </w:rPr>
        <w:t>Manajemen Sumber Daya Manusia Strategic.</w:t>
      </w:r>
      <w:r w:rsidRPr="007D351A">
        <w:rPr>
          <w:noProof/>
          <w:sz w:val="22"/>
          <w:szCs w:val="22"/>
          <w:lang w:val="en-US"/>
        </w:rPr>
        <w:t xml:space="preserve"> Pekanbaru: UR Press Pekanbaru.</w:t>
      </w:r>
    </w:p>
    <w:p w14:paraId="411BCBC3"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Indriasari, R. (2022). </w:t>
      </w:r>
      <w:r w:rsidRPr="007D351A">
        <w:rPr>
          <w:i/>
          <w:iCs/>
          <w:noProof/>
          <w:sz w:val="22"/>
          <w:szCs w:val="22"/>
          <w:lang w:val="en-US"/>
        </w:rPr>
        <w:t>Servant Leadership.</w:t>
      </w:r>
      <w:r w:rsidRPr="007D351A">
        <w:rPr>
          <w:noProof/>
          <w:sz w:val="22"/>
          <w:szCs w:val="22"/>
          <w:lang w:val="en-US"/>
        </w:rPr>
        <w:t xml:space="preserve"> Yogyakarta: Deepublish.</w:t>
      </w:r>
    </w:p>
    <w:p w14:paraId="4F1DA548"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Isvandiari, A. &amp;. (2018). Pengaruh Kepemimpinan dan Disiplin Kerja Terhadap Kinerja Karyawan Pada PT Central Capital Futures Cabang Malang. </w:t>
      </w:r>
      <w:r w:rsidRPr="007D351A">
        <w:rPr>
          <w:i/>
          <w:iCs/>
          <w:noProof/>
          <w:sz w:val="22"/>
          <w:szCs w:val="22"/>
          <w:lang w:val="en-US"/>
        </w:rPr>
        <w:t>Jurnal Ilmiah Bisnis Dan Ekonomi Asia</w:t>
      </w:r>
      <w:r w:rsidRPr="007D351A">
        <w:rPr>
          <w:noProof/>
          <w:sz w:val="22"/>
          <w:szCs w:val="22"/>
          <w:lang w:val="en-US"/>
        </w:rPr>
        <w:t>, 17-22.</w:t>
      </w:r>
    </w:p>
    <w:p w14:paraId="11A84596"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Kim, H. S. (2020). The Effect Of Increasing Employee Compensation On Firm Performance: Evidence From The Restaurant Industry. </w:t>
      </w:r>
      <w:r w:rsidRPr="007D351A">
        <w:rPr>
          <w:i/>
          <w:iCs/>
          <w:noProof/>
          <w:sz w:val="22"/>
          <w:szCs w:val="22"/>
          <w:lang w:val="en-US"/>
        </w:rPr>
        <w:t>International Journal Of Hospitality Management</w:t>
      </w:r>
      <w:r w:rsidRPr="007D351A">
        <w:rPr>
          <w:noProof/>
          <w:sz w:val="22"/>
          <w:szCs w:val="22"/>
          <w:lang w:val="en-US"/>
        </w:rPr>
        <w:t>, 88.</w:t>
      </w:r>
    </w:p>
    <w:p w14:paraId="4506A720"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Mahayasa, I. A. (2018). Pengaruh Kepuasan Kerja Dan Budaya Organisasi Terhadap Komitmen Organisasional dan Organizational Citizenship Behavior Perawat. </w:t>
      </w:r>
      <w:r w:rsidRPr="007D351A">
        <w:rPr>
          <w:i/>
          <w:iCs/>
          <w:noProof/>
          <w:sz w:val="22"/>
          <w:szCs w:val="22"/>
          <w:lang w:val="en-US"/>
        </w:rPr>
        <w:t>Matrik : Jurnal Manajemen, Strategi Bisnis Dan Kewirausahaan,</w:t>
      </w:r>
      <w:r w:rsidRPr="007D351A">
        <w:rPr>
          <w:noProof/>
          <w:sz w:val="22"/>
          <w:szCs w:val="22"/>
          <w:lang w:val="en-US"/>
        </w:rPr>
        <w:t>, 71–86.</w:t>
      </w:r>
    </w:p>
    <w:p w14:paraId="42BAC037"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lastRenderedPageBreak/>
        <w:t xml:space="preserve">Mahfut Ali, A. A. (2022). Analisis Kedisiplinan Kerja Karyawan Dikantin Maitreyawira Medan. </w:t>
      </w:r>
      <w:r w:rsidRPr="007D351A">
        <w:rPr>
          <w:i/>
          <w:iCs/>
          <w:noProof/>
          <w:sz w:val="22"/>
          <w:szCs w:val="22"/>
          <w:lang w:val="en-US"/>
        </w:rPr>
        <w:t>ESCAF</w:t>
      </w:r>
      <w:r w:rsidRPr="007D351A">
        <w:rPr>
          <w:noProof/>
          <w:sz w:val="22"/>
          <w:szCs w:val="22"/>
          <w:lang w:val="en-US"/>
        </w:rPr>
        <w:t>, 386-392.</w:t>
      </w:r>
    </w:p>
    <w:p w14:paraId="16083754"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Moh. Sutoro, ,. S. (2020). Pengaruh Kepemimpinan, Kompensasi, Budaya Organisasi dan Kepuasan Kerja Terhadap Kinerja Pegawai Negeri Sipil. </w:t>
      </w:r>
      <w:r w:rsidRPr="007D351A">
        <w:rPr>
          <w:i/>
          <w:iCs/>
          <w:noProof/>
          <w:sz w:val="22"/>
          <w:szCs w:val="22"/>
          <w:lang w:val="en-US"/>
        </w:rPr>
        <w:t>Scientific Journal Of Reflection: conomic, Accounting, Management and Business</w:t>
      </w:r>
      <w:r w:rsidRPr="007D351A">
        <w:rPr>
          <w:noProof/>
          <w:sz w:val="22"/>
          <w:szCs w:val="22"/>
          <w:lang w:val="en-US"/>
        </w:rPr>
        <w:t>, 411- 420.</w:t>
      </w:r>
    </w:p>
    <w:p w14:paraId="1BAB05E9"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Mujanah, S. (2019). </w:t>
      </w:r>
      <w:r w:rsidRPr="007D351A">
        <w:rPr>
          <w:i/>
          <w:iCs/>
          <w:noProof/>
          <w:sz w:val="22"/>
          <w:szCs w:val="22"/>
          <w:lang w:val="en-US"/>
        </w:rPr>
        <w:t>Manajemen Kompensasi.</w:t>
      </w:r>
      <w:r w:rsidRPr="007D351A">
        <w:rPr>
          <w:noProof/>
          <w:sz w:val="22"/>
          <w:szCs w:val="22"/>
          <w:lang w:val="en-US"/>
        </w:rPr>
        <w:t xml:space="preserve"> Surabaya: CV. Media Putra Nusantara.</w:t>
      </w:r>
    </w:p>
    <w:p w14:paraId="47A0DDB4"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Muladi. (2018). Pengaruh Servant Leadership Dan Disiplin Kerja Terhadap Kinerja Pegawai Pada Dinas Pekerjaan Umum (PU) Pengairan Kabupaten Kapuas Kalimantan Tengah. </w:t>
      </w:r>
      <w:r w:rsidRPr="007D351A">
        <w:rPr>
          <w:i/>
          <w:iCs/>
          <w:noProof/>
          <w:sz w:val="22"/>
          <w:szCs w:val="22"/>
          <w:lang w:val="en-US"/>
        </w:rPr>
        <w:t>Jurnal Ilmiah Ekonomi Bisnis</w:t>
      </w:r>
      <w:r w:rsidRPr="007D351A">
        <w:rPr>
          <w:noProof/>
          <w:sz w:val="22"/>
          <w:szCs w:val="22"/>
          <w:lang w:val="en-US"/>
        </w:rPr>
        <w:t>, 087 - 092.</w:t>
      </w:r>
    </w:p>
    <w:p w14:paraId="46C5C48D"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Mulyadi. (2020). </w:t>
      </w:r>
      <w:r w:rsidRPr="007D351A">
        <w:rPr>
          <w:i/>
          <w:iCs/>
          <w:noProof/>
          <w:sz w:val="22"/>
          <w:szCs w:val="22"/>
          <w:lang w:val="en-US"/>
        </w:rPr>
        <w:t>Pengantar Manajemen.</w:t>
      </w:r>
      <w:r w:rsidRPr="007D351A">
        <w:rPr>
          <w:noProof/>
          <w:sz w:val="22"/>
          <w:szCs w:val="22"/>
          <w:lang w:val="en-US"/>
        </w:rPr>
        <w:t xml:space="preserve"> Jakarta: CV. Pena Persada.</w:t>
      </w:r>
    </w:p>
    <w:p w14:paraId="5203062B"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Raymundus, I. W. (2015). Pengaruh Disiplin Kerja Dan Budaya Organisasi Terhadap Kinerja Pegawai Negeri Sipil Pada Kantor Kecamatan Kelapa Gading di Jakarta Utara. </w:t>
      </w:r>
      <w:r w:rsidRPr="007D351A">
        <w:rPr>
          <w:i/>
          <w:iCs/>
          <w:noProof/>
          <w:sz w:val="22"/>
          <w:szCs w:val="22"/>
          <w:lang w:val="en-US"/>
        </w:rPr>
        <w:t>Ijpa-The Indonesian Journal Of Public Administration</w:t>
      </w:r>
      <w:r w:rsidRPr="007D351A">
        <w:rPr>
          <w:noProof/>
          <w:sz w:val="22"/>
          <w:szCs w:val="22"/>
          <w:lang w:val="en-US"/>
        </w:rPr>
        <w:t>, 161–170.</w:t>
      </w:r>
    </w:p>
    <w:p w14:paraId="6BF028EB"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Sayhza, A. (2021). </w:t>
      </w:r>
      <w:r w:rsidRPr="007D351A">
        <w:rPr>
          <w:i/>
          <w:iCs/>
          <w:noProof/>
          <w:sz w:val="22"/>
          <w:szCs w:val="22"/>
          <w:lang w:val="en-US"/>
        </w:rPr>
        <w:t>Metodologi penelitian.</w:t>
      </w:r>
      <w:r w:rsidRPr="007D351A">
        <w:rPr>
          <w:noProof/>
          <w:sz w:val="22"/>
          <w:szCs w:val="22"/>
          <w:lang w:val="en-US"/>
        </w:rPr>
        <w:t xml:space="preserve"> Pekanbaru: UR Press Pekanbaru.</w:t>
      </w:r>
    </w:p>
    <w:p w14:paraId="087DE103"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Silaban, B. E. (2021). Pengaruh Servant Leadership, Motivasi dan Kompensasi Terhadap Kinerja PNS Pada Kota Administrasi Jakarta Pusat. </w:t>
      </w:r>
      <w:r w:rsidRPr="007D351A">
        <w:rPr>
          <w:i/>
          <w:iCs/>
          <w:noProof/>
          <w:sz w:val="22"/>
          <w:szCs w:val="22"/>
          <w:lang w:val="en-US"/>
        </w:rPr>
        <w:t>Jurnal Manajemen Bisnis, Vol. 24 No. 3</w:t>
      </w:r>
      <w:r w:rsidRPr="007D351A">
        <w:rPr>
          <w:noProof/>
          <w:sz w:val="22"/>
          <w:szCs w:val="22"/>
          <w:lang w:val="en-US"/>
        </w:rPr>
        <w:t>, 276-296.</w:t>
      </w:r>
    </w:p>
    <w:p w14:paraId="5D62ED9F"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Sinambela, L. P. (2016). </w:t>
      </w:r>
      <w:r w:rsidRPr="007D351A">
        <w:rPr>
          <w:i/>
          <w:iCs/>
          <w:noProof/>
          <w:sz w:val="22"/>
          <w:szCs w:val="22"/>
          <w:lang w:val="en-US"/>
        </w:rPr>
        <w:t>Manajemen Sumber Daya Manusia.</w:t>
      </w:r>
      <w:r w:rsidRPr="007D351A">
        <w:rPr>
          <w:noProof/>
          <w:sz w:val="22"/>
          <w:szCs w:val="22"/>
          <w:lang w:val="en-US"/>
        </w:rPr>
        <w:t xml:space="preserve"> Jakarta: PT Bumi Aksara.</w:t>
      </w:r>
    </w:p>
    <w:p w14:paraId="17739780"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Sugiyono. (2014). </w:t>
      </w:r>
      <w:r w:rsidRPr="007D351A">
        <w:rPr>
          <w:i/>
          <w:iCs/>
          <w:noProof/>
          <w:sz w:val="22"/>
          <w:szCs w:val="22"/>
          <w:lang w:val="en-US"/>
        </w:rPr>
        <w:t>Metodologi Penelitian Kuantitatif Kualitatif dan R&amp;D.</w:t>
      </w:r>
      <w:r w:rsidRPr="007D351A">
        <w:rPr>
          <w:noProof/>
          <w:sz w:val="22"/>
          <w:szCs w:val="22"/>
          <w:lang w:val="en-US"/>
        </w:rPr>
        <w:t xml:space="preserve"> Bandung: CV. Alfabeta.</w:t>
      </w:r>
    </w:p>
    <w:p w14:paraId="1BA00687"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Sugiono. (2017). </w:t>
      </w:r>
      <w:r w:rsidRPr="007D351A">
        <w:rPr>
          <w:i/>
          <w:iCs/>
          <w:noProof/>
          <w:sz w:val="22"/>
          <w:szCs w:val="22"/>
          <w:lang w:val="en-US"/>
        </w:rPr>
        <w:t>Metode Penelitian Kuantitatif, kualitatif dan R&amp;D. Cetakan Ke-28.</w:t>
      </w:r>
      <w:r w:rsidRPr="007D351A">
        <w:rPr>
          <w:noProof/>
          <w:sz w:val="22"/>
          <w:szCs w:val="22"/>
          <w:lang w:val="en-US"/>
        </w:rPr>
        <w:t xml:space="preserve"> Bandung: Alfabeta.</w:t>
      </w:r>
    </w:p>
    <w:p w14:paraId="2AB71262"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Sutrisno, H. (2017). </w:t>
      </w:r>
      <w:r w:rsidRPr="007D351A">
        <w:rPr>
          <w:i/>
          <w:iCs/>
          <w:noProof/>
          <w:sz w:val="22"/>
          <w:szCs w:val="22"/>
          <w:lang w:val="en-US"/>
        </w:rPr>
        <w:t>Manajemen Sumber Daya .</w:t>
      </w:r>
      <w:r w:rsidRPr="007D351A">
        <w:rPr>
          <w:noProof/>
          <w:sz w:val="22"/>
          <w:szCs w:val="22"/>
          <w:lang w:val="en-US"/>
        </w:rPr>
        <w:t xml:space="preserve"> Jakarta: Kencana.</w:t>
      </w:r>
    </w:p>
    <w:p w14:paraId="28DDBA59"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W, M. E. (2019). </w:t>
      </w:r>
      <w:r w:rsidRPr="007D351A">
        <w:rPr>
          <w:i/>
          <w:iCs/>
          <w:noProof/>
          <w:sz w:val="22"/>
          <w:szCs w:val="22"/>
          <w:lang w:val="en-US"/>
        </w:rPr>
        <w:t>Manajemen Sumber Daya.</w:t>
      </w:r>
      <w:r w:rsidRPr="007D351A">
        <w:rPr>
          <w:noProof/>
          <w:sz w:val="22"/>
          <w:szCs w:val="22"/>
          <w:lang w:val="en-US"/>
        </w:rPr>
        <w:t xml:space="preserve"> Surabaya: Ubhara Manajemen Press.</w:t>
      </w:r>
    </w:p>
    <w:p w14:paraId="6200C79B"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Widiana, M. E. (2020). </w:t>
      </w:r>
      <w:r w:rsidRPr="007D351A">
        <w:rPr>
          <w:i/>
          <w:iCs/>
          <w:noProof/>
          <w:sz w:val="22"/>
          <w:szCs w:val="22"/>
          <w:lang w:val="en-US"/>
        </w:rPr>
        <w:t>Pengantar Manajemen.</w:t>
      </w:r>
      <w:r w:rsidRPr="007D351A">
        <w:rPr>
          <w:noProof/>
          <w:sz w:val="22"/>
          <w:szCs w:val="22"/>
          <w:lang w:val="en-US"/>
        </w:rPr>
        <w:t xml:space="preserve"> Surabaya: CV. Pena Persada.</w:t>
      </w:r>
    </w:p>
    <w:p w14:paraId="55924E17" w14:textId="77777777" w:rsidR="007D351A" w:rsidRPr="007D351A" w:rsidRDefault="007D351A" w:rsidP="007D351A">
      <w:pPr>
        <w:pStyle w:val="Bibliography"/>
        <w:ind w:left="720" w:hanging="578"/>
        <w:jc w:val="both"/>
        <w:rPr>
          <w:noProof/>
          <w:sz w:val="22"/>
          <w:szCs w:val="22"/>
          <w:lang w:val="en-US"/>
        </w:rPr>
      </w:pPr>
      <w:r w:rsidRPr="007D351A">
        <w:rPr>
          <w:noProof/>
          <w:sz w:val="22"/>
          <w:szCs w:val="22"/>
          <w:lang w:val="en-US"/>
        </w:rPr>
        <w:t xml:space="preserve">Wili Chandra, 2. S. (2019). Analisis Kedisiplinan Karyawan PT. Total Jaya International. </w:t>
      </w:r>
      <w:r w:rsidRPr="007D351A">
        <w:rPr>
          <w:i/>
          <w:iCs/>
          <w:noProof/>
          <w:sz w:val="22"/>
          <w:szCs w:val="22"/>
          <w:lang w:val="en-US"/>
        </w:rPr>
        <w:t>Jurnal Ilmiah Kohesi</w:t>
      </w:r>
      <w:r w:rsidRPr="007D351A">
        <w:rPr>
          <w:noProof/>
          <w:sz w:val="22"/>
          <w:szCs w:val="22"/>
          <w:lang w:val="en-US"/>
        </w:rPr>
        <w:t>, 124-128.</w:t>
      </w:r>
    </w:p>
    <w:sectPr w:rsidR="007D351A" w:rsidRPr="007D351A" w:rsidSect="001607FC">
      <w:headerReference w:type="default" r:id="rId11"/>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0A2EA" w14:textId="77777777" w:rsidR="00AF7603" w:rsidRDefault="00AF7603">
      <w:r>
        <w:separator/>
      </w:r>
    </w:p>
  </w:endnote>
  <w:endnote w:type="continuationSeparator" w:id="0">
    <w:p w14:paraId="3E7841F8" w14:textId="77777777" w:rsidR="00AF7603" w:rsidRDefault="00AF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718582715"/>
      <w:docPartObj>
        <w:docPartGallery w:val="Page Numbers (Bottom of Page)"/>
        <w:docPartUnique/>
      </w:docPartObj>
    </w:sdtPr>
    <w:sdtEndPr>
      <w:rPr>
        <w:noProof/>
      </w:rPr>
    </w:sdtEndPr>
    <w:sdtContent>
      <w:p w14:paraId="1EAD2477" w14:textId="7B0DF334" w:rsidR="00745455" w:rsidRPr="00CE077B" w:rsidRDefault="00CE077B" w:rsidP="00CE077B">
        <w:pPr>
          <w:pStyle w:val="Footer"/>
          <w:rPr>
            <w:sz w:val="22"/>
            <w:szCs w:val="22"/>
          </w:rPr>
        </w:pPr>
        <w:r w:rsidRPr="00CE077B">
          <w:rPr>
            <w:sz w:val="22"/>
            <w:szCs w:val="22"/>
          </w:rPr>
          <w:t>Universitas Dharmawangsa</w:t>
        </w:r>
      </w:p>
    </w:sdtContent>
  </w:sdt>
  <w:p w14:paraId="762A8FE8" w14:textId="46680D9A" w:rsidR="00745455" w:rsidRPr="00CE077B" w:rsidRDefault="00745455">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E8AE8" w14:textId="77777777" w:rsidR="00AF7603" w:rsidRDefault="00AF7603">
      <w:r>
        <w:separator/>
      </w:r>
    </w:p>
  </w:footnote>
  <w:footnote w:type="continuationSeparator" w:id="0">
    <w:p w14:paraId="226CC1CD" w14:textId="77777777" w:rsidR="00AF7603" w:rsidRDefault="00AF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7" w:type="pct"/>
      <w:jc w:val="center"/>
      <w:tblLook w:val="04A0" w:firstRow="1" w:lastRow="0" w:firstColumn="1" w:lastColumn="0" w:noHBand="0" w:noVBand="1"/>
    </w:tblPr>
    <w:tblGrid>
      <w:gridCol w:w="4947"/>
      <w:gridCol w:w="3822"/>
    </w:tblGrid>
    <w:tr w:rsidR="00CE077B" w:rsidRPr="00916B4E" w14:paraId="45F9C59A" w14:textId="77777777" w:rsidTr="001607FC">
      <w:trPr>
        <w:trHeight w:val="446"/>
        <w:jc w:val="center"/>
      </w:trPr>
      <w:tc>
        <w:tcPr>
          <w:tcW w:w="2821" w:type="pct"/>
          <w:tcBorders>
            <w:top w:val="nil"/>
            <w:left w:val="nil"/>
            <w:bottom w:val="double" w:sz="4" w:space="0" w:color="auto"/>
            <w:right w:val="nil"/>
          </w:tcBorders>
          <w:shd w:val="clear" w:color="auto" w:fill="auto"/>
          <w:hideMark/>
        </w:tcPr>
        <w:p w14:paraId="61E758D9" w14:textId="49D29DF5" w:rsidR="00CE077B" w:rsidRPr="00816CC8" w:rsidRDefault="001607FC" w:rsidP="001607FC">
          <w:pPr>
            <w:pStyle w:val="Header"/>
            <w:ind w:right="-228"/>
            <w:rPr>
              <w:i/>
              <w:lang w:val="en-US"/>
            </w:rPr>
          </w:pPr>
          <w:r>
            <w:rPr>
              <w:i/>
            </w:rPr>
            <w:t xml:space="preserve">   </w:t>
          </w:r>
          <w:r w:rsidR="00CE077B" w:rsidRPr="00816CC8">
            <w:rPr>
              <w:i/>
            </w:rPr>
            <w:t xml:space="preserve">Jurnal Bisnis Net  Volume : </w:t>
          </w:r>
          <w:r w:rsidR="00CE077B" w:rsidRPr="00816CC8">
            <w:rPr>
              <w:i/>
              <w:lang w:val="en-US"/>
            </w:rPr>
            <w:t xml:space="preserve"> </w:t>
          </w:r>
          <w:r w:rsidR="00CE077B" w:rsidRPr="00816CC8">
            <w:rPr>
              <w:i/>
            </w:rPr>
            <w:t xml:space="preserve"> No.</w:t>
          </w:r>
        </w:p>
      </w:tc>
      <w:tc>
        <w:tcPr>
          <w:tcW w:w="2179" w:type="pct"/>
          <w:tcBorders>
            <w:top w:val="nil"/>
            <w:left w:val="nil"/>
            <w:bottom w:val="double" w:sz="4" w:space="0" w:color="auto"/>
            <w:right w:val="nil"/>
          </w:tcBorders>
          <w:shd w:val="clear" w:color="auto" w:fill="auto"/>
          <w:hideMark/>
        </w:tcPr>
        <w:p w14:paraId="0348607E" w14:textId="233FA742" w:rsidR="00CE077B" w:rsidRDefault="00CE077B" w:rsidP="00CE077B">
          <w:pPr>
            <w:pStyle w:val="Header"/>
            <w:rPr>
              <w:i/>
              <w:lang w:val="en-US"/>
            </w:rPr>
          </w:pPr>
          <w:r>
            <w:rPr>
              <w:i/>
            </w:rPr>
            <w:t xml:space="preserve">  Bulan,  Tahun </w:t>
          </w:r>
          <w:r w:rsidRPr="00816CC8">
            <w:rPr>
              <w:i/>
              <w:lang w:val="en-US"/>
            </w:rPr>
            <w:t xml:space="preserve">| ISSN: 2621 -3982 </w:t>
          </w:r>
        </w:p>
        <w:p w14:paraId="0AAA6538" w14:textId="485E5C86" w:rsidR="00CE077B" w:rsidRPr="00816CC8" w:rsidRDefault="00CE077B" w:rsidP="00CE077B">
          <w:pPr>
            <w:pStyle w:val="Header"/>
            <w:rPr>
              <w:i/>
              <w:lang w:val="en-US"/>
            </w:rPr>
          </w:pPr>
          <w:r>
            <w:rPr>
              <w:i/>
            </w:rPr>
            <w:t xml:space="preserve">                           </w:t>
          </w:r>
          <w:r w:rsidRPr="001E530D">
            <w:rPr>
              <w:i/>
            </w:rPr>
            <w:t>EISSN: 2722- 3574</w:t>
          </w:r>
        </w:p>
      </w:tc>
    </w:tr>
  </w:tbl>
  <w:p w14:paraId="172760E5" w14:textId="736BF264" w:rsidR="00023C35" w:rsidRPr="00EC26A3" w:rsidRDefault="00000000" w:rsidP="00ED11CE">
    <w:pPr>
      <w:pStyle w:val="Header"/>
      <w:tabs>
        <w:tab w:val="clear" w:pos="9360"/>
        <w:tab w:val="right" w:pos="8789"/>
      </w:tabs>
      <w:rPr>
        <w:sz w:val="20"/>
        <w:szCs w:val="20"/>
        <w:lang w:val="id-ID"/>
      </w:rPr>
    </w:pPr>
    <w:r>
      <w:rPr>
        <w:noProof/>
        <w:sz w:val="20"/>
        <w:szCs w:val="20"/>
        <w:lang w:val="en-US"/>
      </w:rPr>
      <w:pict w14:anchorId="01BE1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488111" o:spid="_x0000_s1025" type="#_x0000_t75" style="position:absolute;margin-left:7.7pt;margin-top:226.5pt;width:437pt;height:437pt;z-index:-251658752;mso-position-horizontal-relative:margin;mso-position-vertical-relative:page" o:allowincell="f">
          <v:imagedata r:id="rId1" o:title="LOGO DW" gain="19661f" blacklevel="22938f"/>
          <w10:wrap anchorx="margin" anchory="page"/>
        </v:shape>
      </w:pict>
    </w:r>
    <w:r w:rsidR="00D14736">
      <w:rPr>
        <w:sz w:val="20"/>
        <w:szCs w:val="20"/>
        <w:lang w:val="en-US"/>
      </w:rPr>
      <w:t xml:space="preserve">                        </w:t>
    </w:r>
    <w:r w:rsidR="00EC26A3">
      <w:rPr>
        <w:sz w:val="20"/>
        <w:szCs w:val="20"/>
        <w:lang w:val="id-ID"/>
      </w:rPr>
      <w:t xml:space="preserve">                              </w:t>
    </w:r>
    <w:r w:rsidR="00E16D83" w:rsidRPr="00EC26A3">
      <w:rPr>
        <w:i/>
        <w:sz w:val="20"/>
        <w:szCs w:val="20"/>
        <w:lang w:val="en-ID"/>
      </w:rPr>
      <w:tab/>
    </w:r>
    <w:r w:rsidR="00EC26A3">
      <w:rPr>
        <w:sz w:val="20"/>
        <w:szCs w:val="20"/>
        <w:lang w:val="en-ID"/>
      </w:rPr>
      <w:t xml:space="preserve">                   </w:t>
    </w:r>
    <w:r w:rsidR="00E16D83" w:rsidRPr="00EC26A3">
      <w:rPr>
        <w:sz w:val="20"/>
        <w:szCs w:val="20"/>
        <w:lang w:val="en-ID"/>
      </w:rPr>
      <w:t xml:space="preserve">       </w:t>
    </w:r>
    <w:r w:rsidR="00EC26A3">
      <w:rPr>
        <w:sz w:val="20"/>
        <w:szCs w:val="20"/>
        <w:lang w:val="en-ID"/>
      </w:rPr>
      <w:t xml:space="preserve">                  </w:t>
    </w:r>
    <w:r w:rsidR="00E16D83" w:rsidRPr="00EC26A3">
      <w:rPr>
        <w:sz w:val="20"/>
        <w:szCs w:val="20"/>
        <w:lang w:val="en-ID"/>
      </w:rPr>
      <w:t xml:space="preserve"> </w:t>
    </w:r>
    <w:r w:rsidR="00EC26A3" w:rsidRPr="00EC26A3">
      <w:rPr>
        <w:sz w:val="20"/>
        <w:szCs w:val="20"/>
        <w:lang w:val="en-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F6F4B1D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8D5AF8"/>
    <w:multiLevelType w:val="hybridMultilevel"/>
    <w:tmpl w:val="BBC86E60"/>
    <w:lvl w:ilvl="0" w:tplc="8126213E">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F223FAD"/>
    <w:multiLevelType w:val="hybridMultilevel"/>
    <w:tmpl w:val="A6B616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675B4"/>
    <w:multiLevelType w:val="hybridMultilevel"/>
    <w:tmpl w:val="7D8E53A2"/>
    <w:lvl w:ilvl="0" w:tplc="C2D26E7C">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B76BB0"/>
    <w:multiLevelType w:val="hybridMultilevel"/>
    <w:tmpl w:val="0B2AB468"/>
    <w:lvl w:ilvl="0" w:tplc="7B5CDB5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794111">
    <w:abstractNumId w:val="0"/>
  </w:num>
  <w:num w:numId="2" w16cid:durableId="128522689">
    <w:abstractNumId w:val="3"/>
  </w:num>
  <w:num w:numId="3" w16cid:durableId="2101488052">
    <w:abstractNumId w:val="1"/>
  </w:num>
  <w:num w:numId="4" w16cid:durableId="1937782363">
    <w:abstractNumId w:val="2"/>
  </w:num>
  <w:num w:numId="5" w16cid:durableId="646714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83"/>
    <w:rsid w:val="00023C35"/>
    <w:rsid w:val="0002668F"/>
    <w:rsid w:val="0003602D"/>
    <w:rsid w:val="0003778B"/>
    <w:rsid w:val="0004657D"/>
    <w:rsid w:val="0005745C"/>
    <w:rsid w:val="000574A1"/>
    <w:rsid w:val="000F6B10"/>
    <w:rsid w:val="001607FC"/>
    <w:rsid w:val="00165ABE"/>
    <w:rsid w:val="001D599C"/>
    <w:rsid w:val="001E4B69"/>
    <w:rsid w:val="0026178A"/>
    <w:rsid w:val="00275AED"/>
    <w:rsid w:val="00287BA8"/>
    <w:rsid w:val="002A726C"/>
    <w:rsid w:val="002B6640"/>
    <w:rsid w:val="00316ADD"/>
    <w:rsid w:val="00342449"/>
    <w:rsid w:val="003812F1"/>
    <w:rsid w:val="003D5CD2"/>
    <w:rsid w:val="00410FB7"/>
    <w:rsid w:val="00430899"/>
    <w:rsid w:val="00455F8B"/>
    <w:rsid w:val="00464B8B"/>
    <w:rsid w:val="00486121"/>
    <w:rsid w:val="0049656D"/>
    <w:rsid w:val="004B4699"/>
    <w:rsid w:val="00505350"/>
    <w:rsid w:val="005548A6"/>
    <w:rsid w:val="005B20D5"/>
    <w:rsid w:val="005D00D8"/>
    <w:rsid w:val="006A7FDC"/>
    <w:rsid w:val="006D1B76"/>
    <w:rsid w:val="006F1599"/>
    <w:rsid w:val="007000C9"/>
    <w:rsid w:val="00734734"/>
    <w:rsid w:val="00745455"/>
    <w:rsid w:val="00746FB2"/>
    <w:rsid w:val="00771E38"/>
    <w:rsid w:val="0079218A"/>
    <w:rsid w:val="007D351A"/>
    <w:rsid w:val="007E5FB2"/>
    <w:rsid w:val="008156A5"/>
    <w:rsid w:val="008237D8"/>
    <w:rsid w:val="00834434"/>
    <w:rsid w:val="00837682"/>
    <w:rsid w:val="008435E8"/>
    <w:rsid w:val="00844CEB"/>
    <w:rsid w:val="008900CD"/>
    <w:rsid w:val="00895705"/>
    <w:rsid w:val="008D1F2F"/>
    <w:rsid w:val="00904F50"/>
    <w:rsid w:val="009324F5"/>
    <w:rsid w:val="009452D3"/>
    <w:rsid w:val="009557E8"/>
    <w:rsid w:val="00987462"/>
    <w:rsid w:val="009912F7"/>
    <w:rsid w:val="0099197D"/>
    <w:rsid w:val="00991F7D"/>
    <w:rsid w:val="009955B0"/>
    <w:rsid w:val="009959B0"/>
    <w:rsid w:val="009B302B"/>
    <w:rsid w:val="00A0043D"/>
    <w:rsid w:val="00A07353"/>
    <w:rsid w:val="00A3379F"/>
    <w:rsid w:val="00A444A8"/>
    <w:rsid w:val="00A65655"/>
    <w:rsid w:val="00A67950"/>
    <w:rsid w:val="00A76544"/>
    <w:rsid w:val="00AF7603"/>
    <w:rsid w:val="00B3064A"/>
    <w:rsid w:val="00B5621A"/>
    <w:rsid w:val="00BB525E"/>
    <w:rsid w:val="00C25A7E"/>
    <w:rsid w:val="00C434DB"/>
    <w:rsid w:val="00C47BD1"/>
    <w:rsid w:val="00C55AE6"/>
    <w:rsid w:val="00CE077B"/>
    <w:rsid w:val="00CF6140"/>
    <w:rsid w:val="00D0616F"/>
    <w:rsid w:val="00D14736"/>
    <w:rsid w:val="00D719E2"/>
    <w:rsid w:val="00D75CC3"/>
    <w:rsid w:val="00DA3931"/>
    <w:rsid w:val="00DA6CE0"/>
    <w:rsid w:val="00E16D83"/>
    <w:rsid w:val="00E32D27"/>
    <w:rsid w:val="00E6428B"/>
    <w:rsid w:val="00E920DD"/>
    <w:rsid w:val="00E93746"/>
    <w:rsid w:val="00EC26A3"/>
    <w:rsid w:val="00F27AE1"/>
    <w:rsid w:val="00F31A9D"/>
    <w:rsid w:val="00F472B3"/>
    <w:rsid w:val="00F600B0"/>
    <w:rsid w:val="00FA40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8A276"/>
  <w15:docId w15:val="{8CD4EFD9-3709-498C-9BA0-6BFE33DF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455"/>
    <w:pPr>
      <w:spacing w:after="0" w:line="240" w:lineRule="auto"/>
    </w:pPr>
    <w:rPr>
      <w:rFonts w:ascii="Times New Roman" w:eastAsia="SimSun" w:hAnsi="Times New Roman" w:cs="Times New Roman"/>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E16D83"/>
    <w:pPr>
      <w:adjustRightInd w:val="0"/>
      <w:snapToGrid w:val="0"/>
      <w:spacing w:before="120" w:after="120"/>
      <w:jc w:val="center"/>
    </w:pPr>
    <w:rPr>
      <w:rFonts w:eastAsia="Times New Roman"/>
      <w:sz w:val="22"/>
      <w:lang w:val="en-GB" w:eastAsia="en-GB"/>
    </w:rPr>
  </w:style>
  <w:style w:type="paragraph" w:customStyle="1" w:styleId="IEEETitle">
    <w:name w:val="IEEE Title"/>
    <w:basedOn w:val="Normal"/>
    <w:next w:val="IEEEAuthorName"/>
    <w:rsid w:val="00E16D83"/>
    <w:pPr>
      <w:adjustRightInd w:val="0"/>
      <w:snapToGrid w:val="0"/>
      <w:jc w:val="center"/>
    </w:pPr>
    <w:rPr>
      <w:sz w:val="48"/>
    </w:rPr>
  </w:style>
  <w:style w:type="character" w:styleId="Hyperlink">
    <w:name w:val="Hyperlink"/>
    <w:uiPriority w:val="99"/>
    <w:rsid w:val="00E16D83"/>
    <w:rPr>
      <w:color w:val="0000FF"/>
      <w:u w:val="single"/>
    </w:rPr>
  </w:style>
  <w:style w:type="paragraph" w:customStyle="1" w:styleId="IEEEHeading1">
    <w:name w:val="IEEE Heading 1"/>
    <w:basedOn w:val="Normal"/>
    <w:next w:val="Normal"/>
    <w:rsid w:val="00E16D83"/>
    <w:pPr>
      <w:numPr>
        <w:numId w:val="1"/>
      </w:numPr>
      <w:adjustRightInd w:val="0"/>
      <w:snapToGrid w:val="0"/>
      <w:spacing w:before="180" w:after="60"/>
      <w:ind w:left="289" w:hanging="289"/>
      <w:jc w:val="center"/>
    </w:pPr>
    <w:rPr>
      <w:smallCaps/>
      <w:sz w:val="20"/>
    </w:rPr>
  </w:style>
  <w:style w:type="paragraph" w:styleId="ListParagraph">
    <w:name w:val="List Paragraph"/>
    <w:basedOn w:val="Normal"/>
    <w:link w:val="ListParagraphChar"/>
    <w:uiPriority w:val="34"/>
    <w:qFormat/>
    <w:rsid w:val="00E16D83"/>
    <w:pPr>
      <w:ind w:left="720"/>
      <w:contextualSpacing/>
    </w:pPr>
  </w:style>
  <w:style w:type="character" w:customStyle="1" w:styleId="ListParagraphChar">
    <w:name w:val="List Paragraph Char"/>
    <w:basedOn w:val="DefaultParagraphFont"/>
    <w:link w:val="ListParagraph"/>
    <w:uiPriority w:val="34"/>
    <w:rsid w:val="00E16D83"/>
    <w:rPr>
      <w:rFonts w:ascii="Times New Roman" w:eastAsia="SimSun" w:hAnsi="Times New Roman" w:cs="Times New Roman"/>
      <w:sz w:val="24"/>
      <w:szCs w:val="24"/>
      <w:lang w:val="en-AU" w:eastAsia="zh-CN"/>
    </w:rPr>
  </w:style>
  <w:style w:type="table" w:styleId="TableGrid">
    <w:name w:val="Table Grid"/>
    <w:basedOn w:val="TableNormal"/>
    <w:uiPriority w:val="59"/>
    <w:rsid w:val="00E1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D83"/>
    <w:pPr>
      <w:tabs>
        <w:tab w:val="center" w:pos="4680"/>
        <w:tab w:val="right" w:pos="9360"/>
      </w:tabs>
    </w:pPr>
  </w:style>
  <w:style w:type="character" w:customStyle="1" w:styleId="HeaderChar">
    <w:name w:val="Header Char"/>
    <w:basedOn w:val="DefaultParagraphFont"/>
    <w:link w:val="Header"/>
    <w:uiPriority w:val="99"/>
    <w:rsid w:val="00E16D83"/>
    <w:rPr>
      <w:rFonts w:ascii="Times New Roman" w:eastAsia="SimSun" w:hAnsi="Times New Roman" w:cs="Times New Roman"/>
      <w:sz w:val="24"/>
      <w:szCs w:val="24"/>
      <w:lang w:val="en-AU" w:eastAsia="zh-CN"/>
    </w:rPr>
  </w:style>
  <w:style w:type="paragraph" w:styleId="Footer">
    <w:name w:val="footer"/>
    <w:basedOn w:val="Normal"/>
    <w:link w:val="FooterChar"/>
    <w:uiPriority w:val="99"/>
    <w:unhideWhenUsed/>
    <w:rsid w:val="00E16D83"/>
    <w:pPr>
      <w:tabs>
        <w:tab w:val="center" w:pos="4680"/>
        <w:tab w:val="right" w:pos="9360"/>
      </w:tabs>
    </w:pPr>
  </w:style>
  <w:style w:type="character" w:customStyle="1" w:styleId="FooterChar">
    <w:name w:val="Footer Char"/>
    <w:basedOn w:val="DefaultParagraphFont"/>
    <w:link w:val="Footer"/>
    <w:uiPriority w:val="99"/>
    <w:rsid w:val="00E16D83"/>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2B6640"/>
    <w:rPr>
      <w:rFonts w:ascii="Tahoma" w:hAnsi="Tahoma" w:cs="Tahoma"/>
      <w:sz w:val="16"/>
      <w:szCs w:val="16"/>
    </w:rPr>
  </w:style>
  <w:style w:type="character" w:customStyle="1" w:styleId="BalloonTextChar">
    <w:name w:val="Balloon Text Char"/>
    <w:basedOn w:val="DefaultParagraphFont"/>
    <w:link w:val="BalloonText"/>
    <w:uiPriority w:val="99"/>
    <w:semiHidden/>
    <w:rsid w:val="002B6640"/>
    <w:rPr>
      <w:rFonts w:ascii="Tahoma" w:eastAsia="SimSun" w:hAnsi="Tahoma" w:cs="Tahoma"/>
      <w:sz w:val="16"/>
      <w:szCs w:val="16"/>
      <w:lang w:val="en-AU" w:eastAsia="zh-CN"/>
    </w:rPr>
  </w:style>
  <w:style w:type="character" w:styleId="UnresolvedMention">
    <w:name w:val="Unresolved Mention"/>
    <w:basedOn w:val="DefaultParagraphFont"/>
    <w:uiPriority w:val="99"/>
    <w:semiHidden/>
    <w:unhideWhenUsed/>
    <w:rsid w:val="005D00D8"/>
    <w:rPr>
      <w:color w:val="605E5C"/>
      <w:shd w:val="clear" w:color="auto" w:fill="E1DFDD"/>
    </w:rPr>
  </w:style>
  <w:style w:type="paragraph" w:customStyle="1" w:styleId="Default">
    <w:name w:val="Default"/>
    <w:rsid w:val="00CE077B"/>
    <w:pPr>
      <w:autoSpaceDE w:val="0"/>
      <w:autoSpaceDN w:val="0"/>
      <w:adjustRightInd w:val="0"/>
      <w:spacing w:after="0" w:line="240" w:lineRule="auto"/>
    </w:pPr>
    <w:rPr>
      <w:rFonts w:ascii="Times New Roman" w:hAnsi="Times New Roman" w:cs="Times New Roman"/>
      <w:color w:val="000000"/>
      <w:sz w:val="24"/>
      <w:szCs w:val="24"/>
    </w:rPr>
  </w:style>
  <w:style w:type="table" w:styleId="PlainTable2">
    <w:name w:val="Plain Table 2"/>
    <w:basedOn w:val="TableNormal"/>
    <w:uiPriority w:val="42"/>
    <w:rsid w:val="00991F7D"/>
    <w:pPr>
      <w:spacing w:after="0" w:line="240" w:lineRule="auto"/>
    </w:pPr>
    <w:rPr>
      <w:kern w:val="2"/>
      <w:lang w:val="en-ID"/>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semiHidden/>
    <w:unhideWhenUsed/>
    <w:rsid w:val="007D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dede.puspa@untara.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cecep.hidayat@untara.ac.i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wgiriloka@yahoo.com" TargetMode="External"/><Relationship Id="rId4" Type="http://schemas.openxmlformats.org/officeDocument/2006/relationships/webSettings" Target="webSettings.xml"/><Relationship Id="rId9" Type="http://schemas.openxmlformats.org/officeDocument/2006/relationships/hyperlink" Target="mailto:2Moeljadi72@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4534</Words>
  <Characters>25849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30323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Dede Puspa Pujia</cp:lastModifiedBy>
  <cp:revision>3</cp:revision>
  <dcterms:created xsi:type="dcterms:W3CDTF">2024-11-07T13:36:00Z</dcterms:created>
  <dcterms:modified xsi:type="dcterms:W3CDTF">2024-11-07T13:48:00Z</dcterms:modified>
</cp:coreProperties>
</file>