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0A7E8C" w14:textId="77777777" w:rsidR="004D0AF8" w:rsidRDefault="00D00D07" w:rsidP="006F41F0">
      <w:pPr>
        <w:widowControl w:val="0"/>
        <w:pBdr>
          <w:top w:val="nil"/>
          <w:left w:val="nil"/>
          <w:bottom w:val="nil"/>
          <w:right w:val="nil"/>
          <w:between w:val="nil"/>
        </w:pBdr>
        <w:spacing w:line="276" w:lineRule="auto"/>
        <w:ind w:left="0" w:hanging="2"/>
        <w:jc w:val="both"/>
      </w:pPr>
      <w:r>
        <w:pict w14:anchorId="6DB5E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v:path o:extrusionok="t"/>
            <o:lock v:ext="edit" selection="t"/>
          </v:shape>
        </w:pict>
      </w:r>
    </w:p>
    <w:p w14:paraId="2EA01115" w14:textId="77777777" w:rsidR="00E07AD1" w:rsidRPr="00E07AD1" w:rsidRDefault="00E07AD1" w:rsidP="00970E8A">
      <w:pPr>
        <w:ind w:left="1" w:hanging="3"/>
        <w:jc w:val="center"/>
        <w:rPr>
          <w:b/>
          <w:bCs/>
          <w:sz w:val="28"/>
          <w:szCs w:val="28"/>
          <w:lang w:val="id-ID"/>
        </w:rPr>
      </w:pPr>
      <w:bookmarkStart w:id="0" w:name="_heading=h.gjdgxs" w:colFirst="0" w:colLast="0"/>
      <w:bookmarkStart w:id="1" w:name="_Hlk154771225"/>
      <w:bookmarkEnd w:id="0"/>
      <w:r w:rsidRPr="00E07AD1">
        <w:rPr>
          <w:b/>
          <w:bCs/>
          <w:sz w:val="28"/>
          <w:szCs w:val="28"/>
          <w:lang w:val="id-ID"/>
        </w:rPr>
        <w:t>"Spiritual Enlightenment”: Understanding and Preventing Corruption through Al-Quran Principles</w:t>
      </w:r>
    </w:p>
    <w:bookmarkEnd w:id="1"/>
    <w:p w14:paraId="3631AF88" w14:textId="77777777" w:rsidR="004D0AF8" w:rsidRPr="00E07AD1" w:rsidRDefault="004D0AF8" w:rsidP="006F41F0">
      <w:pPr>
        <w:ind w:left="1" w:hanging="3"/>
        <w:jc w:val="both"/>
        <w:rPr>
          <w:color w:val="000000"/>
          <w:sz w:val="28"/>
          <w:szCs w:val="28"/>
          <w:lang w:val="id-ID"/>
        </w:rPr>
      </w:pPr>
    </w:p>
    <w:p w14:paraId="2B27BC0A" w14:textId="6A6BC8CE" w:rsidR="004D0AF8" w:rsidRDefault="00E07AD1" w:rsidP="002B40B7">
      <w:pPr>
        <w:ind w:left="0" w:hanging="2"/>
        <w:jc w:val="center"/>
        <w:rPr>
          <w:color w:val="000000"/>
          <w:sz w:val="22"/>
          <w:szCs w:val="22"/>
        </w:rPr>
      </w:pPr>
      <w:bookmarkStart w:id="2" w:name="_heading=h.30j0zll" w:colFirst="0" w:colLast="0"/>
      <w:bookmarkEnd w:id="2"/>
      <w:r>
        <w:rPr>
          <w:b/>
          <w:color w:val="000000"/>
          <w:sz w:val="22"/>
          <w:szCs w:val="22"/>
          <w:lang w:val="id-ID"/>
        </w:rPr>
        <w:t>Agung Prayogo</w:t>
      </w:r>
      <w:r w:rsidR="00746433">
        <w:rPr>
          <w:b/>
          <w:color w:val="000000"/>
          <w:sz w:val="22"/>
          <w:szCs w:val="22"/>
          <w:vertAlign w:val="superscript"/>
        </w:rPr>
        <w:t>1</w:t>
      </w:r>
      <w:r w:rsidR="00746433">
        <w:rPr>
          <w:b/>
          <w:color w:val="000000"/>
          <w:sz w:val="22"/>
          <w:szCs w:val="22"/>
        </w:rPr>
        <w:t xml:space="preserve">*, </w:t>
      </w:r>
      <w:r>
        <w:rPr>
          <w:b/>
          <w:color w:val="000000"/>
          <w:sz w:val="22"/>
          <w:szCs w:val="22"/>
          <w:lang w:val="id-ID"/>
        </w:rPr>
        <w:t>Muklis Siregar</w:t>
      </w:r>
      <w:r w:rsidR="00746433">
        <w:rPr>
          <w:b/>
          <w:color w:val="000000"/>
          <w:sz w:val="22"/>
          <w:szCs w:val="22"/>
          <w:vertAlign w:val="superscript"/>
        </w:rPr>
        <w:t>2</w:t>
      </w:r>
      <w:r w:rsidR="00746433">
        <w:rPr>
          <w:b/>
          <w:color w:val="000000"/>
          <w:sz w:val="22"/>
          <w:szCs w:val="22"/>
        </w:rPr>
        <w:t>,</w:t>
      </w:r>
      <w:r>
        <w:rPr>
          <w:b/>
          <w:color w:val="000000"/>
          <w:sz w:val="22"/>
          <w:szCs w:val="22"/>
          <w:lang w:val="id-ID"/>
        </w:rPr>
        <w:t xml:space="preserve"> Mardian Idris Harahap</w:t>
      </w:r>
      <w:r>
        <w:rPr>
          <w:b/>
          <w:color w:val="000000"/>
          <w:sz w:val="22"/>
          <w:szCs w:val="22"/>
          <w:vertAlign w:val="superscript"/>
          <w:lang w:val="id-ID"/>
        </w:rPr>
        <w:t>3</w:t>
      </w:r>
    </w:p>
    <w:p w14:paraId="2E6597FC" w14:textId="4B3B92B8" w:rsidR="004D0AF8" w:rsidRDefault="00746433" w:rsidP="006F218F">
      <w:pPr>
        <w:spacing w:line="240" w:lineRule="auto"/>
        <w:ind w:left="0" w:hanging="2"/>
        <w:jc w:val="center"/>
        <w:rPr>
          <w:color w:val="000000"/>
          <w:sz w:val="20"/>
          <w:szCs w:val="20"/>
        </w:rPr>
      </w:pPr>
      <w:bookmarkStart w:id="3" w:name="_heading=h.1fob9te" w:colFirst="0" w:colLast="0"/>
      <w:bookmarkEnd w:id="3"/>
      <w:r>
        <w:rPr>
          <w:color w:val="000000"/>
          <w:sz w:val="20"/>
          <w:szCs w:val="20"/>
          <w:vertAlign w:val="superscript"/>
        </w:rPr>
        <w:t>1</w:t>
      </w:r>
      <w:r w:rsidR="00E07AD1" w:rsidRPr="00E07AD1">
        <w:rPr>
          <w:rFonts w:asciiTheme="majorBidi" w:eastAsiaTheme="minorHAnsi" w:hAnsiTheme="majorBidi" w:cstheme="majorBidi"/>
          <w:position w:val="0"/>
          <w:lang w:val="id-ID" w:eastAsia="en-US"/>
        </w:rPr>
        <w:t xml:space="preserve"> </w:t>
      </w:r>
      <w:r w:rsidR="00E07AD1" w:rsidRPr="00E07AD1">
        <w:rPr>
          <w:color w:val="000000"/>
          <w:sz w:val="20"/>
          <w:szCs w:val="20"/>
          <w:vertAlign w:val="superscript"/>
          <w:lang w:val="id-ID"/>
        </w:rPr>
        <w:t>Master's Program in Islamic Political Thought, North Sumatra State Islamic University</w:t>
      </w:r>
    </w:p>
    <w:p w14:paraId="0A847BE9" w14:textId="513F42EB" w:rsidR="004D0AF8" w:rsidRDefault="00746433" w:rsidP="006F218F">
      <w:pPr>
        <w:spacing w:line="240" w:lineRule="auto"/>
        <w:ind w:left="0" w:hanging="2"/>
        <w:jc w:val="center"/>
        <w:rPr>
          <w:color w:val="000000"/>
          <w:sz w:val="20"/>
          <w:szCs w:val="20"/>
        </w:rPr>
      </w:pPr>
      <w:r>
        <w:rPr>
          <w:color w:val="000000"/>
          <w:sz w:val="20"/>
          <w:szCs w:val="20"/>
          <w:vertAlign w:val="superscript"/>
        </w:rPr>
        <w:t>2</w:t>
      </w:r>
      <w:r w:rsidR="00E07AD1" w:rsidRPr="00E07AD1">
        <w:rPr>
          <w:rFonts w:asciiTheme="majorBidi" w:eastAsiaTheme="minorHAnsi" w:hAnsiTheme="majorBidi" w:cstheme="majorBidi"/>
          <w:position w:val="0"/>
          <w:lang w:val="id-ID" w:eastAsia="en-US"/>
        </w:rPr>
        <w:t xml:space="preserve"> </w:t>
      </w:r>
      <w:r w:rsidR="00E07AD1" w:rsidRPr="00E07AD1">
        <w:rPr>
          <w:color w:val="000000"/>
          <w:sz w:val="20"/>
          <w:szCs w:val="20"/>
          <w:vertAlign w:val="superscript"/>
          <w:lang w:val="id-ID"/>
        </w:rPr>
        <w:t>Master's Program in Islamic Political Thought, North Sumatra State Islamic University</w:t>
      </w:r>
    </w:p>
    <w:p w14:paraId="64829A77" w14:textId="081697EA" w:rsidR="004D0AF8" w:rsidRPr="000F4838" w:rsidRDefault="00E07AD1" w:rsidP="000F4838">
      <w:pPr>
        <w:spacing w:line="240" w:lineRule="auto"/>
        <w:ind w:left="0" w:hanging="2"/>
        <w:jc w:val="center"/>
        <w:rPr>
          <w:color w:val="000000"/>
          <w:sz w:val="20"/>
          <w:szCs w:val="20"/>
          <w:lang w:val="id-ID"/>
        </w:rPr>
      </w:pPr>
      <w:r>
        <w:rPr>
          <w:color w:val="000000"/>
          <w:sz w:val="20"/>
          <w:szCs w:val="20"/>
          <w:vertAlign w:val="superscript"/>
          <w:lang w:val="id-ID"/>
        </w:rPr>
        <w:t>3</w:t>
      </w:r>
      <w:r w:rsidR="000F4838" w:rsidRPr="000F4838">
        <w:rPr>
          <w:color w:val="000000"/>
          <w:sz w:val="20"/>
          <w:szCs w:val="20"/>
          <w:vertAlign w:val="superscript"/>
          <w:lang w:val="id-ID"/>
        </w:rPr>
        <w:t>Head of the Master's Program in Al-Qur'an and Tafsir Science</w:t>
      </w:r>
      <w:bookmarkStart w:id="4" w:name="_GoBack"/>
      <w:bookmarkEnd w:id="4"/>
    </w:p>
    <w:tbl>
      <w:tblPr>
        <w:tblStyle w:val="a"/>
        <w:tblW w:w="8647"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2835"/>
        <w:gridCol w:w="5812"/>
      </w:tblGrid>
      <w:tr w:rsidR="004D0AF8" w14:paraId="7DB52E17" w14:textId="77777777">
        <w:trPr>
          <w:trHeight w:val="2260"/>
        </w:trPr>
        <w:tc>
          <w:tcPr>
            <w:tcW w:w="2835" w:type="dxa"/>
            <w:tcBorders>
              <w:top w:val="single" w:sz="4" w:space="0" w:color="000000"/>
            </w:tcBorders>
          </w:tcPr>
          <w:p w14:paraId="016CA711" w14:textId="77777777" w:rsidR="004D0AF8" w:rsidRDefault="00746433" w:rsidP="006F41F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jc w:val="both"/>
              <w:rPr>
                <w:color w:val="000000"/>
                <w:sz w:val="18"/>
                <w:szCs w:val="18"/>
              </w:rPr>
            </w:pPr>
            <w:r>
              <w:rPr>
                <w:b/>
                <w:color w:val="000000"/>
                <w:sz w:val="18"/>
                <w:szCs w:val="18"/>
              </w:rPr>
              <w:br/>
            </w:r>
          </w:p>
          <w:p w14:paraId="4051F6DD" w14:textId="77777777" w:rsidR="004D0AF8" w:rsidRDefault="00746433" w:rsidP="006F41F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jc w:val="both"/>
              <w:rPr>
                <w:color w:val="000000"/>
                <w:sz w:val="18"/>
                <w:szCs w:val="18"/>
              </w:rPr>
            </w:pPr>
            <w:r>
              <w:rPr>
                <w:color w:val="000000"/>
                <w:sz w:val="18"/>
                <w:szCs w:val="18"/>
              </w:rPr>
              <w:t>_________</w:t>
            </w:r>
          </w:p>
          <w:p w14:paraId="23786543" w14:textId="77777777" w:rsidR="004D0AF8" w:rsidRDefault="00746433" w:rsidP="006F41F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jc w:val="both"/>
              <w:rPr>
                <w:rFonts w:ascii="Courier New" w:eastAsia="Courier New" w:hAnsi="Courier New" w:cs="Courier New"/>
                <w:color w:val="000000"/>
                <w:sz w:val="18"/>
                <w:szCs w:val="18"/>
              </w:rPr>
            </w:pPr>
            <w:r>
              <w:rPr>
                <w:b/>
                <w:color w:val="000000"/>
                <w:sz w:val="18"/>
                <w:szCs w:val="18"/>
              </w:rPr>
              <w:t>Keywords:</w:t>
            </w:r>
            <w:r>
              <w:rPr>
                <w:rFonts w:ascii="Courier New" w:eastAsia="Courier New" w:hAnsi="Courier New" w:cs="Courier New"/>
                <w:b/>
                <w:color w:val="000000"/>
                <w:sz w:val="18"/>
                <w:szCs w:val="18"/>
              </w:rPr>
              <w:t xml:space="preserve"> </w:t>
            </w:r>
          </w:p>
          <w:p w14:paraId="69E2F4B9" w14:textId="77777777" w:rsidR="00BB5CDF" w:rsidRPr="00BB5CDF" w:rsidRDefault="00BB5CDF" w:rsidP="006F41F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jc w:val="both"/>
              <w:rPr>
                <w:color w:val="000000"/>
                <w:sz w:val="18"/>
                <w:szCs w:val="18"/>
                <w:lang w:val="id-ID"/>
              </w:rPr>
            </w:pPr>
            <w:r w:rsidRPr="00BB5CDF">
              <w:rPr>
                <w:color w:val="000000"/>
                <w:sz w:val="18"/>
                <w:szCs w:val="18"/>
                <w:lang w:val="id-ID"/>
              </w:rPr>
              <w:t>Spiritual Enlightenment; Prevent Corruption; Al-Qur'an</w:t>
            </w:r>
          </w:p>
          <w:p w14:paraId="6E0D2620" w14:textId="77777777" w:rsidR="004D0AF8" w:rsidRPr="00BB5CDF" w:rsidRDefault="004D0AF8" w:rsidP="006F41F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jc w:val="both"/>
              <w:rPr>
                <w:color w:val="000000"/>
                <w:sz w:val="18"/>
                <w:szCs w:val="18"/>
                <w:lang w:val="id-ID"/>
              </w:rPr>
            </w:pPr>
          </w:p>
          <w:p w14:paraId="097C7C76" w14:textId="77777777" w:rsidR="004D0AF8" w:rsidRDefault="004D0AF8" w:rsidP="006F41F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jc w:val="both"/>
              <w:rPr>
                <w:color w:val="000000"/>
                <w:sz w:val="18"/>
                <w:szCs w:val="18"/>
              </w:rPr>
            </w:pPr>
          </w:p>
          <w:p w14:paraId="07BF5E76" w14:textId="77777777" w:rsidR="004D0AF8" w:rsidRDefault="00746433" w:rsidP="006F41F0">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116" w:hanging="2"/>
              <w:jc w:val="both"/>
              <w:rPr>
                <w:color w:val="000000"/>
                <w:sz w:val="18"/>
                <w:szCs w:val="18"/>
              </w:rPr>
            </w:pPr>
            <w:r>
              <w:rPr>
                <w:color w:val="000000"/>
                <w:sz w:val="18"/>
                <w:szCs w:val="18"/>
              </w:rPr>
              <w:t>________________________</w:t>
            </w:r>
          </w:p>
          <w:p w14:paraId="5397930F" w14:textId="77777777" w:rsidR="004D0AF8" w:rsidRDefault="00746433" w:rsidP="006F41F0">
            <w:pPr>
              <w:ind w:left="0" w:right="-116" w:hanging="2"/>
              <w:jc w:val="both"/>
              <w:rPr>
                <w:color w:val="000000"/>
                <w:sz w:val="18"/>
                <w:szCs w:val="18"/>
              </w:rPr>
            </w:pPr>
            <w:r>
              <w:rPr>
                <w:b/>
                <w:color w:val="000000"/>
                <w:sz w:val="18"/>
                <w:szCs w:val="18"/>
              </w:rPr>
              <w:t>*Correspondence Address:</w:t>
            </w:r>
          </w:p>
          <w:p w14:paraId="78F17725" w14:textId="1E9F2572" w:rsidR="004D0AF8" w:rsidRDefault="00D00D07" w:rsidP="006F41F0">
            <w:pPr>
              <w:ind w:left="0" w:right="-116" w:hanging="2"/>
              <w:jc w:val="both"/>
              <w:rPr>
                <w:color w:val="000000"/>
                <w:sz w:val="20"/>
                <w:szCs w:val="20"/>
                <w:u w:val="single"/>
              </w:rPr>
            </w:pPr>
            <w:hyperlink r:id="rId7">
              <w:r w:rsidR="00163220">
                <w:rPr>
                  <w:color w:val="0000FF"/>
                  <w:sz w:val="18"/>
                  <w:szCs w:val="18"/>
                  <w:u w:val="single"/>
                  <w:lang w:val="id-ID"/>
                </w:rPr>
                <w:t>agungprayogohyt@gmail.com</w:t>
              </w:r>
            </w:hyperlink>
            <w:r w:rsidR="00746433">
              <w:rPr>
                <w:color w:val="000000"/>
                <w:sz w:val="18"/>
                <w:szCs w:val="18"/>
              </w:rPr>
              <w:t xml:space="preserve"> </w:t>
            </w:r>
          </w:p>
        </w:tc>
        <w:tc>
          <w:tcPr>
            <w:tcW w:w="5812" w:type="dxa"/>
            <w:tcBorders>
              <w:top w:val="single" w:sz="4" w:space="0" w:color="000000"/>
              <w:bottom w:val="nil"/>
            </w:tcBorders>
          </w:tcPr>
          <w:p w14:paraId="6274B855" w14:textId="77777777" w:rsidR="004D0AF8" w:rsidRDefault="004D0AF8" w:rsidP="006F41F0">
            <w:pPr>
              <w:ind w:left="0" w:hanging="2"/>
              <w:jc w:val="both"/>
              <w:rPr>
                <w:color w:val="000000"/>
                <w:sz w:val="20"/>
                <w:szCs w:val="20"/>
              </w:rPr>
            </w:pPr>
          </w:p>
          <w:p w14:paraId="0495E89E" w14:textId="77777777" w:rsidR="00BE27FA" w:rsidRPr="00BE27FA" w:rsidRDefault="00746433" w:rsidP="006F41F0">
            <w:pPr>
              <w:ind w:left="0" w:hanging="2"/>
              <w:jc w:val="both"/>
              <w:rPr>
                <w:color w:val="000000"/>
                <w:sz w:val="20"/>
                <w:szCs w:val="20"/>
                <w:lang w:val="id-ID"/>
              </w:rPr>
            </w:pPr>
            <w:r>
              <w:rPr>
                <w:b/>
                <w:color w:val="000000"/>
                <w:sz w:val="20"/>
                <w:szCs w:val="20"/>
              </w:rPr>
              <w:t xml:space="preserve">Abstract: </w:t>
            </w:r>
            <w:r w:rsidR="00BE27FA" w:rsidRPr="00BE27FA">
              <w:rPr>
                <w:color w:val="000000"/>
                <w:sz w:val="20"/>
                <w:szCs w:val="20"/>
                <w:lang w:val="id-ID"/>
              </w:rPr>
              <w:t>The politics of corruption in Indonesia has become an electoral culture for personal and group interests that makes people miserable. Indonesia itself is ranked 110th out of 180 countries in the world for corruption cases, so serious efforts are needed to prevent corrupt practices. The article uses qualitative research using the Maudu'i method by connecting verses from the Koran related to the topic of corruption. Primary data is the Koran, while secondary data comes from journal articles, web data and news related to corruption. This article explains the definition of corruption in the Koran and the urgency of corruption which clearly endangers the state, especially the role of the state in the welfare of the people. The verses of the Koran clearly provide instructions and prohibitions on corrupt practices which are prohibited in Islam. Islam itself explains that corrupt practices have existed since the time of the Prophet as described in the verses of the Koran. This article offers efforts to prevent corruption, including protecting the people by providing a sense of security, enforcing the law fairly, character revolution, increasing human resources through religious education.</w:t>
            </w:r>
          </w:p>
          <w:p w14:paraId="01BE5450" w14:textId="17FDF468" w:rsidR="004D0AF8" w:rsidRPr="00BE27FA" w:rsidRDefault="004D0AF8" w:rsidP="006F41F0">
            <w:pPr>
              <w:ind w:left="0" w:hanging="2"/>
              <w:jc w:val="both"/>
              <w:rPr>
                <w:color w:val="000000"/>
                <w:sz w:val="20"/>
                <w:szCs w:val="20"/>
                <w:lang w:val="id-ID"/>
              </w:rPr>
            </w:pPr>
          </w:p>
        </w:tc>
      </w:tr>
      <w:tr w:rsidR="004D0AF8" w14:paraId="2A3333B5" w14:textId="77777777">
        <w:tc>
          <w:tcPr>
            <w:tcW w:w="8647" w:type="dxa"/>
            <w:gridSpan w:val="2"/>
            <w:tcBorders>
              <w:bottom w:val="single" w:sz="4" w:space="0" w:color="000000"/>
            </w:tcBorders>
          </w:tcPr>
          <w:p w14:paraId="2AB62EEE" w14:textId="77777777" w:rsidR="004D0AF8" w:rsidRDefault="004D0AF8" w:rsidP="006F41F0">
            <w:pPr>
              <w:ind w:left="0" w:right="-116" w:hanging="2"/>
              <w:jc w:val="both"/>
              <w:rPr>
                <w:color w:val="000000"/>
                <w:sz w:val="20"/>
                <w:szCs w:val="20"/>
              </w:rPr>
            </w:pPr>
          </w:p>
        </w:tc>
      </w:tr>
    </w:tbl>
    <w:p w14:paraId="09537907" w14:textId="77777777" w:rsidR="004D0AF8" w:rsidRDefault="004D0AF8" w:rsidP="006F41F0">
      <w:pPr>
        <w:ind w:left="0" w:hanging="2"/>
        <w:jc w:val="both"/>
        <w:sectPr w:rsidR="004D0AF8">
          <w:headerReference w:type="first" r:id="rId8"/>
          <w:pgSz w:w="11905" w:h="16837"/>
          <w:pgMar w:top="1701" w:right="1247" w:bottom="1474" w:left="2041" w:header="720" w:footer="720" w:gutter="0"/>
          <w:pgNumType w:start="1"/>
          <w:cols w:space="720"/>
          <w:titlePg/>
        </w:sectPr>
      </w:pPr>
    </w:p>
    <w:p w14:paraId="6256C5F3" w14:textId="77777777" w:rsidR="004D0AF8" w:rsidRDefault="00746433" w:rsidP="006F41F0">
      <w:pPr>
        <w:ind w:left="0" w:hanging="2"/>
        <w:jc w:val="both"/>
        <w:rPr>
          <w:color w:val="000000"/>
        </w:rPr>
      </w:pPr>
      <w:r>
        <w:rPr>
          <w:b/>
        </w:rPr>
        <w:t>INTRODUCTION</w:t>
      </w:r>
      <w:r>
        <w:rPr>
          <w:b/>
          <w:color w:val="000000"/>
        </w:rPr>
        <w:t xml:space="preserve"> </w:t>
      </w:r>
    </w:p>
    <w:p w14:paraId="059E1010" w14:textId="77777777" w:rsidR="006F41F0" w:rsidRPr="006F41F0" w:rsidRDefault="006F41F0" w:rsidP="006F41F0">
      <w:pPr>
        <w:ind w:leftChars="0" w:left="0" w:firstLineChars="0" w:firstLine="720"/>
        <w:jc w:val="both"/>
        <w:rPr>
          <w:lang w:val="id-ID"/>
        </w:rPr>
      </w:pPr>
      <w:r w:rsidRPr="006F41F0">
        <w:rPr>
          <w:lang w:val="id-ID"/>
        </w:rPr>
        <w:t xml:space="preserve">Corruption has always been a problem in the world which continues to this day </w:t>
      </w:r>
      <w:r w:rsidRPr="006F41F0">
        <w:rPr>
          <w:lang w:val="id-ID"/>
        </w:rPr>
        <w:fldChar w:fldCharType="begin" w:fldLock="1"/>
      </w:r>
      <w:r w:rsidRPr="006F41F0">
        <w:rPr>
          <w:lang w:val="id-ID"/>
        </w:rPr>
        <w:instrText>ADDIN CSL_CITATION {"citationItems":[{"id":"ITEM-1","itemData":{"DOI":"10.1080/01436599913640","ISSN":"0143-6597","author":[{"dropping-particle":"","family":"Theobald","given":"Robin","non-dropping-particle":"","parse-names":false,"suffix":""}],"container-title":"Third World Quarterly","id":"ITEM-1","issue":"3","issued":{"date-parts":[["1999","6","25"]]},"page":"491-502","title":"So what really is the problem about corruption?","type":"article-journal","volume":"20"},"uris":["http://www.mendeley.com/documents/?uuid=40554944-8ffa-4225-9692-e9b61f7c5b07"]},{"id":"ITEM-2","itemData":{"DOI":"10.2307/3867585","ISSN":"00208027","author":[{"dropping-particle":"","family":"Tanzi","given":"Vito","non-dropping-particle":"","parse-names":false,"suffix":""}],"container-title":"Staff Papers - International Monetary Fund","id":"ITEM-2","issue":"4","issued":{"date-parts":[["1998","12"]]},"page":"559","title":"Corruption Around the World: Causes, Consequences, Scope, and Cures","type":"article-journal","volume":"45"},"uris":["http://www.mendeley.com/documents/?uuid=f808edb3-bb98-4347-a299-eaa430df16e5"]},{"id":"ITEM-3","itemData":{"DOI":"10.1017/S0022278X00023636","ISSN":"0022-278X","abstract":"The systematic investigation of corruption is overdue. There are three main types of literature in English on the subject: historical studies of corrupt practice in Britain; inquisitional studies, mainly of the U.S.A. and the English-speaking West African and Asian countries; and sociological studies which deal with corruption incidentally. So far as I know no general study in English has appeared. 1 One reason for this seems to be a widespread feeling that the facts cannot be discovered, or that if they can, they cannot be proved, or that if they can be proved, the proof cannot be published. All these notions seem dubious. There are nearly always sources of information, some of them—such as court records—systematic in their way, and some of them very circumstantial (like privileged parliamentary debates). Many of the people involved are quite willing to talk. And commissions of enquiry have published large amounts of evidence, obtained by unusual powers of compulsion.","author":[{"dropping-particle":"","family":"Leys","given":"Colin","non-dropping-particle":"","parse-names":false,"suffix":""}],"container-title":"The Journal of Modern African Studies","id":"ITEM-3","issue":"2","issued":{"date-parts":[["1965","8","11"]]},"page":"215-230","title":"What is The Problem About Corruption?","type":"article-journal","volume":"3"},"uris":["http://www.mendeley.com/documents/?uuid=0387ae0e-6c9c-4fe1-9110-3bbcf331004a"]}],"mendeley":{"formattedCitation":"(Leys, 1965; Tanzi, 1998; Theobald, 1999)","plainTextFormattedCitation":"(Leys, 1965; Tanzi, 1998; Theobald, 1999)","previouslyFormattedCitation":"(Leys, 1965; Tanzi, 1998; Theobald, 1999)"},"properties":{"noteIndex":0},"schema":"https://github.com/citation-style-language/schema/raw/master/csl-citation.json"}</w:instrText>
      </w:r>
      <w:r w:rsidRPr="006F41F0">
        <w:rPr>
          <w:lang w:val="id-ID"/>
        </w:rPr>
        <w:fldChar w:fldCharType="separate"/>
      </w:r>
      <w:r w:rsidRPr="006F41F0">
        <w:rPr>
          <w:lang w:val="id-ID"/>
        </w:rPr>
        <w:t xml:space="preserve">(Leys, 1965; Tanzi, 1998; Theobald, 1999) </w:t>
      </w:r>
      <w:r w:rsidRPr="006F41F0">
        <w:fldChar w:fldCharType="end"/>
      </w:r>
      <w:r w:rsidRPr="006F41F0">
        <w:rPr>
          <w:lang w:val="id-ID"/>
        </w:rPr>
        <w:t>. Regarding the number of corruption cases in Indonesia, it is ranked 110th out of 180 countries in the world. The problem of corruption in Indonesia enters vulnerable areas where many corruption cases are found. This data shows that corruption has always been a major problem in the state process because corruption is a problem, especially in the aspect of public welfare. Even though Indonesia itself has succeeded in making good changes, corruption in Indonesia continues and is still below the corruption ranking index in Southeast Asian countries.</w:t>
      </w:r>
    </w:p>
    <w:p w14:paraId="1BDADE34" w14:textId="77777777" w:rsidR="006F41F0" w:rsidRPr="006F41F0" w:rsidRDefault="006F41F0" w:rsidP="006F41F0">
      <w:pPr>
        <w:ind w:leftChars="0" w:left="0" w:firstLineChars="0" w:firstLine="720"/>
        <w:jc w:val="both"/>
        <w:rPr>
          <w:lang w:val="id-ID"/>
        </w:rPr>
      </w:pPr>
      <w:r w:rsidRPr="006F41F0">
        <w:rPr>
          <w:lang w:val="id-ID"/>
        </w:rPr>
        <w:t xml:space="preserve">The main sector for the number of corruption cases in Indonesia is in strategic areas, especially electoral areas in government, which are an element of many corruption cases </w:t>
      </w:r>
      <w:r w:rsidRPr="006F41F0">
        <w:rPr>
          <w:lang w:val="id-ID"/>
        </w:rPr>
        <w:fldChar w:fldCharType="begin" w:fldLock="1"/>
      </w:r>
      <w:r w:rsidRPr="006F41F0">
        <w:rPr>
          <w:lang w:val="id-ID"/>
        </w:rPr>
        <w:instrText>ADDIN CSL_CITATION {"citationItems":[{"id":"ITEM-1","itemData":{"author":[{"dropping-particle":"","family":"Dick","given":"Howary","non-dropping-particle":"","parse-names":false,"suffix":""},{"dropping-particle":"","family":"Mulholland","given":"Jeremy","non-dropping-particle":"","parse-names":false,"suffix":""}],"container-title":"Winter/Spring","id":"ITEM-1","issued":{"date-parts":[["2016"]]},"page":"43","title":"The Politics of Coruption in Indonesia","type":"article-journal","volume":"17"},"uris":["http://www.mendeley.com/documents/?uuid=a7cff777-7852-409e-b775-291ce22d8eaf"]}],"mendeley":{"formattedCitation":"(Dick &amp; Mulholland, 2016)","plainTextFormattedCitation":"(Dick &amp; Mulholland, 2016)","previouslyFormattedCitation":"(Dick &amp; Mulholland, 2016)"},"properties":{"noteIndex":0},"schema":"https://github.com/citation-style-language/schema/raw/master/csl-citation.json"}</w:instrText>
      </w:r>
      <w:r w:rsidRPr="006F41F0">
        <w:rPr>
          <w:lang w:val="id-ID"/>
        </w:rPr>
        <w:fldChar w:fldCharType="separate"/>
      </w:r>
      <w:r w:rsidRPr="006F41F0">
        <w:rPr>
          <w:lang w:val="id-ID"/>
        </w:rPr>
        <w:t xml:space="preserve">(Dick &amp; Mulholland, 2016) </w:t>
      </w:r>
      <w:r w:rsidRPr="006F41F0">
        <w:fldChar w:fldCharType="end"/>
      </w:r>
      <w:r w:rsidRPr="006F41F0">
        <w:rPr>
          <w:lang w:val="id-ID"/>
        </w:rPr>
        <w:t xml:space="preserve">. Among the areas where the most cases of corruption are found are the central government area to the village fund area, some of the actors who play a role have important positions in their positions, including regional officials, ministries and village head areas. This shows that corruption cases always find strategic positions in electoral positions. Corruption actors are usually carried out because there is an element of related cooperation and relationships between stakeholders . Not only is it a process of maneuvering corruption, but it has also become a culture passed down from </w:t>
      </w:r>
      <w:r w:rsidRPr="006F41F0">
        <w:rPr>
          <w:lang w:val="id-ID"/>
        </w:rPr>
        <w:lastRenderedPageBreak/>
        <w:t xml:space="preserve">generation to generation by a number of powerful stakeholders in their positions of office </w:t>
      </w:r>
      <w:r w:rsidRPr="006F41F0">
        <w:rPr>
          <w:lang w:val="id-ID"/>
        </w:rPr>
        <w:fldChar w:fldCharType="begin" w:fldLock="1"/>
      </w:r>
      <w:r w:rsidRPr="006F41F0">
        <w:rPr>
          <w:lang w:val="id-ID"/>
        </w:rPr>
        <w:instrText>ADDIN CSL_CITATION {"citationItems":[{"id":"ITEM-1","itemData":{"author":[{"dropping-particle":"","family":"Annur","given":"Cindy Mutiara","non-dropping-particle":"","parse-names":false,"suffix":""}],"container-title":"Kata Data","id":"ITEM-1","issued":{"date-parts":[["2023","11","8"]]},"title":"Gratifikasi, Kasus Korupsi Terbanyak di Indonesia sampai Oktober 2023","type":"article-newspaper"},"uris":["http://www.mendeley.com/documents/?uuid=507e9f94-d96a-431d-b105-e8cf9f873b22"]}],"mendeley":{"formattedCitation":"(Annur, 2023)","plainTextFormattedCitation":"(Annur, 2023)","previouslyFormattedCitation":"(Annur, 2023)"},"properties":{"noteIndex":0},"schema":"https://github.com/citation-style-language/schema/raw/master/csl-citation.json"}</w:instrText>
      </w:r>
      <w:r w:rsidRPr="006F41F0">
        <w:rPr>
          <w:lang w:val="id-ID"/>
        </w:rPr>
        <w:fldChar w:fldCharType="separate"/>
      </w:r>
      <w:r w:rsidRPr="006F41F0">
        <w:rPr>
          <w:lang w:val="id-ID"/>
        </w:rPr>
        <w:t xml:space="preserve">(Annur, 2023) </w:t>
      </w:r>
      <w:r w:rsidRPr="006F41F0">
        <w:fldChar w:fldCharType="end"/>
      </w:r>
      <w:r w:rsidRPr="006F41F0">
        <w:rPr>
          <w:lang w:val="id-ID"/>
        </w:rPr>
        <w:t>.</w:t>
      </w:r>
    </w:p>
    <w:p w14:paraId="368B20B2" w14:textId="77777777" w:rsidR="006F41F0" w:rsidRPr="006F41F0" w:rsidRDefault="006F41F0" w:rsidP="006F41F0">
      <w:pPr>
        <w:ind w:leftChars="0" w:left="0" w:firstLineChars="0" w:firstLine="720"/>
        <w:jc w:val="both"/>
        <w:rPr>
          <w:lang w:val="id-ID"/>
        </w:rPr>
      </w:pPr>
      <w:r w:rsidRPr="006F41F0">
        <w:rPr>
          <w:lang w:val="id-ID"/>
        </w:rPr>
        <w:t xml:space="preserve">Efforts to prevent corruption are always work that is carried out, which plays an active role in carrying out efforts to prevent corruption, namely the Corruption Eradication Commission which is the main pillar of the institution whose work is to carry out massive efforts to prevent corruption. The efforts made still always escape supervision, so more collective efforts are needed to be able to carry out efforts to prevent corruption. The efforts made include law enforcement efforts and massive surveillance combing through hand-held operations in the supervision carried out. This collective effort requires the cooperation of many parties, including the community itself, so that the community is not also involved in corruption, which will be detrimental to the community itself </w:t>
      </w:r>
      <w:r w:rsidRPr="006F41F0">
        <w:rPr>
          <w:lang w:val="id-ID"/>
        </w:rPr>
        <w:fldChar w:fldCharType="begin" w:fldLock="1"/>
      </w:r>
      <w:r w:rsidRPr="006F41F0">
        <w:rPr>
          <w:lang w:val="id-ID"/>
        </w:rPr>
        <w:instrText>ADDIN CSL_CITATION {"citationItems":[{"id":"ITEM-1","itemData":{"DOI":"10.32697/integritas.v8i1.898","ISSN":"2615-7977","abstract":"Korupsi di Indonesia telah mengancam semua aspek kehidupan bermasyarakat, berbangsa dan bernegara. Korupsi juga telah mengakibatkan kerugian material keuangan Negara yang sangat besar baik dalam segi ekonomi, social, dan budaya. Pemerintahan tidak pernah melihat bagaimana nasib-nasib rakyatnya. Banyak terjadi perubahan sosial yang dialami masyarakat akibat tindak pidana ini. Maka permasalahan dalam artikel ini adalah bagaiamana dampak perubahan sosial terhadap masyarakat dan bagaimana upaya pemerintah dalam mengatasi dampak perubahan sosial yang ditimbulkan dari adanya tindak pidana korupsi. Metode penelitian yang digunakan dalam artikel ini adalah metode penelitian normatif, yang bersifat preskriptif analitis, melalui conceptual approach, statute approach, dan case approach dalam mengkaji peran serta masyarakatdalam upaya pencegahan tindak pidana korupsi. Hasil dari pembahasan menunjukkan bahwa dampak perubahan sosial terhadap masyarakat yakni menurunnya kesejahteraan sosial, masyarakat mederita akibat perilaku para koruptor yang makin hari makin bertambah. Seharunya pemerintah dapat melibatkan peran serta masyarakat secara langsung dalam upaya pencegahan, sehingga masyarakat lebih mengetahui tindakan apa yang harus dilakukan, karena masyarakat yang telah terkena dampak perubahan sosial secara langsung akibat dari tindak pidana korupsi. Kata kunci: Dampak Perubahan Sosial, Masyarakat, Tindak Pidana Korupsi","author":[{"dropping-particle":"","family":"Putra","given":"Nandha Risky","non-dropping-particle":"","parse-names":false,"suffix":""},{"dropping-particle":"","family":"Linda","given":"Rosa","non-dropping-particle":"","parse-names":false,"suffix":""}],"container-title":"Integritas : Jurnal Antikorupsi","id":"ITEM-1","issue":"1","issued":{"date-parts":[["2022","6","25"]]},"page":"13-24","title":"IMPACT OF SOCIAL CHANGE ON SOCIETY FROM THE CRIME OF CORRUPTION","type":"article-journal","volume":"8"},"uris":["http://www.mendeley.com/documents/?uuid=7ac071c9-2d9d-4578-9b12-aeca2fdcf798"]}],"mendeley":{"formattedCitation":"(Putra &amp; Linda, 2022)","plainTextFormattedCitation":"(Putra &amp; Linda, 2022)","previouslyFormattedCitation":"(Putra &amp; Linda, 2022)"},"properties":{"noteIndex":0},"schema":"https://github.com/citation-style-language/schema/raw/master/csl-citation.json"}</w:instrText>
      </w:r>
      <w:r w:rsidRPr="006F41F0">
        <w:rPr>
          <w:lang w:val="id-ID"/>
        </w:rPr>
        <w:fldChar w:fldCharType="separate"/>
      </w:r>
      <w:r w:rsidRPr="006F41F0">
        <w:rPr>
          <w:lang w:val="id-ID"/>
        </w:rPr>
        <w:t xml:space="preserve">(Putra &amp; Linda, 2022) </w:t>
      </w:r>
      <w:r w:rsidRPr="006F41F0">
        <w:fldChar w:fldCharType="end"/>
      </w:r>
      <w:r w:rsidRPr="006F41F0">
        <w:rPr>
          <w:lang w:val="id-ID"/>
        </w:rPr>
        <w:t>.</w:t>
      </w:r>
    </w:p>
    <w:p w14:paraId="12722229" w14:textId="77777777" w:rsidR="006F41F0" w:rsidRPr="006F41F0" w:rsidRDefault="006F41F0" w:rsidP="006F41F0">
      <w:pPr>
        <w:ind w:leftChars="0" w:left="0" w:firstLineChars="0" w:firstLine="720"/>
        <w:jc w:val="both"/>
        <w:rPr>
          <w:lang w:val="id-ID"/>
        </w:rPr>
      </w:pPr>
      <w:r w:rsidRPr="006F41F0">
        <w:rPr>
          <w:lang w:val="id-ID"/>
        </w:rPr>
        <w:t>The important thing to do about the corruption described above is by providing the Koran's view of corruption, according to Budi Birahmat &amp; Syarial Dedi (2023). Islam itself has described that corruption is behavior that is similar to jahiliyah society, normatively Islam also clearly prohibits corrupt behavior that clearly detrimental to society. The verses of the Koran and Hadith firmly prohibit that corrupt behavior is disgraceful behavior because Islam is related to legal aspects, history and ethical principles of Islamic teachings. Spiritual values towards religious communities have a responsibility, especially a leader towards the people. This article is an important study to explore in more depth, considering that the Koran provides guidance, apart from that Indonesia is also the largest Muslim society. So this article is interesting to explore in more depth regarding aspects of corruption and efforts to prevent it from an Al-Quran perspective.</w:t>
      </w:r>
    </w:p>
    <w:p w14:paraId="41113C2C" w14:textId="77777777" w:rsidR="004D0AF8" w:rsidRDefault="00746433" w:rsidP="006F41F0">
      <w:pPr>
        <w:ind w:left="0" w:hanging="2"/>
        <w:jc w:val="both"/>
        <w:rPr>
          <w:color w:val="000000"/>
        </w:rPr>
      </w:pPr>
      <w:r>
        <w:rPr>
          <w:b/>
        </w:rPr>
        <w:t>THEORETICAL STUDY</w:t>
      </w:r>
    </w:p>
    <w:p w14:paraId="1302BE09" w14:textId="77777777" w:rsidR="00363BA5" w:rsidRPr="00363BA5" w:rsidRDefault="00363BA5" w:rsidP="00363BA5">
      <w:pPr>
        <w:ind w:left="0" w:hanging="2"/>
        <w:jc w:val="both"/>
        <w:rPr>
          <w:lang w:val="en"/>
        </w:rPr>
      </w:pPr>
      <w:r w:rsidRPr="00363BA5">
        <w:rPr>
          <w:lang w:val="id-ID"/>
        </w:rPr>
        <w:t>Definition of Corruption According to the Koran</w:t>
      </w:r>
    </w:p>
    <w:p w14:paraId="6B412C4B" w14:textId="77777777" w:rsidR="00363BA5" w:rsidRPr="00363BA5" w:rsidRDefault="00363BA5" w:rsidP="00494038">
      <w:pPr>
        <w:ind w:leftChars="0" w:left="0" w:firstLineChars="0" w:firstLine="720"/>
        <w:jc w:val="both"/>
        <w:rPr>
          <w:lang w:val="id-ID"/>
        </w:rPr>
      </w:pPr>
      <w:r w:rsidRPr="00363BA5">
        <w:rPr>
          <w:lang w:val="id-ID"/>
        </w:rPr>
        <w:t xml:space="preserve">The term corruption itself has a special meaning, especially discussions related to the meaning of corruption from an Islamic perspective. The term corruption has several meanings, including </w:t>
      </w:r>
      <w:r w:rsidRPr="00363BA5">
        <w:rPr>
          <w:i/>
          <w:iCs/>
          <w:lang w:val="id-ID"/>
        </w:rPr>
        <w:t xml:space="preserve">ghulul </w:t>
      </w:r>
      <w:r w:rsidRPr="00363BA5">
        <w:rPr>
          <w:lang w:val="id-ID"/>
        </w:rPr>
        <w:t xml:space="preserve">, risywah, </w:t>
      </w:r>
      <w:r w:rsidRPr="00363BA5">
        <w:rPr>
          <w:i/>
          <w:iCs/>
          <w:lang w:val="id-ID"/>
        </w:rPr>
        <w:t xml:space="preserve">ghazab </w:t>
      </w:r>
      <w:r w:rsidRPr="00363BA5">
        <w:rPr>
          <w:lang w:val="id-ID"/>
        </w:rPr>
        <w:t xml:space="preserve">, khianat, </w:t>
      </w:r>
      <w:r w:rsidRPr="00363BA5">
        <w:rPr>
          <w:i/>
          <w:iCs/>
          <w:lang w:val="id-ID"/>
        </w:rPr>
        <w:t xml:space="preserve">sariqah </w:t>
      </w:r>
      <w:r w:rsidRPr="00363BA5">
        <w:rPr>
          <w:lang w:val="id-ID"/>
        </w:rPr>
        <w:t xml:space="preserve">and </w:t>
      </w:r>
      <w:r w:rsidRPr="00363BA5">
        <w:rPr>
          <w:i/>
          <w:iCs/>
          <w:lang w:val="id-ID"/>
        </w:rPr>
        <w:t xml:space="preserve">hirbah </w:t>
      </w:r>
      <w:r w:rsidRPr="00363BA5">
        <w:rPr>
          <w:lang w:val="id-ID"/>
        </w:rPr>
        <w:t xml:space="preserve">, explained as follows </w:t>
      </w:r>
      <w:r w:rsidRPr="00363BA5">
        <w:rPr>
          <w:lang w:val="id-ID"/>
        </w:rPr>
        <w:fldChar w:fldCharType="begin" w:fldLock="1"/>
      </w:r>
      <w:r w:rsidRPr="00363BA5">
        <w:rPr>
          <w:lang w:val="id-ID"/>
        </w:rPr>
        <w:instrText>ADDIN CSL_CITATION {"citationItems":[{"id":"ITEM-1","itemData":{"ISSN":"2407-1706","abstract":"Korupsi secara implisit adalah menyalahgunakan wewenang, jabatan atau amanah secara melawan hukum untuk memperoleh keuntungan atau manfaat pribadi dan atau kelompok tertentu yang dapat merugikan kepentingan umum. Diakui, korupsi memang merupakan problematika sosial yang cukup pelik, yang melilit dan menghinggapi di hampir seluruh negara, tak terkecuali Indonesia. Bagi telinga rakyat Indonesia, bukan hal yang asing bahwa teriakan-teriakan aksi untuk pemberantasan korupsi mulai bergema kencang seiring tumbangnya orde baru dan lahirnya orde reformasi pada tahun 1998. Berbagai upaya sudah dilakukan untuk memberantas penyakit yang bisa menghancurkan sendi-sendi kehidupan berbangsa dan bernegara ini, tapi korupsi bukan semakin hilang di bumi pertiwi ini, melainkan semakin menggurita. Kini muncul wacana dan kesadaran moral bahwa untuk memberantas korupsi yang sudah menggurita ke segala lini kehidupan masyarakat negeri ini. Selain melalui mekanisme hukum, juga membangun filosofi baru berupa penyemaian nalar dan nilai-nilai baru bebas korupsi melalui pendidikan formal. Hal ini dilakukan karena pendidikan memiliki posisi sangat vital dalam menyemai pendidikan dan sikap anti korupsi","author":[{"dropping-particle":"","family":"Jamaluddin","given":"Oleh :","non-dropping-particle":"","parse-names":false,"suffix":""},{"dropping-particle":"","family":"Uin","given":"Rabain","non-dropping-particle":"","parse-names":false,"suffix":""},{"dropping-particle":"","family":"Syarif","given":"Sultan","non-dropping-particle":"","parse-names":false,"suffix":""},{"dropping-particle":"","family":"Riau","given":"Kasim","non-dropping-particle":"","parse-names":false,"suffix":""}],"container-title":"An-Nida'","id":"ITEM-1","issue":"2","issued":{"date-parts":[["2014"]]},"page":"187-198","title":"Perspektif Islam tentang Korupsi","type":"article-journal","volume":"39"},"uris":["http://www.mendeley.com/documents/?uuid=5a49da96-38d7-4375-b5eb-d5a430d3fdb0"]}],"mendeley":{"formattedCitation":"(Jamaluddin et al., 2014)","plainTextFormattedCitation":"(Jamaluddin et al., 2014)","previouslyFormattedCitation":"(Jamaluddin et al., 2014)"},"properties":{"noteIndex":0},"schema":"https://github.com/citation-style-language/schema/raw/master/csl-citation.json"}</w:instrText>
      </w:r>
      <w:r w:rsidRPr="00363BA5">
        <w:rPr>
          <w:lang w:val="id-ID"/>
        </w:rPr>
        <w:fldChar w:fldCharType="separate"/>
      </w:r>
      <w:r w:rsidRPr="00363BA5">
        <w:rPr>
          <w:lang w:val="id-ID"/>
        </w:rPr>
        <w:t xml:space="preserve">(Jamaluddin et al., 2014) </w:t>
      </w:r>
      <w:r w:rsidRPr="00363BA5">
        <w:fldChar w:fldCharType="end"/>
      </w:r>
      <w:r w:rsidRPr="00363BA5">
        <w:rPr>
          <w:lang w:val="id-ID"/>
        </w:rPr>
        <w:t>:</w:t>
      </w:r>
    </w:p>
    <w:p w14:paraId="3E4D2EF5" w14:textId="77777777" w:rsidR="00363BA5" w:rsidRPr="00363BA5" w:rsidRDefault="00363BA5" w:rsidP="00363BA5">
      <w:pPr>
        <w:ind w:left="0" w:hanging="2"/>
        <w:jc w:val="both"/>
        <w:rPr>
          <w:b/>
          <w:bCs/>
          <w:lang w:val="id-ID"/>
        </w:rPr>
      </w:pPr>
      <w:r w:rsidRPr="00363BA5">
        <w:rPr>
          <w:b/>
          <w:bCs/>
          <w:lang w:val="id-ID"/>
        </w:rPr>
        <w:t>Ghulul</w:t>
      </w:r>
    </w:p>
    <w:p w14:paraId="320F54A2" w14:textId="77777777" w:rsidR="00363BA5" w:rsidRPr="00363BA5" w:rsidRDefault="00363BA5" w:rsidP="00494038">
      <w:pPr>
        <w:ind w:leftChars="0" w:left="0" w:firstLineChars="0" w:firstLine="720"/>
        <w:jc w:val="both"/>
        <w:rPr>
          <w:lang w:val="id-ID"/>
        </w:rPr>
      </w:pPr>
      <w:r w:rsidRPr="00363BA5">
        <w:rPr>
          <w:i/>
          <w:iCs/>
          <w:lang w:val="id-ID"/>
        </w:rPr>
        <w:t xml:space="preserve">Ghulul </w:t>
      </w:r>
      <w:r w:rsidRPr="00363BA5">
        <w:rPr>
          <w:lang w:val="id-ID"/>
        </w:rPr>
        <w:t xml:space="preserve">explains in </w:t>
      </w:r>
      <w:r w:rsidRPr="00363BA5">
        <w:rPr>
          <w:lang w:val="id-ID"/>
        </w:rPr>
        <w:fldChar w:fldCharType="begin" w:fldLock="1"/>
      </w:r>
      <w:r w:rsidRPr="00363BA5">
        <w:rPr>
          <w:lang w:val="id-ID"/>
        </w:rPr>
        <w:instrText>ADDIN CSL_CITATION {"citationItems":[{"id":"ITEM-1","itemData":{"author":[{"dropping-particle":"","family":"Al-marbawi","given":"Muhammad Idris","non-dropping-particle":"","parse-names":false,"suffix":""}],"id":"ITEM-1","issued":{"date-parts":[["1350"]]},"number-of-pages":"291","publisher":"Musthafa al-bab alhalabi","publisher-place":"Mesir","title":"Kamus Al-Amarbawi","type":"book"},"uris":["http://www.mendeley.com/documents/?uuid=af6ae60a-78e0-4ff3-b004-67f1261bdbb3"]}],"mendeley":{"formattedCitation":"(Al-marbawi, 1350)","plainTextFormattedCitation":"(Al-marbawi, 1350)","previouslyFormattedCitation":"(Al-marbawi, 1350)"},"properties":{"noteIndex":0},"schema":"https://github.com/citation-style-language/schema/raw/master/csl-citation.json"}</w:instrText>
      </w:r>
      <w:r w:rsidRPr="00363BA5">
        <w:rPr>
          <w:lang w:val="id-ID"/>
        </w:rPr>
        <w:fldChar w:fldCharType="separate"/>
      </w:r>
      <w:r w:rsidRPr="00363BA5">
        <w:rPr>
          <w:lang w:val="id-ID"/>
        </w:rPr>
        <w:t xml:space="preserve">(Al-marbawi, 1350) </w:t>
      </w:r>
      <w:r w:rsidRPr="00363BA5">
        <w:fldChar w:fldCharType="end"/>
      </w:r>
      <w:r w:rsidRPr="00363BA5">
        <w:rPr>
          <w:lang w:val="id-ID"/>
        </w:rPr>
        <w:t xml:space="preserve">, the </w:t>
      </w:r>
      <w:r w:rsidRPr="00363BA5">
        <w:rPr>
          <w:i/>
          <w:iCs/>
          <w:lang w:val="id-ID"/>
        </w:rPr>
        <w:t xml:space="preserve">ghulul landscape </w:t>
      </w:r>
      <w:r w:rsidRPr="00363BA5">
        <w:rPr>
          <w:lang w:val="id-ID"/>
        </w:rPr>
        <w:t xml:space="preserve">described in Al-Quran terms is related to property, so it can be explained that </w:t>
      </w:r>
      <w:r w:rsidRPr="00363BA5">
        <w:rPr>
          <w:i/>
          <w:iCs/>
          <w:lang w:val="id-ID"/>
        </w:rPr>
        <w:t xml:space="preserve">ghulul </w:t>
      </w:r>
      <w:r w:rsidRPr="00363BA5">
        <w:rPr>
          <w:lang w:val="id-ID"/>
        </w:rPr>
        <w:t xml:space="preserve">is something which is a unilateral taking from Baitul Mal or zakat property owned by Muslims. </w:t>
      </w:r>
      <w:r w:rsidRPr="00363BA5">
        <w:rPr>
          <w:i/>
          <w:iCs/>
          <w:lang w:val="id-ID"/>
        </w:rPr>
        <w:t xml:space="preserve">Ghulul </w:t>
      </w:r>
      <w:r w:rsidRPr="00363BA5">
        <w:rPr>
          <w:lang w:val="id-ID"/>
        </w:rPr>
        <w:t xml:space="preserve">also became part of the spoils of war where in the war they took the spoils of war from Ghanimah before distribution. The term </w:t>
      </w:r>
      <w:r w:rsidRPr="00363BA5">
        <w:rPr>
          <w:i/>
          <w:iCs/>
          <w:lang w:val="id-ID"/>
        </w:rPr>
        <w:t xml:space="preserve">ghulul </w:t>
      </w:r>
      <w:r w:rsidRPr="00363BA5">
        <w:rPr>
          <w:lang w:val="id-ID"/>
        </w:rPr>
        <w:t>is explained in QS Ali Imran verse 61.</w:t>
      </w:r>
    </w:p>
    <w:p w14:paraId="112E8659" w14:textId="77777777" w:rsidR="00363BA5" w:rsidRPr="00363BA5" w:rsidRDefault="00363BA5" w:rsidP="00363BA5">
      <w:pPr>
        <w:ind w:left="0" w:hanging="2"/>
        <w:jc w:val="both"/>
        <w:rPr>
          <w:b/>
          <w:bCs/>
          <w:lang w:val="id-ID"/>
        </w:rPr>
      </w:pPr>
      <w:r w:rsidRPr="00363BA5">
        <w:rPr>
          <w:b/>
          <w:bCs/>
          <w:lang w:val="id-ID"/>
        </w:rPr>
        <w:t>Risywah</w:t>
      </w:r>
    </w:p>
    <w:p w14:paraId="40E4C05A" w14:textId="77777777" w:rsidR="00363BA5" w:rsidRPr="00363BA5" w:rsidRDefault="00363BA5" w:rsidP="00494038">
      <w:pPr>
        <w:ind w:leftChars="0" w:left="0" w:firstLineChars="0" w:firstLine="720"/>
        <w:jc w:val="both"/>
        <w:rPr>
          <w:lang w:val="id-ID"/>
        </w:rPr>
      </w:pPr>
      <w:r w:rsidRPr="00363BA5">
        <w:rPr>
          <w:lang w:val="id-ID"/>
        </w:rPr>
        <w:t xml:space="preserve">The practice of </w:t>
      </w:r>
      <w:r w:rsidRPr="00363BA5">
        <w:rPr>
          <w:i/>
          <w:iCs/>
          <w:lang w:val="id-ID"/>
        </w:rPr>
        <w:t xml:space="preserve">risywah </w:t>
      </w:r>
      <w:r w:rsidRPr="00363BA5">
        <w:rPr>
          <w:lang w:val="id-ID"/>
        </w:rPr>
        <w:t xml:space="preserve">is usually carried out by individuals or groups who have agreed on their own interests, whether it is someone who gives and receives an agreement in a way that violates religious rules or the law to the detriment of other people, so this is also called planned corruption </w:t>
      </w:r>
      <w:r w:rsidRPr="00363BA5">
        <w:rPr>
          <w:lang w:val="id-ID"/>
        </w:rPr>
        <w:fldChar w:fldCharType="begin" w:fldLock="1"/>
      </w:r>
      <w:r w:rsidRPr="00363BA5">
        <w:rPr>
          <w:lang w:val="id-ID"/>
        </w:rPr>
        <w:instrText>ADDIN CSL_CITATION {"citationItems":[{"id":"ITEM-1","itemData":{"author":[{"dropping-particle":"","family":"Guntara","given":"Deny","non-dropping-particle":"","parse-names":false,"suffix":""},{"dropping-particle":"","family":"Garwan","given":"Irma","non-dropping-particle":"","parse-names":false,"suffix":""}],"container-title":"Jurnal Hukum Islam","id":"ITEM-1","issue":"2","issued":{"date-parts":[["2022"]]},"page":"321","title":"Risywah Dalam Politik Menurut Persfektif Hukum Islam","type":"article-journal","volume":"2"},"uris":["http://www.mendeley.com/documents/?uuid=475d237c-8fbf-461e-bd72-b362c6431f35"]}],"mendeley":{"formattedCitation":"(Guntara &amp; Garwan, 2022)","plainTextFormattedCitation":"(Guntara &amp; Garwan, 2022)","previouslyFormattedCitation":"(Guntara &amp; Garwan, 2022)"},"properties":{"noteIndex":0},"schema":"https://github.com/citation-style-language/schema/raw/master/csl-citation.json"}</w:instrText>
      </w:r>
      <w:r w:rsidRPr="00363BA5">
        <w:rPr>
          <w:lang w:val="id-ID"/>
        </w:rPr>
        <w:fldChar w:fldCharType="separate"/>
      </w:r>
      <w:r w:rsidRPr="00363BA5">
        <w:rPr>
          <w:lang w:val="id-ID"/>
        </w:rPr>
        <w:t xml:space="preserve">(Guntara &amp; Garwan, 2022) </w:t>
      </w:r>
      <w:r w:rsidRPr="00363BA5">
        <w:fldChar w:fldCharType="end"/>
      </w:r>
      <w:r w:rsidRPr="00363BA5">
        <w:rPr>
          <w:lang w:val="id-ID"/>
        </w:rPr>
        <w:t>. As in the hadith of the prophet: Meaning: "From Abdullah bin 'Amr, he said: Rasûlullâh said, "The curse of Allah is on the giver of bribes and the recipient of bribes." [HR. Ahmad, no. 6984; Ibn Majah, no. 2313).</w:t>
      </w:r>
    </w:p>
    <w:p w14:paraId="22B40321" w14:textId="77777777" w:rsidR="00363BA5" w:rsidRPr="00363BA5" w:rsidRDefault="00363BA5" w:rsidP="00363BA5">
      <w:pPr>
        <w:ind w:left="0" w:hanging="2"/>
        <w:jc w:val="both"/>
        <w:rPr>
          <w:b/>
          <w:bCs/>
          <w:lang w:val="id-ID"/>
        </w:rPr>
      </w:pPr>
      <w:r w:rsidRPr="00363BA5">
        <w:rPr>
          <w:b/>
          <w:bCs/>
          <w:lang w:val="id-ID"/>
        </w:rPr>
        <w:t>Ghasab</w:t>
      </w:r>
    </w:p>
    <w:p w14:paraId="6EE8D8EF" w14:textId="77777777" w:rsidR="00363BA5" w:rsidRPr="00363BA5" w:rsidRDefault="00363BA5" w:rsidP="00494038">
      <w:pPr>
        <w:ind w:leftChars="0" w:left="0" w:firstLineChars="0" w:firstLine="720"/>
        <w:jc w:val="both"/>
        <w:rPr>
          <w:lang w:val="id-ID"/>
        </w:rPr>
      </w:pPr>
      <w:r w:rsidRPr="00363BA5">
        <w:rPr>
          <w:i/>
          <w:iCs/>
          <w:lang w:val="id-ID"/>
        </w:rPr>
        <w:t xml:space="preserve">Ghazab </w:t>
      </w:r>
      <w:r w:rsidRPr="00363BA5">
        <w:rPr>
          <w:lang w:val="id-ID"/>
        </w:rPr>
        <w:t xml:space="preserve">is an action carried out by force by seizing or borrowing something from someone else openly without the owner knowing. Even though there are differences in corrupt practices which have been carried out secretly, </w:t>
      </w:r>
      <w:r w:rsidRPr="00363BA5">
        <w:rPr>
          <w:i/>
          <w:iCs/>
          <w:lang w:val="id-ID"/>
        </w:rPr>
        <w:t xml:space="preserve">ghazab behavior </w:t>
      </w:r>
      <w:r w:rsidRPr="00363BA5">
        <w:rPr>
          <w:lang w:val="id-ID"/>
        </w:rPr>
        <w:t xml:space="preserve">has fundamental differences where </w:t>
      </w:r>
      <w:r w:rsidRPr="00363BA5">
        <w:rPr>
          <w:i/>
          <w:iCs/>
          <w:lang w:val="id-ID"/>
        </w:rPr>
        <w:t xml:space="preserve">ghazab </w:t>
      </w:r>
      <w:r w:rsidRPr="00363BA5">
        <w:rPr>
          <w:lang w:val="id-ID"/>
        </w:rPr>
        <w:t xml:space="preserve">is a form of corrupt behavior, namely using other people's property without the owner's permission. Such behavior is always associated in the form of family or fraternal relationships, between leaders and subordinates, but this relationship </w:t>
      </w:r>
      <w:r w:rsidRPr="00363BA5">
        <w:rPr>
          <w:lang w:val="id-ID"/>
        </w:rPr>
        <w:lastRenderedPageBreak/>
        <w:t xml:space="preserve">is often misused. </w:t>
      </w:r>
      <w:r w:rsidRPr="00363BA5">
        <w:rPr>
          <w:lang w:val="id-ID"/>
        </w:rPr>
        <w:fldChar w:fldCharType="begin" w:fldLock="1"/>
      </w:r>
      <w:r w:rsidRPr="00363BA5">
        <w:rPr>
          <w:lang w:val="id-ID"/>
        </w:rPr>
        <w:instrText>ADDIN CSL_CITATION {"citationItems":[{"id":"ITEM-1","itemData":{"DOI":"10.15364/ris16-0302-03","abstract":"Many people believe about what and how corruption in the view of Islam in guidance by al-Quran and Sunnah. Al-Quran and Sunnah also explains how to eradicate corruption by Islamic approach. Because almost all Muslim countries currently hit by the disease of corruption, then it would be nice if every country to emulate the approach taken by the Prophet, Sahabat and the tabìin in fighting corruption in their days. This is a qualitative study that collects data through a variety of methods of literature review, historical method and content analysis of primary sources including tafsir, hadith, turath, books and articles in journals.","author":[{"dropping-particle":"","family":"Afriadi Sanusi","given":"","non-dropping-particle":"","parse-names":false,"suffix":""},{"dropping-particle":"","family":"Sharifah Hayati Syed Ismail","given":"","non-dropping-particle":"","parse-names":false,"suffix":""}],"container-title":"Online Journal of Research in Islamic Studies","id":"ITEM-1","issue":"2","issued":{"date-parts":[["2016"]]},"page":"33-51","title":"Analisis Strategi Membanteras Rasuah Menurut Islam","type":"article-journal","volume":"3"},"uris":["http://www.mendeley.com/documents/?uuid=d860e1bc-5dfc-47a0-a040-cf1f6f4eeafc"]}],"mendeley":{"formattedCitation":"(Afriadi Sanusi &amp; Sharifah Hayati Syed Ismail, 2016)","plainTextFormattedCitation":"(Afriadi Sanusi &amp; Sharifah Hayati Syed Ismail, 2016)","previouslyFormattedCitation":"(Afriadi Sanusi &amp; Sharifah Hayati Syed Ismail, 2016)"},"properties":{"noteIndex":0},"schema":"https://github.com/citation-style-language/schema/raw/master/csl-citation.json"}</w:instrText>
      </w:r>
      <w:r w:rsidRPr="00363BA5">
        <w:rPr>
          <w:lang w:val="id-ID"/>
        </w:rPr>
        <w:fldChar w:fldCharType="separate"/>
      </w:r>
      <w:r w:rsidRPr="00363BA5">
        <w:rPr>
          <w:lang w:val="id-ID"/>
        </w:rPr>
        <w:t xml:space="preserve">(Afriadi Sanusi &amp; Sharifah Hayati Syed Ismail, 2016) </w:t>
      </w:r>
      <w:r w:rsidRPr="00363BA5">
        <w:fldChar w:fldCharType="end"/>
      </w:r>
      <w:r w:rsidRPr="00363BA5">
        <w:rPr>
          <w:lang w:val="id-ID"/>
        </w:rPr>
        <w:t>. Explained in QS an-Nisa verse 26.</w:t>
      </w:r>
    </w:p>
    <w:p w14:paraId="75D741C1" w14:textId="77777777" w:rsidR="00363BA5" w:rsidRPr="00363BA5" w:rsidRDefault="00363BA5" w:rsidP="00363BA5">
      <w:pPr>
        <w:ind w:left="0" w:hanging="2"/>
        <w:jc w:val="both"/>
        <w:rPr>
          <w:b/>
          <w:bCs/>
          <w:lang w:val="id-ID"/>
        </w:rPr>
      </w:pPr>
      <w:r w:rsidRPr="00363BA5">
        <w:rPr>
          <w:b/>
          <w:bCs/>
          <w:lang w:val="id-ID"/>
        </w:rPr>
        <w:t>Treacherous</w:t>
      </w:r>
    </w:p>
    <w:p w14:paraId="5E028FE8" w14:textId="77777777" w:rsidR="00363BA5" w:rsidRPr="00363BA5" w:rsidRDefault="00363BA5" w:rsidP="00494038">
      <w:pPr>
        <w:ind w:leftChars="0" w:left="0" w:firstLineChars="0" w:firstLine="720"/>
        <w:jc w:val="both"/>
        <w:rPr>
          <w:lang w:val="id-ID"/>
        </w:rPr>
      </w:pPr>
      <w:r w:rsidRPr="00363BA5">
        <w:rPr>
          <w:lang w:val="id-ID"/>
        </w:rPr>
        <w:t xml:space="preserve">A person who has been given a trust usually has the potential to betray, because betrayal is closely related to the promises that have been made by someone. For example, leaders always make promises to attract public sympathy so that people choose them as a leader </w:t>
      </w:r>
      <w:r w:rsidRPr="00363BA5">
        <w:rPr>
          <w:lang w:val="id-ID"/>
        </w:rPr>
        <w:fldChar w:fldCharType="begin" w:fldLock="1"/>
      </w:r>
      <w:r w:rsidRPr="00363BA5">
        <w:rPr>
          <w:lang w:val="id-ID"/>
        </w:rPr>
        <w:instrText>ADDIN CSL_CITATION {"citationItems":[{"id":"ITEM-1","itemData":{"DOI":"10.37680/qalamuna.v12i2.389","ISSN":"19076355","author":[{"dropping-particle":"","family":"Hermawan","given":"Iwan","non-dropping-particle":"","parse-names":false,"suffix":""},{"dropping-particle":"","family":"Ahmad","given":"Nurwadjah","non-dropping-particle":"","parse-names":false,"suffix":""},{"dropping-particle":"","family":"Suhartini","given":"Andewi","non-dropping-particle":"","parse-names":false,"suffix":""}],"container-title":"QALAMUNA: Jurnal Pendidikan, Sosial, dan Agama","id":"ITEM-1","issue":"2","issued":{"date-parts":[["2020","11"]]},"page":"141-152","title":"Konsep Amanah dalam Perspektif Pendidikan Islam","type":"article-journal","volume":"12"},"uris":["http://www.mendeley.com/documents/?uuid=8a301b0e-9749-476e-b6fc-4878c85fa121"]}],"mendeley":{"formattedCitation":"(Hermawan et al., 2020)","plainTextFormattedCitation":"(Hermawan et al., 2020)","previouslyFormattedCitation":"(Hermawan et al., 2020)"},"properties":{"noteIndex":0},"schema":"https://github.com/citation-style-language/schema/raw/master/csl-citation.json"}</w:instrText>
      </w:r>
      <w:r w:rsidRPr="00363BA5">
        <w:rPr>
          <w:lang w:val="id-ID"/>
        </w:rPr>
        <w:fldChar w:fldCharType="separate"/>
      </w:r>
      <w:r w:rsidRPr="00363BA5">
        <w:rPr>
          <w:lang w:val="id-ID"/>
        </w:rPr>
        <w:t xml:space="preserve">(Hermawan et al., 2020) </w:t>
      </w:r>
      <w:r w:rsidRPr="00363BA5">
        <w:fldChar w:fldCharType="end"/>
      </w:r>
      <w:r w:rsidRPr="00363BA5">
        <w:rPr>
          <w:lang w:val="id-ID"/>
        </w:rPr>
        <w:t>. However, when a leader has received a large number of votes and at the same time is separated as leader and representative of the people, this promise is often forgotten and not realized as promised when he wants to attract the hearts of the people. This is also part of corruption, namely spreading false promises to the people. This corruption has clearly ignored the main objective of its promise to the people. This is explained in QS al-Anfal verse 27.</w:t>
      </w:r>
    </w:p>
    <w:p w14:paraId="2357AECB" w14:textId="77777777" w:rsidR="00363BA5" w:rsidRPr="00363BA5" w:rsidRDefault="00363BA5" w:rsidP="00363BA5">
      <w:pPr>
        <w:ind w:left="0" w:hanging="2"/>
        <w:jc w:val="both"/>
        <w:rPr>
          <w:b/>
          <w:bCs/>
          <w:lang w:val="id-ID"/>
        </w:rPr>
      </w:pPr>
      <w:r w:rsidRPr="00363BA5">
        <w:rPr>
          <w:b/>
          <w:bCs/>
          <w:lang w:val="id-ID"/>
        </w:rPr>
        <w:t>Sariqah</w:t>
      </w:r>
    </w:p>
    <w:p w14:paraId="75D970B8" w14:textId="77777777" w:rsidR="00363BA5" w:rsidRPr="00363BA5" w:rsidRDefault="00363BA5" w:rsidP="00494038">
      <w:pPr>
        <w:ind w:leftChars="0" w:left="0" w:firstLineChars="0" w:firstLine="720"/>
        <w:jc w:val="both"/>
        <w:rPr>
          <w:lang w:val="id-ID"/>
        </w:rPr>
      </w:pPr>
      <w:r w:rsidRPr="00363BA5">
        <w:rPr>
          <w:i/>
          <w:iCs/>
          <w:lang w:val="id-ID"/>
        </w:rPr>
        <w:t xml:space="preserve">Sariqah </w:t>
      </w:r>
      <w:r w:rsidRPr="00363BA5">
        <w:rPr>
          <w:lang w:val="id-ID"/>
        </w:rPr>
        <w:t xml:space="preserve">is a form of taking property or other people's belongings secretly without the owner's knowledge. A form of taking property or in other words is theft of other people's property. This behavior is also a form of behavior carried out by a leader who has misused his position which has the effect of depriving the people of their rights, for example the leader takes away the right to a decent life as regulated in law, namely social welfare for all people, but in reality that right should be accepted by the people, it is taken in a form that makes the people even more miserable. </w:t>
      </w:r>
      <w:r w:rsidRPr="00363BA5">
        <w:rPr>
          <w:i/>
          <w:iCs/>
          <w:lang w:val="id-ID"/>
        </w:rPr>
        <w:t xml:space="preserve">Sariqah </w:t>
      </w:r>
      <w:r w:rsidRPr="00363BA5">
        <w:rPr>
          <w:lang w:val="id-ID"/>
        </w:rPr>
        <w:t xml:space="preserve">or theft is a form of corruption carried out by a leader or official by using their power to enrich themselves </w:t>
      </w:r>
      <w:r w:rsidRPr="00363BA5">
        <w:rPr>
          <w:lang w:val="id-ID"/>
        </w:rPr>
        <w:fldChar w:fldCharType="begin" w:fldLock="1"/>
      </w:r>
      <w:r w:rsidRPr="00363BA5">
        <w:rPr>
          <w:lang w:val="id-ID"/>
        </w:rPr>
        <w:instrText>ADDIN CSL_CITATION {"citationItems":[{"id":"ITEM-1","itemData":{"DOI":"10.22373/sjhk.v2i2.4751","ISSN":"2549-3167","abstract":"Tindak pidana dalam hukum pidana Islam disebut jarimah, yaitu segala perbuatan yang dilarang oleh Allah swt. dan diancam dengan hukuman had dan ta’zir. Had adalah tindak pidana dan sanksi pidananya sudah diatur sedemikian rupa dalam nash Al-Qur’an dan Al-Hadis, sedangkan ta’zir adalah tindak pidana yang sanksi pidananya ditetapkan oleh pemimpin. Tindak pidana atau jarimah hudud adalah: Had zina, dihukum bagi yang ghairu muhsan 100 kali cambuk dan muhsan dihukum rajam, had qadhaf (menuduh orang berbuat Zina) dihukum 80 kali cambuk, had sariqah (pencurian), apabila sudah mencapai nisab dihukum potong tangan, had minum khamar dihukum 40 kali cambuk, had hirabah (perampokan) dihukum sesuai dengan kiteria perbuatan yang dilakukan, had al-baghyu (pemberontakan) dihukum mati, dan had riddah (murtad) dihukum mati apabila tidak mau diajak untuk bertaubat. Ketujuh bentuk had tersebut merupakan hak Allah swt. yang apabila sudah terbukti, maka hakim tinggal memutuskan sesuai dengan yang ditetapkan menurut Al-Qur’an dan Al-Hadis.","author":[{"dropping-particle":"","family":"Surya","given":"Reni","non-dropping-particle":"","parse-names":false,"suffix":""}],"container-title":"SAMARAH: Jurnal Hukum Keluarga dan Hukum Islam","id":"ITEM-1","issue":"2","issued":{"date-parts":[["2019","5","29"]]},"page":"530","title":"Klasifikasi Tindak Pidana Hudud dan Sanksinya dalam Perspektif Hukum Islam","type":"article-journal","volume":"2"},"uris":["http://www.mendeley.com/documents/?uuid=737adb6b-01b2-4137-ba95-4b9b1cce3f87"]}],"mendeley":{"formattedCitation":"(Surya, 2019)","plainTextFormattedCitation":"(Surya, 2019)","previouslyFormattedCitation":"(Surya, 2019)"},"properties":{"noteIndex":0},"schema":"https://github.com/citation-style-language/schema/raw/master/csl-citation.json"}</w:instrText>
      </w:r>
      <w:r w:rsidRPr="00363BA5">
        <w:rPr>
          <w:lang w:val="id-ID"/>
        </w:rPr>
        <w:fldChar w:fldCharType="separate"/>
      </w:r>
      <w:r w:rsidRPr="00363BA5">
        <w:rPr>
          <w:lang w:val="id-ID"/>
        </w:rPr>
        <w:t xml:space="preserve">(Surya, 2019) </w:t>
      </w:r>
      <w:r w:rsidRPr="00363BA5">
        <w:fldChar w:fldCharType="end"/>
      </w:r>
      <w:r w:rsidRPr="00363BA5">
        <w:rPr>
          <w:lang w:val="id-ID"/>
        </w:rPr>
        <w:t>. This behavior is explained in QS al-Maidah verse 38.</w:t>
      </w:r>
    </w:p>
    <w:p w14:paraId="31C62DEB" w14:textId="77777777" w:rsidR="00363BA5" w:rsidRPr="00363BA5" w:rsidRDefault="00363BA5" w:rsidP="00363BA5">
      <w:pPr>
        <w:ind w:left="0" w:hanging="2"/>
        <w:jc w:val="both"/>
        <w:rPr>
          <w:b/>
          <w:bCs/>
          <w:lang w:val="id-ID"/>
        </w:rPr>
      </w:pPr>
      <w:r w:rsidRPr="00363BA5">
        <w:rPr>
          <w:b/>
          <w:bCs/>
          <w:lang w:val="id-ID"/>
        </w:rPr>
        <w:t>Hirbah</w:t>
      </w:r>
    </w:p>
    <w:p w14:paraId="7DF1338E" w14:textId="1FE6DF0E" w:rsidR="004D0AF8" w:rsidRPr="00363BA5" w:rsidRDefault="00363BA5" w:rsidP="00494038">
      <w:pPr>
        <w:ind w:leftChars="0" w:left="0" w:firstLineChars="0" w:firstLine="720"/>
        <w:jc w:val="both"/>
        <w:rPr>
          <w:lang w:val="id-ID"/>
        </w:rPr>
      </w:pPr>
      <w:r w:rsidRPr="00363BA5">
        <w:rPr>
          <w:i/>
          <w:iCs/>
          <w:lang w:val="id-ID"/>
        </w:rPr>
        <w:t xml:space="preserve">Hirbah </w:t>
      </w:r>
      <w:r w:rsidRPr="00363BA5">
        <w:rPr>
          <w:lang w:val="id-ID"/>
        </w:rPr>
        <w:t xml:space="preserve">is defined as a form of violent action in a context that has a criminal connotation, because </w:t>
      </w:r>
      <w:r w:rsidRPr="00363BA5">
        <w:rPr>
          <w:i/>
          <w:iCs/>
          <w:lang w:val="id-ID"/>
        </w:rPr>
        <w:t xml:space="preserve">hirbah </w:t>
      </w:r>
      <w:r w:rsidRPr="00363BA5">
        <w:rPr>
          <w:lang w:val="id-ID"/>
        </w:rPr>
        <w:t xml:space="preserve">is always related to confiscation using violent means that can lead to murder. The relationship between corruption and </w:t>
      </w:r>
      <w:r w:rsidRPr="00363BA5">
        <w:rPr>
          <w:i/>
          <w:iCs/>
          <w:lang w:val="id-ID"/>
        </w:rPr>
        <w:t xml:space="preserve">grants </w:t>
      </w:r>
      <w:r w:rsidRPr="00363BA5">
        <w:rPr>
          <w:lang w:val="id-ID"/>
        </w:rPr>
        <w:t xml:space="preserve">has a similar view. In cases of corruption, it is not uncommon for people to commit acts of violence to cover up the case that is currently ensnaring them, evidence from Indonesia confirms that corrupt practices so that their behavior is not revealed, violence ( </w:t>
      </w:r>
      <w:r w:rsidRPr="00363BA5">
        <w:rPr>
          <w:i/>
          <w:iCs/>
          <w:lang w:val="id-ID"/>
        </w:rPr>
        <w:t xml:space="preserve">hirbah </w:t>
      </w:r>
      <w:r w:rsidRPr="00363BA5">
        <w:rPr>
          <w:lang w:val="id-ID"/>
        </w:rPr>
        <w:t xml:space="preserve">) is necessary, for example, the corruption that ensnared a police officer in Indonesia who planned the murder of someone so that their motives for corruption cannot be revealed. In other words, </w:t>
      </w:r>
      <w:r w:rsidRPr="00363BA5">
        <w:rPr>
          <w:i/>
          <w:iCs/>
          <w:lang w:val="id-ID"/>
        </w:rPr>
        <w:t xml:space="preserve">hirbah </w:t>
      </w:r>
      <w:r w:rsidRPr="00363BA5">
        <w:rPr>
          <w:lang w:val="id-ID"/>
        </w:rPr>
        <w:t>is part of a very cruel term of corruption for the benefit of individuals who are clearly proven to have carried out corrupt practices.</w:t>
      </w:r>
    </w:p>
    <w:p w14:paraId="2953DC47" w14:textId="77777777" w:rsidR="004D0AF8" w:rsidRDefault="004D0AF8" w:rsidP="006F41F0">
      <w:pPr>
        <w:ind w:left="0" w:hanging="2"/>
        <w:jc w:val="both"/>
      </w:pPr>
    </w:p>
    <w:p w14:paraId="113655DB" w14:textId="77777777" w:rsidR="004D0AF8" w:rsidRDefault="00746433" w:rsidP="006F41F0">
      <w:pPr>
        <w:ind w:left="0" w:hanging="2"/>
        <w:jc w:val="both"/>
        <w:rPr>
          <w:color w:val="000000"/>
        </w:rPr>
      </w:pPr>
      <w:r>
        <w:rPr>
          <w:b/>
        </w:rPr>
        <w:t>RESEARCH METHODS</w:t>
      </w:r>
    </w:p>
    <w:p w14:paraId="290B8998" w14:textId="77777777" w:rsidR="00363BA5" w:rsidRPr="00363BA5" w:rsidRDefault="00363BA5" w:rsidP="00494038">
      <w:pPr>
        <w:ind w:leftChars="0" w:left="0" w:firstLineChars="0" w:firstLine="720"/>
        <w:jc w:val="both"/>
        <w:rPr>
          <w:lang w:val="id-ID"/>
        </w:rPr>
      </w:pPr>
      <w:r w:rsidRPr="00363BA5">
        <w:rPr>
          <w:lang w:val="id-ID"/>
        </w:rPr>
        <w:t xml:space="preserve">This article uses a qualitative approach that tries to connect verses about corruption by exploring the topic of corruption and explaining it descriptively. The method used is the thematic method by searching for keywords related to the discussion of corruption or another term called Maudu'i using an ontological approach so as to find the meaning of the predetermined topic </w:t>
      </w:r>
      <w:r w:rsidRPr="00363BA5">
        <w:rPr>
          <w:lang w:val="id-ID"/>
        </w:rPr>
        <w:fldChar w:fldCharType="begin" w:fldLock="1"/>
      </w:r>
      <w:r w:rsidRPr="00363BA5">
        <w:rPr>
          <w:lang w:val="id-ID"/>
        </w:rPr>
        <w:instrText>ADDIN CSL_CITATION {"citationItems":[{"id":"ITEM-1","itemData":{"DOI":"10.29240/jf.v3i1.457","ISSN":"2548-3358","abstract":"This article aims to track the Qur'an review of corruption. Because one of the most prevalent issues in Indonesia today is criminal acts of corruption, various ways have been done by the State to overcome corruption, from changing the law, establishing an institution specifically dealing with corruption to increase the sanction for convicted of corruption, but it is still not yet yielding results that encourage the community. The data presented in this paper is sourced from literature review by tracing the sources directly related to the theme especially the Qur'an and Sunnah. From the results of this study found that: Corruption as an extra-ordinary crimes crime is not explicitly mentioned by the Qur'an, but some terms such as ghulul, suht, sarq, hirabah some terms are considered to represent the Qur'an's notion of corruption. The punishment for the perpetrators of corruption, the most appropriate according to the authors is the punishment of the ta'dzir finger which in its implementation may equal or even exceed the sanction of hadd penalty. In this case the rulers are given the power to determine punishments according to the public interest, and should not be contrary to the provisions of shari'ah and general principles, such as applying Undang-undang No. 31 Tahun 1999 and which has been perfected by Undang-undang Nomor 20 Tahun 2001 Tentang Pemberantasan Tindak Pidana Korupsi.","author":[{"dropping-particle":"","family":"Birahmat","given":"Budi","non-dropping-particle":"","parse-names":false,"suffix":""},{"dropping-particle":"","family":"Dedi","given":"Syarial","non-dropping-particle":"","parse-names":false,"suffix":""}],"container-title":"FOKUS Jurnal Kajian Keislaman dan Kemasyarakatan","id":"ITEM-1","issue":"1","issued":{"date-parts":[["2018","7","9"]]},"page":"65","title":"Korupsi dalam Perspektif Alquran","type":"article-journal","volume":"3"},"uris":["http://www.mendeley.com/documents/?uuid=b7b2ddce-158c-4a43-92df-140d02908fed"]}],"mendeley":{"formattedCitation":"(Birahmat &amp; Dedi, 2018)","plainTextFormattedCitation":"(Birahmat &amp; Dedi, 2018)","previouslyFormattedCitation":"(Birahmat &amp; Dedi, 2018)"},"properties":{"noteIndex":0},"schema":"https://github.com/citation-style-language/schema/raw/master/csl-citation.json"}</w:instrText>
      </w:r>
      <w:r w:rsidRPr="00363BA5">
        <w:rPr>
          <w:lang w:val="id-ID"/>
        </w:rPr>
        <w:fldChar w:fldCharType="separate"/>
      </w:r>
      <w:r w:rsidRPr="00363BA5">
        <w:rPr>
          <w:lang w:val="id-ID"/>
        </w:rPr>
        <w:t xml:space="preserve">(Birahmat &amp; Dedi, 2018) </w:t>
      </w:r>
      <w:r w:rsidRPr="00363BA5">
        <w:fldChar w:fldCharType="end"/>
      </w:r>
      <w:r w:rsidRPr="00363BA5">
        <w:rPr>
          <w:lang w:val="id-ID"/>
        </w:rPr>
        <w:t>. The primary data source is through Al-Quran verses about corruption, secondary data explores journal articles, books, web data and online news related to corruption to explain efforts to prevent corruption through the verses presented. Next, data reduction, data presentation and conclusion drawing are carried out.</w:t>
      </w:r>
    </w:p>
    <w:p w14:paraId="3AAA57BF" w14:textId="77777777" w:rsidR="00363BA5" w:rsidRPr="00363BA5" w:rsidRDefault="00363BA5" w:rsidP="00363BA5">
      <w:pPr>
        <w:ind w:left="0" w:hanging="2"/>
        <w:jc w:val="both"/>
        <w:rPr>
          <w:lang w:val="id-ID"/>
        </w:rPr>
      </w:pPr>
    </w:p>
    <w:p w14:paraId="7097264E" w14:textId="77777777" w:rsidR="004D0AF8" w:rsidRDefault="00746433" w:rsidP="006F41F0">
      <w:pPr>
        <w:ind w:left="0" w:hanging="2"/>
        <w:jc w:val="both"/>
        <w:rPr>
          <w:color w:val="000000"/>
        </w:rPr>
      </w:pPr>
      <w:r>
        <w:rPr>
          <w:b/>
        </w:rPr>
        <w:t>DISCUSSION AND RESEARCH RESULTS</w:t>
      </w:r>
    </w:p>
    <w:p w14:paraId="4FD55673" w14:textId="77777777" w:rsidR="00D6610B" w:rsidRPr="00D6610B" w:rsidRDefault="00D6610B" w:rsidP="00D6610B">
      <w:pPr>
        <w:ind w:left="0" w:hanging="2"/>
        <w:jc w:val="both"/>
        <w:rPr>
          <w:b/>
          <w:bCs/>
          <w:lang w:val="id-ID"/>
        </w:rPr>
      </w:pPr>
      <w:r w:rsidRPr="00D6610B">
        <w:rPr>
          <w:b/>
          <w:bCs/>
          <w:lang w:val="id-ID"/>
        </w:rPr>
        <w:t>The Urgency of Corruption in Indonesia</w:t>
      </w:r>
    </w:p>
    <w:p w14:paraId="46625424" w14:textId="77777777" w:rsidR="00D6610B" w:rsidRPr="00D6610B" w:rsidRDefault="00D6610B" w:rsidP="00767FE3">
      <w:pPr>
        <w:ind w:leftChars="0" w:left="0" w:firstLineChars="0" w:firstLine="720"/>
        <w:jc w:val="both"/>
        <w:rPr>
          <w:lang w:val="id-ID"/>
        </w:rPr>
      </w:pPr>
      <w:r w:rsidRPr="00D6610B">
        <w:rPr>
          <w:lang w:val="id-ID"/>
        </w:rPr>
        <w:t xml:space="preserve">Reported by the Corruption Perception Index (IPK) in </w:t>
      </w:r>
      <w:r w:rsidRPr="00D6610B">
        <w:rPr>
          <w:i/>
          <w:iCs/>
          <w:lang w:val="id-ID"/>
        </w:rPr>
        <w:t xml:space="preserve">Transparency International </w:t>
      </w:r>
      <w:r w:rsidRPr="00D6610B">
        <w:rPr>
          <w:lang w:val="id-ID"/>
        </w:rPr>
        <w:t xml:space="preserve">, it is explained that every year there are ups and downs in the problem of corruption in </w:t>
      </w:r>
      <w:r w:rsidRPr="00D6610B">
        <w:rPr>
          <w:lang w:val="id-ID"/>
        </w:rPr>
        <w:lastRenderedPageBreak/>
        <w:t xml:space="preserve">parts of the world, including Indonesia which is ranked with a score of 37 as the most corrupt country among other countries. Corruption practices that occur in parts of the world provide an appeal that explains that every country also has the same problem, namely how to eradicate corruption. Corruption practices in Indonesia based on data released by the Corruption Eradication Commission (KPK) show that there have been 85 cases of corruption in the period from 1 to 6 October 2023. Among the highest cases are gratification with 44 cases, corruption in the procurement of goods and services with 32 cases. , 6 cases of money laundering, 2 cases of obstruction of the investigation process and 1 case of extortion. On the other hand, the highest number of corruption cases was found in government agencies at both regional and city levels, amounting to 29 cases. There were 26 cases in ministerial institutions, 20 cases in BUMN/D institutions, and 10 cases in provincial government institutions </w:t>
      </w:r>
      <w:r w:rsidRPr="00D6610B">
        <w:rPr>
          <w:lang w:val="id-ID"/>
        </w:rPr>
        <w:fldChar w:fldCharType="begin" w:fldLock="1"/>
      </w:r>
      <w:r w:rsidRPr="00D6610B">
        <w:rPr>
          <w:lang w:val="id-ID"/>
        </w:rPr>
        <w:instrText>ADDIN CSL_CITATION {"citationItems":[{"id":"ITEM-1","itemData":{"DOI":"10.58829/lp.6.2.2019.36-42","ISSN":"2354-9181","abstract":"The issue of abuse of authority is still a color of politics in every state institution, such as the ministry. Such as political member charges. There are ways for brainstorming for writers to contribute to the system as we know that Indonesia implements a system of power-sharing known as the Legislative, Executive and Judiciary. With its power distribution system, Indonesia tends to open space for corrupt behavior. The Urgency of the Separation of Power System in corruption in Indonesia aims to reduce the space that can be corrupted and to facilitate monitoring and evaluation of each performance. Abstrak Isu penyalahgunaan wewenang masih menjadi warna politik di setiap lembaga negara, seperti kementerian. Seperti biaya anggota politik. Ada cara untuk brainstorming bagi penulis untuk berkontribusi pada sistem. Seperti kita ketahui bahwa Indonesia menerapkan sistem pembagian kekuasaan yang dikenal dengan Legislatif, Eksekutif dan Yudikatif. Indonesia dengan sistem distribusi kekuasaan cenderung membuka ruang perilaku korupsi. Urgensi Pemisahan Sistem Ketenagalistrikan dalam korupsi di Indonesia ditujukan untuk mengurangi ruang yang berpeluang dikorupsi dan untuk memudahkan monitoring dan evaluasi setiap kinerja. Kata kunci: Korupsi, Pemisahan Sistem Tenaga, Lembaga Negara, Indonesia","author":[{"dropping-particle":"","family":"Khairo","given":"Fatria","non-dropping-particle":"","parse-names":false,"suffix":""},{"dropping-particle":"","family":"Busroh","given":"Firman Freaddy","non-dropping-particle":"","parse-names":false,"suffix":""},{"dropping-particle":"","family":"Riviyusnita","given":"Rianda","non-dropping-particle":"","parse-names":false,"suffix":""}],"container-title":"Lex Publica","id":"ITEM-1","issue":"2","issued":{"date-parts":[["2019"]]},"page":"36-42","title":"Urgency of Separation of Powers in State Institutions to Defend Against Corruption in Indonesia","type":"article-journal","volume":"6"},"uris":["http://www.mendeley.com/documents/?uuid=f4509692-f3c6-4ca9-9b68-3429a75069f7"]}],"mendeley":{"formattedCitation":"(Khairo et al., 2019)","plainTextFormattedCitation":"(Khairo et al., 2019)","previouslyFormattedCitation":"(Khairo et al., 2019)"},"properties":{"noteIndex":0},"schema":"https://github.com/citation-style-language/schema/raw/master/csl-citation.json"}</w:instrText>
      </w:r>
      <w:r w:rsidRPr="00D6610B">
        <w:rPr>
          <w:lang w:val="id-ID"/>
        </w:rPr>
        <w:fldChar w:fldCharType="separate"/>
      </w:r>
      <w:r w:rsidRPr="00D6610B">
        <w:rPr>
          <w:lang w:val="id-ID"/>
        </w:rPr>
        <w:t xml:space="preserve">(Khairo et al., 2019) </w:t>
      </w:r>
      <w:r w:rsidRPr="00D6610B">
        <w:fldChar w:fldCharType="end"/>
      </w:r>
      <w:r w:rsidRPr="00D6610B">
        <w:rPr>
          <w:lang w:val="id-ID"/>
        </w:rPr>
        <w:t>.</w:t>
      </w:r>
    </w:p>
    <w:p w14:paraId="4542C52A" w14:textId="77777777" w:rsidR="00D6610B" w:rsidRPr="00D6610B" w:rsidRDefault="00D6610B" w:rsidP="00767FE3">
      <w:pPr>
        <w:ind w:leftChars="0" w:left="0" w:firstLineChars="0" w:firstLine="720"/>
        <w:jc w:val="both"/>
        <w:rPr>
          <w:lang w:val="id-ID"/>
        </w:rPr>
      </w:pPr>
      <w:r w:rsidRPr="00D6610B">
        <w:rPr>
          <w:lang w:val="id-ID"/>
        </w:rPr>
        <w:t xml:space="preserve">The increasing number of criminal cases of corruption certainly has an impact that is not in line with the goals of the SDGs. Data released by </w:t>
      </w:r>
      <w:r w:rsidRPr="00D6610B">
        <w:rPr>
          <w:i/>
          <w:iCs/>
          <w:lang w:val="id-ID"/>
        </w:rPr>
        <w:t xml:space="preserve">Indonesia Corruption Watch </w:t>
      </w:r>
      <w:r w:rsidRPr="00D6610B">
        <w:rPr>
          <w:lang w:val="id-ID"/>
        </w:rPr>
        <w:t>(ICW) shows an increase in the number of cases of criminal acts of corruption throughout 2022. This number increased by 8.63% from the number of cases of 533 to 579 cases from the previous year. Various areas of corruption cases include the most in the village sector, namely 155 cases in 2022. Corruption crimes are so widespread that the state cannot improve community welfare. The state has the primary obligation to protect and provide the rights of its citizens as part of the constitutional objectives. Therefore, it is a joint task to fight corruption.</w:t>
      </w:r>
    </w:p>
    <w:p w14:paraId="2D92BF2A" w14:textId="77777777" w:rsidR="00D6610B" w:rsidRPr="00D6610B" w:rsidRDefault="00D6610B" w:rsidP="00767FE3">
      <w:pPr>
        <w:ind w:leftChars="0" w:left="0" w:firstLineChars="0" w:firstLine="720"/>
        <w:jc w:val="both"/>
        <w:rPr>
          <w:lang w:val="id-ID"/>
        </w:rPr>
      </w:pPr>
      <w:r w:rsidRPr="00D6610B">
        <w:rPr>
          <w:lang w:val="id-ID"/>
        </w:rPr>
        <w:t xml:space="preserve">Corruption cases occur not only within institutions which work collectively to gain large profits, behind it all there are actors who have a main role including officials, both agencies and institutions, namely there are 39 cases of corruption in the private sector. 26 cases of regional and city officials with 4 cases, judges with 2 cases and lawyers with 2 cases, followed by members of the DPR/DPRD, heads of ministries, regional governors with 1 case each and other professions with 9 cases </w:t>
      </w:r>
      <w:r w:rsidRPr="00D6610B">
        <w:rPr>
          <w:lang w:val="id-ID"/>
        </w:rPr>
        <w:fldChar w:fldCharType="begin" w:fldLock="1"/>
      </w:r>
      <w:r w:rsidRPr="00D6610B">
        <w:rPr>
          <w:lang w:val="id-ID"/>
        </w:rPr>
        <w:instrText>ADDIN CSL_CITATION {"citationItems":[{"id":"ITEM-1","itemData":{"DOI":"10.58829/lp.6.2.2019.36-42","ISSN":"2354-9181","abstract":"The issue of abuse of authority is still a color of politics in every state institution, such as the ministry. Such as political member charges. There are ways for brainstorming for writers to contribute to the system as we know that Indonesia implements a system of power-sharing known as the Legislative, Executive and Judiciary. With its power distribution system, Indonesia tends to open space for corrupt behavior. The Urgency of the Separation of Power System in corruption in Indonesia aims to reduce the space that can be corrupted and to facilitate monitoring and evaluation of each performance. Abstrak Isu penyalahgunaan wewenang masih menjadi warna politik di setiap lembaga negara, seperti kementerian. Seperti biaya anggota politik. Ada cara untuk brainstorming bagi penulis untuk berkontribusi pada sistem. Seperti kita ketahui bahwa Indonesia menerapkan sistem pembagian kekuasaan yang dikenal dengan Legislatif, Eksekutif dan Yudikatif. Indonesia dengan sistem distribusi kekuasaan cenderung membuka ruang perilaku korupsi. Urgensi Pemisahan Sistem Ketenagalistrikan dalam korupsi di Indonesia ditujukan untuk mengurangi ruang yang berpeluang dikorupsi dan untuk memudahkan monitoring dan evaluasi setiap kinerja. Kata kunci: Korupsi, Pemisahan Sistem Tenaga, Lembaga Negara, Indonesia","author":[{"dropping-particle":"","family":"Khairo","given":"Fatria","non-dropping-particle":"","parse-names":false,"suffix":""},{"dropping-particle":"","family":"Busroh","given":"Firman Freaddy","non-dropping-particle":"","parse-names":false,"suffix":""},{"dropping-particle":"","family":"Riviyusnita","given":"Rianda","non-dropping-particle":"","parse-names":false,"suffix":""}],"container-title":"Lex Publica","id":"ITEM-1","issue":"2","issued":{"date-parts":[["2019"]]},"page":"36-42","title":"Urgency of Separation of Powers in State Institutions to Defend Against Corruption in Indonesia","type":"article-journal","volume":"6"},"uris":["http://www.mendeley.com/documents/?uuid=f4509692-f3c6-4ca9-9b68-3429a75069f7"]}],"mendeley":{"formattedCitation":"(Khairo et al., 2019)","plainTextFormattedCitation":"(Khairo et al., 2019)","previouslyFormattedCitation":"(Khairo et al., 2019)"},"properties":{"noteIndex":0},"schema":"https://github.com/citation-style-language/schema/raw/master/csl-citation.json"}</w:instrText>
      </w:r>
      <w:r w:rsidRPr="00D6610B">
        <w:rPr>
          <w:lang w:val="id-ID"/>
        </w:rPr>
        <w:fldChar w:fldCharType="separate"/>
      </w:r>
      <w:r w:rsidRPr="00D6610B">
        <w:rPr>
          <w:lang w:val="id-ID"/>
        </w:rPr>
        <w:t xml:space="preserve">(Khairo et al., 2019 ) </w:t>
      </w:r>
      <w:r w:rsidRPr="00D6610B">
        <w:fldChar w:fldCharType="end"/>
      </w:r>
      <w:r w:rsidRPr="00D6610B">
        <w:rPr>
          <w:lang w:val="id-ID"/>
        </w:rPr>
        <w:t>.</w:t>
      </w:r>
    </w:p>
    <w:p w14:paraId="71BC7F1A" w14:textId="04A6A429" w:rsidR="00D6610B" w:rsidRPr="00D6610B" w:rsidRDefault="00D6610B" w:rsidP="00767FE3">
      <w:pPr>
        <w:ind w:leftChars="0" w:left="0" w:firstLineChars="0" w:firstLine="720"/>
        <w:jc w:val="both"/>
        <w:rPr>
          <w:lang w:val="id-ID"/>
        </w:rPr>
      </w:pPr>
      <w:r w:rsidRPr="00D6610B">
        <w:rPr>
          <w:lang w:val="id-ID"/>
        </w:rPr>
        <w:t xml:space="preserve">Corruption cases do not just happen, because corruption has methods and circumstances that are already organized so that in other cases it certainly cannot be revealed because corruption can occur due to certain factors and triggers. The biggest trigger for corruption is the existence of a network of fraud that is neatly organized and structured. This also gives rise to cheating which is good for covering each other up, namely by influencing someone to get involved in the cheating. Fraud is also caused by factors that shape the actions that will be carried out in accordance with the goals achieved, namely that fraud occurs due to opportunity, need and exposure in relation to greed </w:t>
      </w:r>
      <w:r w:rsidRPr="00D6610B">
        <w:rPr>
          <w:lang w:val="id-ID"/>
        </w:rPr>
        <w:fldChar w:fldCharType="begin" w:fldLock="1"/>
      </w:r>
      <w:r w:rsidRPr="00D6610B">
        <w:rPr>
          <w:lang w:val="id-ID"/>
        </w:rPr>
        <w:instrText>ADDIN CSL_CITATION {"citationItems":[{"id":"ITEM-1","itemData":{"DOI":"10.26532/jph.v9i2.17625","ISSN":"2580-3085","abstract":"Along with the times, the motives or concept of corruption are increasingly complex and growing, as well as the increasing number of transnational crimes, it makes the world need regulations regarding illicit enrichment in legal products at the level of law to allow the imposition of legal sanctions for these crimes, including Indonesia. The purpose of this study is to provide an overview of the practice of illicit enrichment in Indonesia and its comparison with other countries, as well as an analysis of the urgency of regulating illicit enrichment in Indonesian law as one of the most important norms in efforts to eradicate corruption in Indonesia. In this study, the method used is normative juridical using a statutory, conceptual and case approach. From the results of the study, an idea that is presented in efforts to develop and reform law in Indonesia, namely in the context of eradicating corruption. This idea is discussed in more depth through a number of concrete cases that have been processed in Indonesia which shows that if we have illicit enrichment norms, the handling of these cases will be maximized. Through this regulation related to illicit enrichment, of course, it can prevent public officials (corporations) from committing corruption, minimizing initiatives to do business or other activities that are full of conflicts of interest (with their positions).","author":[{"dropping-particle":"","family":"Rampadio","given":"Hamdan","non-dropping-particle":"","parse-names":false,"suffix":""},{"dropping-particle":"","family":"Fauzia","given":"Ana","non-dropping-particle":"","parse-names":false,"suffix":""},{"dropping-particle":"","family":"Hamdani","given":"Fathul","non-dropping-particle":"","parse-names":false,"suffix":""}],"container-title":"Jurnal Pembaharuan Hukum","id":"ITEM-1","issue":"2","issued":{"date-parts":[["2022","8","21"]]},"page":"225","title":"THE URGENCY OF ARRANGEMENT REGARDING ILLICIT ENRICHMENT IN INDONESIA IN ORDER TO ERADICATION OF CORRUPTION CRIMES BY CORPORATIONS","type":"article-journal","volume":"9"},"uris":["http://www.mendeley.com/documents/?uuid=143f1348-2487-4f7c-ab76-9cbe672019a4"]}],"mendeley":{"formattedCitation":"(Rampadio et al., 2022)","plainTextFormattedCitation":"(Rampadio et al., 2022)","previouslyFormattedCitation":"(Rampadio et al., 2022)"},"properties":{"noteIndex":0},"schema":"https://github.com/citation-style-language/schema/raw/master/csl-citation.json"}</w:instrText>
      </w:r>
      <w:r w:rsidRPr="00D6610B">
        <w:rPr>
          <w:lang w:val="id-ID"/>
        </w:rPr>
        <w:fldChar w:fldCharType="separate"/>
      </w:r>
      <w:r w:rsidRPr="00D6610B">
        <w:rPr>
          <w:lang w:val="id-ID"/>
        </w:rPr>
        <w:t xml:space="preserve">(Rampadio et al., 2022) </w:t>
      </w:r>
      <w:r w:rsidRPr="00D6610B">
        <w:fldChar w:fldCharType="end"/>
      </w:r>
    </w:p>
    <w:p w14:paraId="67650845" w14:textId="77777777" w:rsidR="00D6610B" w:rsidRPr="00D6610B" w:rsidRDefault="00D6610B" w:rsidP="00D6610B">
      <w:pPr>
        <w:ind w:left="0" w:hanging="2"/>
        <w:jc w:val="both"/>
        <w:rPr>
          <w:b/>
          <w:bCs/>
          <w:lang w:val="id-ID"/>
        </w:rPr>
      </w:pPr>
      <w:r w:rsidRPr="00D6610B">
        <w:rPr>
          <w:b/>
          <w:bCs/>
          <w:lang w:val="id-ID"/>
        </w:rPr>
        <w:t xml:space="preserve">Corruption Prevention Efforts </w:t>
      </w:r>
      <w:r w:rsidRPr="00D6610B">
        <w:rPr>
          <w:lang w:val="id-ID"/>
        </w:rPr>
        <w:t>.</w:t>
      </w:r>
    </w:p>
    <w:p w14:paraId="29FB3AC6" w14:textId="77777777" w:rsidR="00D6610B" w:rsidRPr="00D6610B" w:rsidRDefault="00D6610B" w:rsidP="00767FE3">
      <w:pPr>
        <w:ind w:leftChars="0" w:left="0" w:firstLineChars="0" w:firstLine="720"/>
        <w:jc w:val="both"/>
        <w:rPr>
          <w:lang w:val="id-ID"/>
        </w:rPr>
      </w:pPr>
      <w:r w:rsidRPr="00D6610B">
        <w:rPr>
          <w:lang w:val="id-ID"/>
        </w:rPr>
        <w:t>Islam itself has provided warnings and solutions as important illustrations to be applied in the life of the state, although in understanding such issues the discourse of Islam and the state does not provide clear confirmation. It is important to underline that Islam is a religion that is compatible with the dynamics of time and place. Thus, the Koran as the main reference for the Islamic religion certainly has values of goodness and truth that are important to apply. Indonesia is a citizen of a country where some of its people embrace Islam, including the political elite and state leaders, in this article we will explain the values of truth and guidance in the Koran to support Jokowi's political philosophy of Nawacita.</w:t>
      </w:r>
    </w:p>
    <w:p w14:paraId="260A9380" w14:textId="77777777" w:rsidR="00D6610B" w:rsidRPr="00D6610B" w:rsidRDefault="00D6610B" w:rsidP="00D6610B">
      <w:pPr>
        <w:ind w:left="0" w:hanging="2"/>
        <w:jc w:val="both"/>
        <w:rPr>
          <w:lang w:val="id-ID"/>
        </w:rPr>
      </w:pPr>
      <w:r w:rsidRPr="00D6610B">
        <w:rPr>
          <w:i/>
          <w:iCs/>
          <w:lang w:val="id-ID"/>
        </w:rPr>
        <w:t xml:space="preserve">First, </w:t>
      </w:r>
      <w:r w:rsidRPr="00D6610B">
        <w:rPr>
          <w:lang w:val="id-ID"/>
        </w:rPr>
        <w:t>devotion</w:t>
      </w:r>
    </w:p>
    <w:p w14:paraId="7EC9599B" w14:textId="661FF506" w:rsidR="00D6610B" w:rsidRPr="00D6610B" w:rsidRDefault="00767FE3" w:rsidP="00D6610B">
      <w:pPr>
        <w:ind w:left="0" w:hanging="2"/>
        <w:jc w:val="both"/>
        <w:rPr>
          <w:lang w:val="id-ID"/>
        </w:rPr>
      </w:pPr>
      <w:r>
        <w:rPr>
          <w:lang w:val="en"/>
        </w:rPr>
        <w:tab/>
      </w:r>
      <w:r w:rsidR="00D6610B" w:rsidRPr="00D6610B">
        <w:rPr>
          <w:lang w:val="en"/>
        </w:rPr>
        <w:tab/>
        <w:t>A country will not be safe without a government that is obeyed by its people.</w:t>
      </w:r>
      <w:r w:rsidR="00D6610B" w:rsidRPr="00D6610B">
        <w:rPr>
          <w:lang w:val="id-ID"/>
        </w:rPr>
        <w:t xml:space="preserve"> </w:t>
      </w:r>
      <w:r w:rsidR="00D6610B" w:rsidRPr="00D6610B">
        <w:rPr>
          <w:lang w:val="en"/>
        </w:rPr>
        <w:t xml:space="preserve"> </w:t>
      </w:r>
      <w:r w:rsidR="00D6610B" w:rsidRPr="00D6610B">
        <w:rPr>
          <w:lang w:val="id-ID"/>
        </w:rPr>
        <w:t xml:space="preserve">Society </w:t>
      </w:r>
      <w:r w:rsidR="00D6610B" w:rsidRPr="00D6610B">
        <w:rPr>
          <w:lang w:val="en"/>
        </w:rPr>
        <w:t xml:space="preserve">must obey the government </w:t>
      </w:r>
      <w:r w:rsidR="00D6610B" w:rsidRPr="00D6610B">
        <w:rPr>
          <w:lang w:val="id-ID"/>
        </w:rPr>
        <w:t xml:space="preserve">, obeying the government is a command in the Koran, but the Koran also emphasizes that obeying the government if </w:t>
      </w:r>
      <w:r w:rsidR="00D6610B" w:rsidRPr="00D6610B">
        <w:rPr>
          <w:lang w:val="en"/>
        </w:rPr>
        <w:t xml:space="preserve">the government does not </w:t>
      </w:r>
      <w:r w:rsidR="00D6610B" w:rsidRPr="00D6610B">
        <w:rPr>
          <w:lang w:val="id-ID"/>
        </w:rPr>
        <w:lastRenderedPageBreak/>
        <w:t xml:space="preserve">conflict </w:t>
      </w:r>
      <w:r w:rsidR="00D6610B" w:rsidRPr="00D6610B">
        <w:rPr>
          <w:lang w:val="en"/>
        </w:rPr>
        <w:t xml:space="preserve">with Allah and the Messenger </w:t>
      </w:r>
      <w:r w:rsidR="00D6610B" w:rsidRPr="00D6610B">
        <w:rPr>
          <w:lang w:val="id-ID"/>
        </w:rPr>
        <w:t xml:space="preserve">. So that this form of obedience is part of the government's obligation to provide security and comfort for the community as a form of leader's responsibility towards the community. The importance of obeying the government ( </w:t>
      </w:r>
      <w:r w:rsidR="00D6610B" w:rsidRPr="00D6610B">
        <w:rPr>
          <w:i/>
          <w:iCs/>
          <w:lang w:val="id-ID"/>
        </w:rPr>
        <w:t xml:space="preserve">ulil amri) </w:t>
      </w:r>
      <w:r w:rsidR="00D6610B" w:rsidRPr="00D6610B">
        <w:rPr>
          <w:lang w:val="id-ID"/>
        </w:rPr>
        <w:t>is an obligation as long as its orders do not conflict with the orders of Allah and His Messenger</w:t>
      </w:r>
    </w:p>
    <w:p w14:paraId="0D7F93C9" w14:textId="1E11A18E" w:rsidR="00D6610B" w:rsidRPr="00D6610B" w:rsidRDefault="00D6610B" w:rsidP="002E5671">
      <w:pPr>
        <w:ind w:leftChars="0" w:left="0" w:firstLineChars="0" w:firstLine="720"/>
        <w:jc w:val="both"/>
        <w:rPr>
          <w:lang w:val="en"/>
        </w:rPr>
      </w:pPr>
      <w:r w:rsidRPr="00D6610B">
        <w:rPr>
          <w:lang w:val="en"/>
        </w:rPr>
        <w:t xml:space="preserve">This has been explained in </w:t>
      </w:r>
      <w:r w:rsidRPr="00D6610B">
        <w:rPr>
          <w:lang w:val="id-ID"/>
        </w:rPr>
        <w:t xml:space="preserve">Q. </w:t>
      </w:r>
      <w:r w:rsidRPr="00D6610B">
        <w:rPr>
          <w:lang w:val="en"/>
        </w:rPr>
        <w:t xml:space="preserve">S </w:t>
      </w:r>
      <w:r w:rsidRPr="00D6610B">
        <w:rPr>
          <w:lang w:val="id-ID"/>
        </w:rPr>
        <w:t xml:space="preserve">a </w:t>
      </w:r>
      <w:r w:rsidRPr="00D6610B">
        <w:rPr>
          <w:lang w:val="en"/>
        </w:rPr>
        <w:t xml:space="preserve">n </w:t>
      </w:r>
      <w:r w:rsidRPr="00D6610B">
        <w:rPr>
          <w:lang w:val="id-ID"/>
        </w:rPr>
        <w:t xml:space="preserve">- </w:t>
      </w:r>
      <w:r w:rsidRPr="00D6610B">
        <w:rPr>
          <w:lang w:val="en"/>
        </w:rPr>
        <w:t>Nisa verse 59</w:t>
      </w:r>
      <w:r w:rsidR="00D47CD3">
        <w:rPr>
          <w:lang w:val="id-ID"/>
        </w:rPr>
        <w:t xml:space="preserve">. </w:t>
      </w:r>
      <w:r w:rsidRPr="00D6610B">
        <w:rPr>
          <w:lang w:val="id-ID"/>
        </w:rPr>
        <w:t>Protecting the people must certainly provide a country that is protected from forms of crime. The Koran describes a safe country</w:t>
      </w:r>
      <w:r w:rsidRPr="00D6610B">
        <w:rPr>
          <w:lang w:val="en"/>
        </w:rPr>
        <w:t xml:space="preserve"> </w:t>
      </w:r>
      <w:r w:rsidRPr="00D6610B">
        <w:rPr>
          <w:lang w:val="id-ID"/>
        </w:rPr>
        <w:t>that is</w:t>
      </w:r>
      <w:r w:rsidRPr="00D6610B">
        <w:rPr>
          <w:lang w:val="en"/>
        </w:rPr>
        <w:t xml:space="preserve"> </w:t>
      </w:r>
      <w:r w:rsidRPr="00D6610B">
        <w:rPr>
          <w:i/>
          <w:iCs/>
          <w:lang w:val="en"/>
        </w:rPr>
        <w:t xml:space="preserve">baldah thayyibah and baladan aamina </w:t>
      </w:r>
      <w:r w:rsidRPr="00D6610B">
        <w:rPr>
          <w:lang w:val="en"/>
        </w:rPr>
        <w:t xml:space="preserve">. </w:t>
      </w:r>
      <w:r w:rsidRPr="00D6610B">
        <w:rPr>
          <w:i/>
          <w:iCs/>
          <w:lang w:val="en"/>
        </w:rPr>
        <w:t xml:space="preserve">Baldah thayyibah </w:t>
      </w:r>
      <w:r w:rsidRPr="00D6610B">
        <w:rPr>
          <w:lang w:val="id-ID"/>
        </w:rPr>
        <w:t xml:space="preserve">itself </w:t>
      </w:r>
      <w:r w:rsidRPr="00D6610B">
        <w:rPr>
          <w:lang w:val="en"/>
        </w:rPr>
        <w:t xml:space="preserve">is explained in </w:t>
      </w:r>
      <w:r w:rsidRPr="00D6610B">
        <w:rPr>
          <w:lang w:val="id-ID"/>
        </w:rPr>
        <w:t xml:space="preserve">Q. </w:t>
      </w:r>
      <w:r w:rsidRPr="00D6610B">
        <w:rPr>
          <w:lang w:val="en"/>
        </w:rPr>
        <w:t xml:space="preserve">S Saba verse </w:t>
      </w:r>
      <w:proofErr w:type="gramStart"/>
      <w:r w:rsidRPr="00D6610B">
        <w:rPr>
          <w:lang w:val="en"/>
        </w:rPr>
        <w:t xml:space="preserve">15 </w:t>
      </w:r>
      <w:r w:rsidRPr="00D6610B">
        <w:rPr>
          <w:lang w:val="id-ID"/>
        </w:rPr>
        <w:t>.</w:t>
      </w:r>
      <w:proofErr w:type="gramEnd"/>
    </w:p>
    <w:p w14:paraId="72553EE3" w14:textId="677F8A69" w:rsidR="00D6610B" w:rsidRPr="00D6610B" w:rsidRDefault="00D6610B" w:rsidP="00D6610B">
      <w:pPr>
        <w:ind w:left="0" w:hanging="2"/>
        <w:jc w:val="both"/>
        <w:rPr>
          <w:lang w:val="id-ID"/>
        </w:rPr>
      </w:pPr>
      <w:r w:rsidRPr="00D6610B">
        <w:rPr>
          <w:lang w:val="en"/>
        </w:rPr>
        <w:tab/>
      </w:r>
      <w:r w:rsidR="002E5671">
        <w:rPr>
          <w:lang w:val="en"/>
        </w:rPr>
        <w:tab/>
      </w:r>
      <w:r w:rsidRPr="00D6610B">
        <w:rPr>
          <w:lang w:val="id-ID"/>
        </w:rPr>
        <w:t xml:space="preserve">According to </w:t>
      </w:r>
      <w:r w:rsidRPr="00D6610B">
        <w:rPr>
          <w:lang w:val="en"/>
        </w:rPr>
        <w:t xml:space="preserve">Wahbah Az Zuhaili in the tafsir </w:t>
      </w:r>
      <w:r w:rsidRPr="00D6610B">
        <w:rPr>
          <w:i/>
          <w:iCs/>
          <w:lang w:val="en"/>
        </w:rPr>
        <w:t xml:space="preserve">al </w:t>
      </w:r>
      <w:r w:rsidRPr="00D6610B">
        <w:rPr>
          <w:i/>
          <w:iCs/>
          <w:lang w:val="id-ID"/>
        </w:rPr>
        <w:t xml:space="preserve">-W </w:t>
      </w:r>
      <w:r w:rsidRPr="00D6610B">
        <w:rPr>
          <w:i/>
          <w:iCs/>
          <w:lang w:val="en"/>
        </w:rPr>
        <w:t>asith</w:t>
      </w:r>
      <w:r w:rsidRPr="00D6610B">
        <w:rPr>
          <w:lang w:val="en"/>
        </w:rPr>
        <w:t xml:space="preserve"> </w:t>
      </w:r>
      <w:r w:rsidRPr="00D6610B">
        <w:rPr>
          <w:lang w:val="id-ID"/>
        </w:rPr>
        <w:t xml:space="preserve">The Koran </w:t>
      </w:r>
      <w:r w:rsidRPr="00D6610B">
        <w:rPr>
          <w:lang w:val="en"/>
        </w:rPr>
        <w:t xml:space="preserve">reminds us of two dangerous things, namely cursing and denying </w:t>
      </w:r>
      <w:r w:rsidRPr="00D6610B">
        <w:rPr>
          <w:lang w:val="id-ID"/>
        </w:rPr>
        <w:t xml:space="preserve">Allah's blessings </w:t>
      </w:r>
      <w:r w:rsidRPr="00D6610B">
        <w:rPr>
          <w:lang w:val="en"/>
        </w:rPr>
        <w:t xml:space="preserve">. </w:t>
      </w:r>
      <w:r w:rsidRPr="00D6610B">
        <w:rPr>
          <w:lang w:val="id-ID"/>
        </w:rPr>
        <w:t xml:space="preserve">In the case of the people of Mecca, the Quraysh, when the revelation came down, they learned the lesson from the story of the people of Saba' and threatened equal punishment to anyone who denied their blessings and were destroyed by a flash flood. The Sabaean people were originally a people who were given many blessings by Allah SWT, but they were disbelievers and preferred to worship the sun. while </w:t>
      </w:r>
      <w:r w:rsidRPr="00D6610B">
        <w:rPr>
          <w:i/>
          <w:iCs/>
          <w:lang w:val="id-ID"/>
        </w:rPr>
        <w:t xml:space="preserve">Baladan Aamina </w:t>
      </w:r>
      <w:r w:rsidRPr="00D6610B">
        <w:rPr>
          <w:lang w:val="id-ID"/>
        </w:rPr>
        <w:t xml:space="preserve">is a good, comfortable, peaceful and cheap country of sustenance </w:t>
      </w:r>
      <w:r w:rsidRPr="00D6610B">
        <w:rPr>
          <w:lang w:val="id-ID"/>
        </w:rPr>
        <w:fldChar w:fldCharType="begin" w:fldLock="1"/>
      </w:r>
      <w:r w:rsidRPr="00D6610B">
        <w:rPr>
          <w:lang w:val="id-ID"/>
        </w:rPr>
        <w:instrText>ADDIN CSL_CITATION {"citationItems":[{"id":"ITEM-1","itemData":{"author":[{"dropping-particle":"","family":"Az-Zuhaili","given":"Wahbah","non-dropping-particle":"","parse-names":false,"suffix":""}],"id":"ITEM-1","issued":{"date-parts":[["2009"]]},"number-of-pages":"115","publisher":"Gema Insani","publisher-place":"Bandung","title":"Tafsir al-Wasith","type":"book"},"uris":["http://www.mendeley.com/documents/?uuid=014a9154-6ff7-4f2e-8980-fa2846f37569"]}],"mendeley":{"formattedCitation":"(Az-Zuhaili, 2009)","plainTextFormattedCitation":"(Az-Zuhaili, 2009)","previouslyFormattedCitation":"(Az-Zuhaili, 2009)"},"properties":{"noteIndex":0},"schema":"https://github.com/citation-style-language/schema/raw/master/csl-citation.json"}</w:instrText>
      </w:r>
      <w:r w:rsidRPr="00D6610B">
        <w:rPr>
          <w:lang w:val="id-ID"/>
        </w:rPr>
        <w:fldChar w:fldCharType="separate"/>
      </w:r>
      <w:r w:rsidRPr="00D6610B">
        <w:rPr>
          <w:lang w:val="id-ID"/>
        </w:rPr>
        <w:t xml:space="preserve">(Az-Zuhaili, 2009) </w:t>
      </w:r>
      <w:r w:rsidRPr="00D6610B">
        <w:fldChar w:fldCharType="end"/>
      </w:r>
      <w:r w:rsidRPr="00D6610B">
        <w:rPr>
          <w:lang w:val="id-ID"/>
        </w:rPr>
        <w:t>, explained in QS al-Baqarah verse 126.</w:t>
      </w:r>
    </w:p>
    <w:p w14:paraId="4B5A857F" w14:textId="22EDC8FF" w:rsidR="00D6610B" w:rsidRPr="00D6610B" w:rsidRDefault="002E5671" w:rsidP="00D6610B">
      <w:pPr>
        <w:ind w:left="0" w:hanging="2"/>
        <w:jc w:val="both"/>
        <w:rPr>
          <w:lang w:val="id-ID"/>
        </w:rPr>
      </w:pPr>
      <w:r>
        <w:rPr>
          <w:i/>
          <w:iCs/>
          <w:lang w:val="id-ID"/>
        </w:rPr>
        <w:tab/>
      </w:r>
      <w:r w:rsidR="00D6610B" w:rsidRPr="00D6610B">
        <w:rPr>
          <w:i/>
          <w:iCs/>
          <w:lang w:val="id-ID"/>
        </w:rPr>
        <w:tab/>
      </w:r>
      <w:r w:rsidR="00D6610B" w:rsidRPr="00D6610B">
        <w:rPr>
          <w:lang w:val="id-ID"/>
        </w:rPr>
        <w:t>Regarding obeying the government in relation to providing a sense of security as part of being connected and related to each other, this shows that when the government fulfills the rights of citizens, the people also give their rights to obey the government. The connection with each other becomes the strength to always be grateful for what Allah has given, so that the creation of a safe country becomes part of the philosophical effort to believe in Allah who will provide prosperity to the Indonesian people. On the other hand, the experience of the Sabaean people warns that denying favors will have a bad effect, especially on the continuity of national development. The president is obliged to fulfill the rights of the people by providing a sense of security, so that the people will remain obedient and obedient to the government. The relationship between the two is part of a form of gratitude to Allah.</w:t>
      </w:r>
    </w:p>
    <w:p w14:paraId="6AC03CDD" w14:textId="77777777" w:rsidR="00D6610B" w:rsidRPr="00D6610B" w:rsidRDefault="00D6610B" w:rsidP="00D6610B">
      <w:pPr>
        <w:ind w:left="0" w:hanging="2"/>
        <w:jc w:val="both"/>
        <w:rPr>
          <w:lang w:val="id-ID"/>
        </w:rPr>
      </w:pPr>
      <w:r w:rsidRPr="00D6610B">
        <w:rPr>
          <w:i/>
          <w:iCs/>
          <w:lang w:val="id-ID"/>
        </w:rPr>
        <w:t xml:space="preserve">Second </w:t>
      </w:r>
      <w:r w:rsidRPr="00D6610B">
        <w:rPr>
          <w:lang w:val="en"/>
        </w:rPr>
        <w:t xml:space="preserve">, </w:t>
      </w:r>
      <w:r w:rsidRPr="00D6610B">
        <w:rPr>
          <w:lang w:val="id-ID"/>
        </w:rPr>
        <w:t xml:space="preserve">law </w:t>
      </w:r>
      <w:r w:rsidRPr="00D6610B">
        <w:rPr>
          <w:lang w:val="en"/>
        </w:rPr>
        <w:t xml:space="preserve">enforcement </w:t>
      </w:r>
      <w:r w:rsidRPr="00D6610B">
        <w:rPr>
          <w:lang w:val="id-ID"/>
        </w:rPr>
        <w:t xml:space="preserve">_  </w:t>
      </w:r>
    </w:p>
    <w:p w14:paraId="6BEBE16B" w14:textId="77777777" w:rsidR="00D6610B" w:rsidRPr="00D6610B" w:rsidRDefault="00D6610B" w:rsidP="002E5671">
      <w:pPr>
        <w:ind w:leftChars="0" w:left="0" w:firstLineChars="0" w:firstLine="720"/>
        <w:jc w:val="both"/>
        <w:rPr>
          <w:lang w:val="id-ID"/>
        </w:rPr>
      </w:pPr>
      <w:r w:rsidRPr="00D6610B">
        <w:rPr>
          <w:lang w:val="id-ID"/>
        </w:rPr>
        <w:t xml:space="preserve">Law enforcement efforts are the main task of the </w:t>
      </w:r>
      <w:r w:rsidRPr="00D6610B">
        <w:rPr>
          <w:lang w:val="en"/>
        </w:rPr>
        <w:t xml:space="preserve">Government </w:t>
      </w:r>
      <w:r w:rsidRPr="00D6610B">
        <w:rPr>
          <w:lang w:val="id-ID"/>
        </w:rPr>
        <w:t xml:space="preserve">. Because the government is a mandate from the people which must be upheld </w:t>
      </w:r>
      <w:r w:rsidRPr="00D6610B">
        <w:rPr>
          <w:lang w:val="id-ID"/>
        </w:rPr>
        <w:fldChar w:fldCharType="begin" w:fldLock="1"/>
      </w:r>
      <w:r w:rsidRPr="00D6610B">
        <w:rPr>
          <w:lang w:val="id-ID"/>
        </w:rPr>
        <w:instrText>ADDIN CSL_CITATION {"citationItems":[{"id":"ITEM-1","itemData":{"author":[{"dropping-particle":"","family":"Ridho","given":"Hilmi","non-dropping-particle":"","parse-names":false,"suffix":""}],"container-title":"HUmanistika: Jurnal Keislaman","id":"ITEM-1","issue":"1","issued":{"date-parts":[["2020"]]},"page":"159","title":"Membumikan Nila-Nilai Keadilan dalam Al-Quran Terhadap Sila Keadilan Sosial","type":"article-journal","volume":"7"},"uris":["http://www.mendeley.com/documents/?uuid=c01deabd-a817-495e-863f-88baf4471ab6"]}],"mendeley":{"formattedCitation":"(Ridho, 2020)","plainTextFormattedCitation":"(Ridho, 2020)","previouslyFormattedCitation":"(Ridho, 2020)"},"properties":{"noteIndex":0},"schema":"https://github.com/citation-style-language/schema/raw/master/csl-citation.json"}</w:instrText>
      </w:r>
      <w:r w:rsidRPr="00D6610B">
        <w:rPr>
          <w:lang w:val="id-ID"/>
        </w:rPr>
        <w:fldChar w:fldCharType="separate"/>
      </w:r>
      <w:r w:rsidRPr="00D6610B">
        <w:rPr>
          <w:lang w:val="id-ID"/>
        </w:rPr>
        <w:t xml:space="preserve">(Ridho, 2020) </w:t>
      </w:r>
      <w:r w:rsidRPr="00D6610B">
        <w:fldChar w:fldCharType="end"/>
      </w:r>
      <w:r w:rsidRPr="00D6610B">
        <w:rPr>
          <w:lang w:val="id-ID"/>
        </w:rPr>
        <w:t xml:space="preserve">, as explained in QS an-Nisa verse 58. According to Yusuf Qardhawi </w:t>
      </w:r>
      <w:r w:rsidRPr="00D6610B">
        <w:rPr>
          <w:lang w:val="id-ID"/>
        </w:rPr>
        <w:fldChar w:fldCharType="begin" w:fldLock="1"/>
      </w:r>
      <w:r w:rsidRPr="00D6610B">
        <w:rPr>
          <w:lang w:val="id-ID"/>
        </w:rPr>
        <w:instrText>ADDIN CSL_CITATION {"citationItems":[{"id":"ITEM-1","itemData":{"DOI":"10.23917/profetika.v22i1.14778","ISSN":"2541-4534","abstract":"Para sarjana Muslim dalam menyikapi hal baru dalam fikih bernegara, antara kejumudan dan kebablasan. Al-Qaradawi sebagai sosok ahli hukum kontemporer berusaha menjembatani antara dua kubu yang berseberangan tersebut demi memberi landasan hukum bagi praktek bernegara umat Islam saat ini. Oleh karena itu, peneliti mengangkat isu fikih bernegara dalam konteks dunia modern perspektif Yusuf al-Qaradawi dan bagaimana corak pemikirannya. Penelitian ini berupa kajian pustaka dengan menggunakan metode analisis konten. Penelitian menghasilkan bahwa pemikiran fikih bernegara Yusuf al-Qaradawi bersifat idealis-fleksibel-realistis. Idealis dari sisi relasi negara dan agama, konstitusi negara dan kepemimpinan wanita. Fleksibel dari sisi sistem dan bentuk negara. Realistis dari sisi menyikapi demokrasi, multi partai, pencalonan wanita dan non Muslim, dan koalisi dengan pemerintahan non Islam. Fleksibilitas dan realistis sikap al-Qaradawi didasarkan pada pertimbangan bahwa as-siyasah asy-syar’iyyah termasuk hukum muamalah, bersikap moderat, memberi kemudahan, meminimalisir keburukan (taqlil asy-syarr), dan mengambil resiko yang lebih ringan (irtikab akhaff ad-dararain).","author":[{"dropping-particle":"","family":"Sudarto","given":"Sudarto","non-dropping-particle":"","parse-names":false,"suffix":""}],"container-title":"Profetika: Jurnal Studi Islam","id":"ITEM-1","issue":"1","issued":{"date-parts":[["2021","6","4"]]},"page":"18-39","title":"FIKIH BERNEGARA DALAM PEMIKIRAN YUSUF AL-QARADAWI","type":"article-journal","volume":"22"},"uris":["http://www.mendeley.com/documents/?uuid=b897e638-5810-4bb6-9f75-60c969b5245a"]}],"mendeley":{"formattedCitation":"(Sudarto, 2021)","plainTextFormattedCitation":"(Sudarto, 2021)","previouslyFormattedCitation":"(Sudarto, 2021)"},"properties":{"noteIndex":0},"schema":"https://github.com/citation-style-language/schema/raw/master/csl-citation.json"}</w:instrText>
      </w:r>
      <w:r w:rsidRPr="00D6610B">
        <w:rPr>
          <w:lang w:val="id-ID"/>
        </w:rPr>
        <w:fldChar w:fldCharType="separate"/>
      </w:r>
      <w:r w:rsidRPr="00D6610B">
        <w:rPr>
          <w:lang w:val="id-ID"/>
        </w:rPr>
        <w:t xml:space="preserve">(Sudarto, 2021) </w:t>
      </w:r>
      <w:r w:rsidRPr="00D6610B">
        <w:fldChar w:fldCharType="end"/>
      </w:r>
      <w:r w:rsidRPr="00D6610B">
        <w:rPr>
          <w:lang w:val="id-ID"/>
        </w:rPr>
        <w:t>verse 58 is addressed to the government so that they always have a mandate by enacting laws fairly, Hadith Sahih Bukhari is also mentioned; "If the mandate is wasted then wait for its destruction, someone asked, how to waste the mandate, he answered that if the matter is handed over to non-experts, then wait for the time of destruction."</w:t>
      </w:r>
    </w:p>
    <w:p w14:paraId="5333BEBB" w14:textId="174492DD" w:rsidR="00D6610B" w:rsidRPr="00D6610B" w:rsidRDefault="002E5671" w:rsidP="00D6610B">
      <w:pPr>
        <w:ind w:left="0" w:hanging="2"/>
        <w:jc w:val="both"/>
        <w:rPr>
          <w:lang w:val="id-ID"/>
        </w:rPr>
      </w:pPr>
      <w:r>
        <w:rPr>
          <w:lang w:val="id-ID"/>
        </w:rPr>
        <w:tab/>
      </w:r>
      <w:r w:rsidR="00D6610B" w:rsidRPr="00D6610B">
        <w:rPr>
          <w:lang w:val="id-ID"/>
        </w:rPr>
        <w:tab/>
      </w:r>
      <w:r w:rsidR="00D6610B" w:rsidRPr="00D6610B">
        <w:rPr>
          <w:lang w:val="en"/>
        </w:rPr>
        <w:t xml:space="preserve">In line with this opinion, Ibn Jarir ath </w:t>
      </w:r>
      <w:r w:rsidR="00D6610B" w:rsidRPr="00D6610B">
        <w:rPr>
          <w:lang w:val="id-ID"/>
        </w:rPr>
        <w:t xml:space="preserve">- </w:t>
      </w:r>
      <w:r w:rsidR="00D6610B" w:rsidRPr="00D6610B">
        <w:rPr>
          <w:lang w:val="en"/>
        </w:rPr>
        <w:t xml:space="preserve">Thabari </w:t>
      </w:r>
      <w:r w:rsidR="00D6610B" w:rsidRPr="00D6610B">
        <w:rPr>
          <w:lang w:val="id-ID"/>
        </w:rPr>
        <w:t xml:space="preserve">in </w:t>
      </w:r>
      <w:r w:rsidR="00D6610B" w:rsidRPr="00D6610B">
        <w:rPr>
          <w:lang w:val="en"/>
        </w:rPr>
        <w:t>a history strengthens that verse</w:t>
      </w:r>
      <w:r w:rsidR="00D6610B" w:rsidRPr="00D6610B">
        <w:rPr>
          <w:lang w:val="id-ID"/>
        </w:rPr>
        <w:t xml:space="preserve"> </w:t>
      </w:r>
      <w:r w:rsidR="00D6610B" w:rsidRPr="00D6610B">
        <w:rPr>
          <w:lang w:val="en"/>
        </w:rPr>
        <w:t>is addressed to</w:t>
      </w:r>
      <w:r w:rsidR="00D6610B" w:rsidRPr="00D6610B">
        <w:rPr>
          <w:lang w:val="id-ID"/>
        </w:rPr>
        <w:t xml:space="preserve"> </w:t>
      </w:r>
      <w:r w:rsidR="00D6610B" w:rsidRPr="00D6610B">
        <w:rPr>
          <w:lang w:val="en"/>
        </w:rPr>
        <w:t xml:space="preserve">the rulers. </w:t>
      </w:r>
      <w:r w:rsidR="00D6610B" w:rsidRPr="00D6610B">
        <w:rPr>
          <w:lang w:val="id-ID"/>
        </w:rPr>
        <w:t xml:space="preserve">It is explained that the description above is </w:t>
      </w:r>
      <w:r w:rsidR="00D6610B" w:rsidRPr="00D6610B">
        <w:rPr>
          <w:lang w:val="en"/>
        </w:rPr>
        <w:t>a guideline for the authorities</w:t>
      </w:r>
      <w:r w:rsidR="00D6610B" w:rsidRPr="00D6610B">
        <w:rPr>
          <w:lang w:val="id-ID"/>
        </w:rPr>
        <w:t xml:space="preserve"> </w:t>
      </w:r>
      <w:r w:rsidR="00D6610B" w:rsidRPr="00D6610B">
        <w:rPr>
          <w:lang w:val="en"/>
        </w:rPr>
        <w:t xml:space="preserve">to fulfill the mandate that </w:t>
      </w:r>
      <w:r w:rsidR="00D6610B" w:rsidRPr="00D6610B">
        <w:rPr>
          <w:lang w:val="id-ID"/>
        </w:rPr>
        <w:t xml:space="preserve">has been </w:t>
      </w:r>
      <w:r w:rsidR="00D6610B" w:rsidRPr="00D6610B">
        <w:rPr>
          <w:lang w:val="en"/>
        </w:rPr>
        <w:t xml:space="preserve">handed over </w:t>
      </w:r>
      <w:r w:rsidR="00D6610B" w:rsidRPr="00D6610B">
        <w:rPr>
          <w:lang w:val="id-ID"/>
        </w:rPr>
        <w:t xml:space="preserve">by the people </w:t>
      </w:r>
      <w:r w:rsidR="00D6610B" w:rsidRPr="00D6610B">
        <w:rPr>
          <w:lang w:val="en"/>
        </w:rPr>
        <w:t xml:space="preserve">to be carried out fairly. Yusuf Qardhawi emphasized that one of the goals of government is to look after the people. From </w:t>
      </w:r>
      <w:r w:rsidR="00D6610B" w:rsidRPr="00D6610B">
        <w:rPr>
          <w:lang w:val="id-ID"/>
        </w:rPr>
        <w:t xml:space="preserve">Ibn </w:t>
      </w:r>
      <w:proofErr w:type="gramStart"/>
      <w:r w:rsidR="00D6610B" w:rsidRPr="00D6610B">
        <w:rPr>
          <w:lang w:val="en"/>
        </w:rPr>
        <w:t xml:space="preserve">Umar </w:t>
      </w:r>
      <w:r w:rsidR="00D6610B" w:rsidRPr="00D6610B">
        <w:rPr>
          <w:lang w:val="id-ID"/>
        </w:rPr>
        <w:t>,</w:t>
      </w:r>
      <w:proofErr w:type="gramEnd"/>
      <w:r w:rsidR="00D6610B" w:rsidRPr="00D6610B">
        <w:rPr>
          <w:lang w:val="id-ID"/>
        </w:rPr>
        <w:t xml:space="preserve"> Rasulullah </w:t>
      </w:r>
      <w:r w:rsidR="00D6610B" w:rsidRPr="00D6610B">
        <w:rPr>
          <w:lang w:val="en"/>
        </w:rPr>
        <w:t xml:space="preserve">SAW said </w:t>
      </w:r>
      <w:r w:rsidR="00D6610B" w:rsidRPr="00D6610B">
        <w:rPr>
          <w:lang w:val="id-ID"/>
        </w:rPr>
        <w:t xml:space="preserve">; </w:t>
      </w:r>
      <w:r w:rsidR="00D6610B" w:rsidRPr="00D6610B">
        <w:rPr>
          <w:lang w:val="en"/>
        </w:rPr>
        <w:t xml:space="preserve">Every one of you is a leader and every leader </w:t>
      </w:r>
      <w:r w:rsidR="00D6610B" w:rsidRPr="00D6610B">
        <w:rPr>
          <w:lang w:val="id-ID"/>
        </w:rPr>
        <w:t xml:space="preserve">is </w:t>
      </w:r>
      <w:r w:rsidR="00D6610B" w:rsidRPr="00D6610B">
        <w:rPr>
          <w:lang w:val="en"/>
        </w:rPr>
        <w:t>responsible</w:t>
      </w:r>
      <w:r w:rsidR="00D6610B" w:rsidRPr="00D6610B">
        <w:rPr>
          <w:lang w:val="id-ID"/>
        </w:rPr>
        <w:t xml:space="preserve"> </w:t>
      </w:r>
      <w:r w:rsidR="00D6610B" w:rsidRPr="00D6610B">
        <w:rPr>
          <w:lang w:val="en"/>
        </w:rPr>
        <w:t xml:space="preserve">over those he leads. </w:t>
      </w:r>
      <w:r w:rsidR="00D6610B" w:rsidRPr="00D6610B">
        <w:rPr>
          <w:lang w:val="id-ID"/>
        </w:rPr>
        <w:t xml:space="preserve">Imam Hasan al-Bashri also emphasized this to Umar bin Abdul Aziz when characterizing a just leader. He said "O emirul mukminin, a just leader is like a father to his family, he educates and nurtures them when they are small and protects them when they grow up </w:t>
      </w:r>
      <w:r w:rsidR="00D6610B" w:rsidRPr="00D6610B">
        <w:rPr>
          <w:lang w:val="id-ID"/>
        </w:rPr>
        <w:fldChar w:fldCharType="begin" w:fldLock="1"/>
      </w:r>
      <w:r w:rsidR="00D6610B" w:rsidRPr="00D6610B">
        <w:rPr>
          <w:lang w:val="id-ID"/>
        </w:rPr>
        <w:instrText>ADDIN CSL_CITATION {"citationItems":[{"id":"ITEM-1","itemData":{"DOI":"10.24042/al-dzikra.v16i2.11784","ISSN":"2714-7916","abstract":"AbstractThis article explores the relationship between government and society found in Q.S An-Nisa' (4): 58-59 using Qira’ah Mubādalah. Qira’ah Mubādalah is a method involving two parties that embodies the concepts of reciprocity and collaboration between the two involved parties. The steps of the study are as follows: First, determine and authenticate the Islamic teachings contained in global books that serve as the foundation for comprehension; second, identify the primary ideas contained in the texts to be analyzed; third, deduce from the second step the gender that is not indicated in the text from the text's major premise. The data source for this qualitative study is publications on the topic. According to the findings of this study, the government and society must rebuild reciprocal ties to create post-pandemic progress. This article also discusses the education and health sectors. According to the author, these two sectors are among the other two that require repair and renewal.Keywords: Covid-19; Government; Mubādalah; QS. an-Nisa: 58-59; Society. AbstrakArtikel ini mendiskusikan tentang hubungan antara pemerintah dan masyarakat yang terdapat dalam Q.S An-Nisa’ (4): 58-59 dengan menggunakan Qira’ah Mubādalah. Qira’ah Mubādalah merupakan pendekatan yang melibatkan dua belah pihak yang di dalamnya terkandung nilai-nilai kesalingan dan kerja sama antara dua belah pihak yang berkaitan. Adapun langkah-langkahnya Pertama, menentukan dan menegaskan prinsip dalam ajaran Islam yang terdapat dalam teks-teks universal yang menjadi dasar dari pemahaman. Kedua, menemukan pemikiran inti yang tersimpan dalam teks-teks yang akan dilakukan penafsiran. Ketiga, menurunkan ide pokok dari teks yang terdapat dalam langkah kedua kepada jenis kelamin yang tidak disebutkan dalam teks. Penelitian ini berjenis penelitian kualitatif yang sumber datanya berasal dari artikel-artikel yang terkait dengan tema ini. Adapun hasil dari penelitian ini bahwa pemerintah dan masyarakat seyogyanya membangun kembali hubungan yang resiprokal sehingga dapat menciptakan kemajuan pasca pandemi. Artikel ini pula menyoroti dua sektor, yakni: pendidikan dan kesehatan. Yang kedua sektor ini menurut penulis salah dua dari sektor lain yang harus diperbaiki dan diperbaharui. Kata kunci: Covid-19; Masyarakat; Mubādalah, Pemerintah; QS. an-nisa: 58-59.","author":[{"dropping-particle":"","family":"MZ","given":"Ahmad Murtaza","non-dropping-particle":"","parse-names":false,"suffix":""},{"dropping-particle":"","family":"Awaluddin","given":"Raisa Zuhra Salsabila","non-dropping-particle":"","parse-names":false,"suffix":""}],"container-title":"Al-Dzikra: Jurnal Studi Ilmu al-Qur'an dan al-Hadits","id":"ITEM-1","issue":"2","issued":{"date-parts":[["2022","12","31"]]},"page":"239-254","title":"Relasi Mubādalah Antara Pemerintah Dan Masyarakat Pasca Pandemi Covid-19 Dalam Q.S An-Nisa' (4): 58-59","type":"article-journal","volume":"16"},"uris":["http://www.mendeley.com/documents/?uuid=9d4c072e-fc23-4ba8-b9af-e201ea7373ff"]}],"mendeley":{"formattedCitation":"(MZ &amp; Awaluddin, 2022)","plainTextFormattedCitation":"(MZ &amp; Awaluddin, 2022)","previouslyFormattedCitation":"(MZ &amp; Awaluddin, 2022)"},"properties":{"noteIndex":0},"schema":"https://github.com/citation-style-language/schema/raw/master/csl-citation.json"}</w:instrText>
      </w:r>
      <w:r w:rsidR="00D6610B" w:rsidRPr="00D6610B">
        <w:rPr>
          <w:lang w:val="id-ID"/>
        </w:rPr>
        <w:fldChar w:fldCharType="separate"/>
      </w:r>
      <w:r w:rsidR="00D6610B" w:rsidRPr="00D6610B">
        <w:rPr>
          <w:lang w:val="id-ID"/>
        </w:rPr>
        <w:t xml:space="preserve">(MZ &amp; Awaluddin, 2022) </w:t>
      </w:r>
      <w:r w:rsidR="00D6610B" w:rsidRPr="00D6610B">
        <w:fldChar w:fldCharType="end"/>
      </w:r>
      <w:r w:rsidR="00D6610B" w:rsidRPr="00D6610B">
        <w:rPr>
          <w:lang w:val="id-ID"/>
        </w:rPr>
        <w:t>.</w:t>
      </w:r>
    </w:p>
    <w:p w14:paraId="0328E554" w14:textId="3CC2F2EA" w:rsidR="00D6610B" w:rsidRPr="00D6610B" w:rsidRDefault="00D6610B" w:rsidP="00D6610B">
      <w:pPr>
        <w:ind w:left="0" w:hanging="2"/>
        <w:jc w:val="both"/>
        <w:rPr>
          <w:lang w:val="id-ID"/>
        </w:rPr>
      </w:pPr>
      <w:r w:rsidRPr="00D6610B">
        <w:rPr>
          <w:lang w:val="id-ID"/>
        </w:rPr>
        <w:tab/>
      </w:r>
      <w:r w:rsidR="002E5671">
        <w:rPr>
          <w:lang w:val="id-ID"/>
        </w:rPr>
        <w:tab/>
      </w:r>
      <w:r w:rsidRPr="00D6610B">
        <w:rPr>
          <w:lang w:val="id-ID"/>
        </w:rPr>
        <w:t xml:space="preserve">Upholding justice through legal action is part of the government's mandate </w:t>
      </w:r>
      <w:r w:rsidRPr="00D6610B">
        <w:rPr>
          <w:lang w:val="en"/>
        </w:rPr>
        <w:t xml:space="preserve">, </w:t>
      </w:r>
      <w:r w:rsidRPr="00D6610B">
        <w:rPr>
          <w:lang w:val="id-ID"/>
        </w:rPr>
        <w:t>because people's justice is in the hands of the government.</w:t>
      </w:r>
      <w:r w:rsidRPr="00D6610B">
        <w:rPr>
          <w:lang w:val="en"/>
        </w:rPr>
        <w:t xml:space="preserve"> </w:t>
      </w:r>
      <w:r w:rsidRPr="00D6610B">
        <w:rPr>
          <w:lang w:val="id-ID"/>
        </w:rPr>
        <w:t xml:space="preserve">The enforcement efforts carried out by the government against perpetrators of corruption do not have a real effect, because </w:t>
      </w:r>
      <w:r w:rsidRPr="00D6610B">
        <w:rPr>
          <w:lang w:val="id-ID"/>
        </w:rPr>
        <w:lastRenderedPageBreak/>
        <w:t>in the cases that occur, corruption is still the main mission of elite political officials . The rise in corruption cases is due to law enforcement being blunt upwards and downwards. As explained above, the government must always strive for justice because it is related to the leader's mandate to the people. The people have given full trust to the government, including in law enforcement efforts, where these law enforcement efforts are part of efforts to prevent corruption.</w:t>
      </w:r>
    </w:p>
    <w:p w14:paraId="52F26F60" w14:textId="79B2A576" w:rsidR="00D6610B" w:rsidRPr="00D6610B" w:rsidRDefault="00D6610B" w:rsidP="00D6610B">
      <w:pPr>
        <w:ind w:left="0" w:hanging="2"/>
        <w:jc w:val="both"/>
        <w:rPr>
          <w:lang w:val="id-ID"/>
        </w:rPr>
      </w:pPr>
      <w:r w:rsidRPr="00D6610B">
        <w:rPr>
          <w:i/>
          <w:iCs/>
          <w:lang w:val="id-ID"/>
        </w:rPr>
        <w:t>Third</w:t>
      </w:r>
      <w:r w:rsidRPr="00D6610B">
        <w:rPr>
          <w:lang w:val="id-ID"/>
        </w:rPr>
        <w:t xml:space="preserve"> </w:t>
      </w:r>
      <w:r w:rsidRPr="00D6610B">
        <w:rPr>
          <w:lang w:val="en"/>
        </w:rPr>
        <w:t>Character evolution</w:t>
      </w:r>
    </w:p>
    <w:p w14:paraId="39A7A7FE" w14:textId="0F520391" w:rsidR="00D6610B" w:rsidRPr="00D6610B" w:rsidRDefault="00D6610B" w:rsidP="00D6610B">
      <w:pPr>
        <w:ind w:left="0" w:hanging="2"/>
        <w:jc w:val="both"/>
        <w:rPr>
          <w:lang w:val="en"/>
        </w:rPr>
      </w:pPr>
      <w:r w:rsidRPr="00D6610B">
        <w:rPr>
          <w:b/>
          <w:bCs/>
          <w:lang w:val="en"/>
        </w:rPr>
        <w:tab/>
      </w:r>
      <w:r w:rsidR="002E5486">
        <w:rPr>
          <w:b/>
          <w:bCs/>
          <w:lang w:val="en"/>
        </w:rPr>
        <w:tab/>
      </w:r>
      <w:r w:rsidRPr="00D6610B">
        <w:rPr>
          <w:lang w:val="en"/>
        </w:rPr>
        <w:t xml:space="preserve">One effort to prevent corruption according to Nawacita is to carry out a national character revolution. </w:t>
      </w:r>
      <w:r w:rsidRPr="00D6610B">
        <w:rPr>
          <w:lang w:val="id-ID"/>
        </w:rPr>
        <w:t>Enforcement of the truth of the Koran</w:t>
      </w:r>
      <w:r w:rsidRPr="00D6610B">
        <w:rPr>
          <w:lang w:val="en"/>
        </w:rPr>
        <w:t xml:space="preserve"> </w:t>
      </w:r>
      <w:r w:rsidRPr="00D6610B">
        <w:rPr>
          <w:lang w:val="id-ID"/>
        </w:rPr>
        <w:t xml:space="preserve">is </w:t>
      </w:r>
      <w:r w:rsidRPr="00D6610B">
        <w:rPr>
          <w:lang w:val="en"/>
        </w:rPr>
        <w:t xml:space="preserve">the main goal in government </w:t>
      </w:r>
      <w:r w:rsidRPr="00D6610B">
        <w:rPr>
          <w:lang w:val="id-ID"/>
        </w:rPr>
        <w:t xml:space="preserve">which is also </w:t>
      </w:r>
      <w:r w:rsidRPr="00D6610B">
        <w:rPr>
          <w:lang w:val="en"/>
        </w:rPr>
        <w:t xml:space="preserve">an effort to prevent corruption, and the principles offered by Nawacita can be realized with this effort. By instilling faith, upholding </w:t>
      </w:r>
      <w:r w:rsidRPr="00D6610B">
        <w:rPr>
          <w:i/>
          <w:iCs/>
          <w:lang w:val="en"/>
        </w:rPr>
        <w:t xml:space="preserve">hudud </w:t>
      </w:r>
      <w:r w:rsidRPr="00D6610B">
        <w:rPr>
          <w:lang w:val="en"/>
        </w:rPr>
        <w:t xml:space="preserve">and applying the law and its messages, as indicated when characterizing people who have the right to receive assistance </w:t>
      </w:r>
      <w:r w:rsidRPr="00D6610B">
        <w:rPr>
          <w:lang w:val="id-ID"/>
        </w:rPr>
        <w:t xml:space="preserve">in QS al-Hajj verse 40. </w:t>
      </w:r>
      <w:r w:rsidRPr="00D6610B">
        <w:rPr>
          <w:lang w:val="en"/>
        </w:rPr>
        <w:t xml:space="preserve">This effort is one of the main goals of government which was put into practice directly by Rasulullah SAW when he was in </w:t>
      </w:r>
      <w:r w:rsidRPr="00D6610B">
        <w:rPr>
          <w:lang w:val="id-ID"/>
        </w:rPr>
        <w:t>M</w:t>
      </w:r>
      <w:r w:rsidRPr="00D6610B">
        <w:rPr>
          <w:lang w:val="en"/>
        </w:rPr>
        <w:t>adinah.</w:t>
      </w:r>
    </w:p>
    <w:p w14:paraId="6FE49E40" w14:textId="77777777" w:rsidR="00D6610B" w:rsidRPr="00D6610B" w:rsidRDefault="00D6610B" w:rsidP="002E5486">
      <w:pPr>
        <w:ind w:leftChars="0" w:left="0" w:firstLineChars="0" w:firstLine="720"/>
        <w:jc w:val="both"/>
        <w:rPr>
          <w:lang w:val="en"/>
        </w:rPr>
      </w:pPr>
      <w:r w:rsidRPr="00D6610B">
        <w:rPr>
          <w:lang w:val="en"/>
        </w:rPr>
        <w:t xml:space="preserve">To realize this effort, Yusuf Qardhawi emphasized that the government should use humane methods and still uphold morals, by respecting human dignity, position and independence, these methods are da'wah and intelligence, tarbiyah </w:t>
      </w:r>
      <w:r w:rsidRPr="00D6610B">
        <w:rPr>
          <w:i/>
          <w:iCs/>
          <w:lang w:val="en"/>
        </w:rPr>
        <w:t xml:space="preserve">( </w:t>
      </w:r>
      <w:r w:rsidRPr="00D6610B">
        <w:rPr>
          <w:lang w:val="en"/>
        </w:rPr>
        <w:t>education and guidance), preparation and training, maintenance and purification,</w:t>
      </w:r>
      <w:r w:rsidRPr="00D6610B">
        <w:rPr>
          <w:lang w:val="id-ID"/>
        </w:rPr>
        <w:t xml:space="preserve"> </w:t>
      </w:r>
      <w:r w:rsidRPr="00D6610B">
        <w:rPr>
          <w:lang w:val="en"/>
        </w:rPr>
        <w:t xml:space="preserve">making laws, structuring and organizing, giving rewards to people who have done good, giving warnings to those who do wrong (within the limits of the Shari'a), maintaining </w:t>
      </w:r>
      <w:r w:rsidRPr="00D6610B">
        <w:rPr>
          <w:i/>
          <w:iCs/>
          <w:lang w:val="en"/>
        </w:rPr>
        <w:t xml:space="preserve">mashlahat </w:t>
      </w:r>
      <w:r w:rsidRPr="00D6610B">
        <w:rPr>
          <w:lang w:val="en"/>
        </w:rPr>
        <w:t xml:space="preserve">with its rules, eradicating various kinds of damage (including corruption) by paying attention to the conditions -the condition, </w:t>
      </w:r>
      <w:r w:rsidRPr="00D6610B">
        <w:rPr>
          <w:i/>
          <w:iCs/>
          <w:lang w:val="en"/>
        </w:rPr>
        <w:t xml:space="preserve">sadduzzari'ah </w:t>
      </w:r>
      <w:r w:rsidRPr="00D6610B">
        <w:rPr>
          <w:lang w:val="en"/>
        </w:rPr>
        <w:t>(closing the gap) which leads to damage and evil.</w:t>
      </w:r>
      <w:r w:rsidRPr="00D6610B">
        <w:rPr>
          <w:lang w:val="id-ID"/>
        </w:rPr>
        <w:t xml:space="preserve"> </w:t>
      </w:r>
      <w:r w:rsidRPr="00D6610B">
        <w:rPr>
          <w:lang w:val="en"/>
        </w:rPr>
        <w:t>This has the same idea as the constitutional understanding of the rule of law, namely the existence of limitations on power and guarantees of the basic rights of citizens</w:t>
      </w:r>
      <w:r w:rsidRPr="00D6610B">
        <w:rPr>
          <w:lang w:val="id-ID"/>
        </w:rPr>
        <w:t xml:space="preserve"> </w:t>
      </w:r>
      <w:r w:rsidRPr="00D6610B">
        <w:rPr>
          <w:lang w:val="id-ID"/>
        </w:rPr>
        <w:fldChar w:fldCharType="begin" w:fldLock="1"/>
      </w:r>
      <w:r w:rsidRPr="00D6610B">
        <w:rPr>
          <w:lang w:val="id-ID"/>
        </w:rPr>
        <w:instrText>ADDIN CSL_CITATION {"citationItems":[{"id":"ITEM-1","itemData":{"DOI":"10.31000/jkip.v1i1.1493","ISSN":"2656-8756","abstract":"There are thousands of verses in the Koran, and many verses have been discussing the definition, meaning, purpose, and form of a state. By way this essence, it is clear that the Qur'an also considers the importance of the existence of a state for human being. Furthermore, his fact also states that for people who believe in the Qur‟an must have attention and responsibility for the development of a state. According to the Qur‟an, the term \"a state\" is common in relation to al-Balad, Baldah, al-Qaryah, al-QurâN, ad-Dâr, and ad-Diyâr. The main purpose or goal of a state, according to the perspective of the Quran, is written and discussed in several surahs and verses as well, for example in surah al-Hadid verse 25, which says that people must always uphold justice. It was also mentioned in surah al-Hajj verse 41which says that a state is a structure, mechanism or guidance for achievement, is a human who lives in this world and in the day after tomorrow. In addition, in the surah Hud verse 61, the Qur'an states that the main purpose and goal of a state is to create public welfare. On the other hand, in relation to the form and system of a state, those two things are not mentioned in the Qur'an in a straight way. However, the Qur‟an only talks about values that can be a basic idea in life as a shared ivilization in society. For example, the value of freedom discussed in sulah al-Baqarah verse 256. This verse tells about the importance of unity as a human being.Especially in surah al-Hujurat verse 10 which tells about making relations as a human in society. In addition, the value of justice is also stated in Surah an-Nisa verse 58. Furthermore, equality is also discussed in surah al-Hujurat verse 13. These values have been applied by our prophet Muhammad PUBH, when he led Medina as a state that had different characteristics and ways of thinking at the time, and finally, he did very well in leading a country","author":[{"dropping-particle":"","family":"Mukhtarom","given":"Asrori","non-dropping-particle":"","parse-names":false,"suffix":""},{"dropping-particle":"","family":"Susilo","given":"Priyo","non-dropping-particle":"","parse-names":false,"suffix":""}],"container-title":"Jurnal Kajian Islam dan Pendidikan Tadarus Tarbawy","id":"ITEM-1","issue":"1","issued":{"date-parts":[["2019","4","5"]]},"title":"NEGARA DALAM TINJAUAN AL-QUR’AN","type":"article-journal","volume":"1"},"uris":["http://www.mendeley.com/documents/?uuid=00c2a0b0-fd17-4e59-8f9b-7833784c700f"]}],"mendeley":{"formattedCitation":"(Mukhtarom &amp; Susilo, 2019)","plainTextFormattedCitation":"(Mukhtarom &amp; Susilo, 2019)","previouslyFormattedCitation":"(Mukhtarom &amp; Susilo, 2019)"},"properties":{"noteIndex":0},"schema":"https://github.com/citation-style-language/schema/raw/master/csl-citation.json"}</w:instrText>
      </w:r>
      <w:r w:rsidRPr="00D6610B">
        <w:rPr>
          <w:lang w:val="id-ID"/>
        </w:rPr>
        <w:fldChar w:fldCharType="separate"/>
      </w:r>
      <w:r w:rsidRPr="00D6610B">
        <w:rPr>
          <w:lang w:val="id-ID"/>
        </w:rPr>
        <w:t xml:space="preserve">(Mukhtarom &amp; Susilo, 2019) </w:t>
      </w:r>
      <w:r w:rsidRPr="00D6610B">
        <w:fldChar w:fldCharType="end"/>
      </w:r>
      <w:r w:rsidRPr="00D6610B">
        <w:rPr>
          <w:lang w:val="en"/>
        </w:rPr>
        <w:t xml:space="preserve">. </w:t>
      </w:r>
      <w:proofErr w:type="gramStart"/>
      <w:r w:rsidRPr="00D6610B">
        <w:rPr>
          <w:lang w:val="en"/>
        </w:rPr>
        <w:t>So</w:t>
      </w:r>
      <w:proofErr w:type="gramEnd"/>
      <w:r w:rsidRPr="00D6610B">
        <w:rPr>
          <w:lang w:val="en"/>
        </w:rPr>
        <w:t xml:space="preserve"> this effort can be implemented to make </w:t>
      </w:r>
      <w:r w:rsidRPr="00D6610B">
        <w:rPr>
          <w:lang w:val="id-ID"/>
        </w:rPr>
        <w:t xml:space="preserve">Indonesia </w:t>
      </w:r>
      <w:r w:rsidRPr="00D6610B">
        <w:rPr>
          <w:lang w:val="en"/>
        </w:rPr>
        <w:t>corruption free. People who commit corruption show bad character and tend towards crime, so there is a need for a character revolution as in the Nawacita principle.</w:t>
      </w:r>
    </w:p>
    <w:p w14:paraId="3097FB6E" w14:textId="77777777" w:rsidR="00D6610B" w:rsidRPr="00D6610B" w:rsidRDefault="00D6610B" w:rsidP="00D6610B">
      <w:pPr>
        <w:ind w:left="0" w:hanging="2"/>
        <w:jc w:val="both"/>
        <w:rPr>
          <w:lang w:val="id-ID"/>
        </w:rPr>
      </w:pPr>
      <w:r w:rsidRPr="00D6610B">
        <w:rPr>
          <w:i/>
          <w:iCs/>
          <w:lang w:val="id-ID"/>
        </w:rPr>
        <w:t>Fourth</w:t>
      </w:r>
      <w:r w:rsidRPr="00D6610B">
        <w:rPr>
          <w:lang w:val="id-ID"/>
        </w:rPr>
        <w:t xml:space="preserve"> </w:t>
      </w:r>
      <w:r w:rsidRPr="00D6610B">
        <w:rPr>
          <w:lang w:val="en"/>
        </w:rPr>
        <w:t xml:space="preserve">Increase </w:t>
      </w:r>
      <w:r w:rsidRPr="00D6610B">
        <w:rPr>
          <w:lang w:val="id-ID"/>
        </w:rPr>
        <w:t>Human Resources</w:t>
      </w:r>
    </w:p>
    <w:p w14:paraId="5195804E" w14:textId="77777777" w:rsidR="00D6610B" w:rsidRPr="00D6610B" w:rsidRDefault="00D6610B" w:rsidP="00A55271">
      <w:pPr>
        <w:ind w:leftChars="0" w:left="0" w:firstLineChars="0" w:firstLine="720"/>
        <w:jc w:val="both"/>
        <w:rPr>
          <w:lang w:val="id-ID"/>
        </w:rPr>
      </w:pPr>
      <w:r w:rsidRPr="00D6610B">
        <w:rPr>
          <w:lang w:val="id-ID"/>
        </w:rPr>
        <w:t xml:space="preserve">Preventing </w:t>
      </w:r>
      <w:r w:rsidRPr="00D6610B">
        <w:rPr>
          <w:lang w:val="en"/>
        </w:rPr>
        <w:t xml:space="preserve">corruption is by improving human quality. This is an effort offered by Nawacita and is relevant to religious teachings. One way to improve human quality is through education, </w:t>
      </w:r>
      <w:r w:rsidRPr="00D6610B">
        <w:rPr>
          <w:lang w:val="id-ID"/>
        </w:rPr>
        <w:t xml:space="preserve">especially </w:t>
      </w:r>
      <w:r w:rsidRPr="00D6610B">
        <w:rPr>
          <w:lang w:val="en"/>
        </w:rPr>
        <w:t xml:space="preserve">with an emphasis on anti-corruption education. In accordance with the objectives to be achieved, the implementation of anti-corruption education needs to </w:t>
      </w:r>
      <w:r w:rsidRPr="00D6610B">
        <w:rPr>
          <w:lang w:val="id-ID"/>
        </w:rPr>
        <w:t xml:space="preserve">be </w:t>
      </w:r>
      <w:r w:rsidRPr="00D6610B">
        <w:rPr>
          <w:lang w:val="en"/>
        </w:rPr>
        <w:t xml:space="preserve">paid attention </w:t>
      </w:r>
      <w:proofErr w:type="gramStart"/>
      <w:r w:rsidRPr="00D6610B">
        <w:rPr>
          <w:lang w:val="en"/>
        </w:rPr>
        <w:t xml:space="preserve">to </w:t>
      </w:r>
      <w:r w:rsidRPr="00D6610B">
        <w:rPr>
          <w:lang w:val="id-ID"/>
        </w:rPr>
        <w:t>.</w:t>
      </w:r>
      <w:proofErr w:type="gramEnd"/>
      <w:r w:rsidRPr="00D6610B">
        <w:rPr>
          <w:lang w:val="id-ID"/>
        </w:rPr>
        <w:t xml:space="preserve"> Efforts to improve human resources are related to preventing corruption, anti-corruption education is also an important part that continues to be carried out. Discussion of the criteria, causes and consequences of corruption is the main material that must be widely informed </w:t>
      </w:r>
      <w:r w:rsidRPr="00D6610B">
        <w:rPr>
          <w:lang w:val="id-ID"/>
        </w:rPr>
        <w:fldChar w:fldCharType="begin" w:fldLock="1"/>
      </w:r>
      <w:r w:rsidRPr="00D6610B">
        <w:rPr>
          <w:lang w:val="id-ID"/>
        </w:rPr>
        <w:instrText>ADDIN CSL_CITATION {"citationItems":[{"id":"ITEM-1","itemData":{"DOI":"10.46870/jiat.v4i1.156","ISSN":"2745-3812","abstract":"Kasus suap sangat merugikan negara dan berbahaya bagi kehidupan masyarakat karena dapat mempengaruhi tatanan sistem yang telah berjalan dengan baik. Perkara suap menggampangkan sebuah sistem untuk dirubah dengan mudahnya menggunakan uang sehingga akan terjadi ketidakadilan, kerugian, dan kekacauan dalam sebuah negara. Kasus suap menyuap ini telah dibahas oleh al-Qur’an dalam surat al-Baqarah/2 ayat 188 dan ayat ini yang akan diteliti untuk mengungkap kasus suap menyuap dalam pandangan Islam. Pada penelitian ini akan menggunakan pendekatan Ma’na-cum-Maghza dengan langkah-langkah sebagai berikut: Analisis ma’na ayat, penelusuran intertekstualitas dengan merujuk pada al-Qur’an, penelusuran intertekstualitas dengan merujuk teks-teks lain, analisis historis, dan terakhir analisis maghza ayat. Adapun hasil penelitian ini adalah suap menyuap mendapat kecaman keras dari surat al-Baqarah/2 ayat 188 yang menerangkan tentang janganlah sebagian dari kalian memakan harta sebagian yang lain dengan jalan yang tidak dibenarkan oleh agama atau dengan jalan yang batil dan kasus suap menyuap merupakan memakan harta dengan jalan yang batil. Suap menyuap kepada hakim sangat disoroti dalam ayat ini di mana bahaya yang sangat besar apabila dalam peradilan terjadi suap menyuap karena hal ini akan menjadikan hakim tidak adil dalam mengambil keputusan untuk para terdakwa. Kata Kunci: Suap, al-Baqarah/2 ayat 188, Ma’na-cum-Maghza.","author":[{"dropping-particle":"","family":"Ismi Wakhidatul Hikmah","given":"","non-dropping-particle":"","parse-names":false,"suffix":""}],"container-title":"PAPPASANG","id":"ITEM-1","issue":"1","issued":{"date-parts":[["2022","6","30"]]},"page":"79-92","title":"SUAP DALAM Q.S. AL-BAQARAH/2: 188","type":"article-journal","volume":"4"},"uris":["http://www.mendeley.com/documents/?uuid=0d928e93-05b1-458d-9999-8ba6d46c978f"]}],"mendeley":{"formattedCitation":"(Ismi Wakhidatul Hikmah, 2022)","plainTextFormattedCitation":"(Ismi Wakhidatul Hikmah, 2022)","previouslyFormattedCitation":"(Ismi Wakhidatul Hikmah, 2022)"},"properties":{"noteIndex":0},"schema":"https://github.com/citation-style-language/schema/raw/master/csl-citation.json"}</w:instrText>
      </w:r>
      <w:r w:rsidRPr="00D6610B">
        <w:rPr>
          <w:lang w:val="id-ID"/>
        </w:rPr>
        <w:fldChar w:fldCharType="separate"/>
      </w:r>
      <w:r w:rsidRPr="00D6610B">
        <w:rPr>
          <w:lang w:val="id-ID"/>
        </w:rPr>
        <w:t xml:space="preserve">(Ismi Wakhidatul Hikmah, 2022) </w:t>
      </w:r>
      <w:r w:rsidRPr="00D6610B">
        <w:fldChar w:fldCharType="end"/>
      </w:r>
      <w:r w:rsidRPr="00D6610B">
        <w:rPr>
          <w:lang w:val="id-ID"/>
        </w:rPr>
        <w:t>. Because in educational materials, Islam emphasizes the prohibition of taking other people's property in a false way. This is found in QS al-Baqarah verse 188.</w:t>
      </w:r>
    </w:p>
    <w:p w14:paraId="0C101C6B" w14:textId="77777777" w:rsidR="004D0AF8" w:rsidRDefault="004D0AF8" w:rsidP="006F41F0">
      <w:pPr>
        <w:ind w:left="0" w:hanging="2"/>
        <w:jc w:val="both"/>
        <w:rPr>
          <w:color w:val="000000"/>
        </w:rPr>
      </w:pPr>
    </w:p>
    <w:p w14:paraId="611EFD7A" w14:textId="77777777" w:rsidR="004D0AF8" w:rsidRDefault="00746433" w:rsidP="006F41F0">
      <w:pPr>
        <w:ind w:left="0" w:hanging="2"/>
        <w:jc w:val="both"/>
        <w:rPr>
          <w:color w:val="000000"/>
        </w:rPr>
      </w:pPr>
      <w:r>
        <w:rPr>
          <w:b/>
        </w:rPr>
        <w:t>CONCLUSION</w:t>
      </w:r>
    </w:p>
    <w:p w14:paraId="36DBEC5C" w14:textId="59F44287" w:rsidR="004D0AF8" w:rsidRPr="00315627" w:rsidRDefault="00A55271" w:rsidP="00315627">
      <w:pPr>
        <w:ind w:leftChars="0" w:left="0" w:firstLineChars="0" w:firstLine="720"/>
        <w:jc w:val="both"/>
        <w:rPr>
          <w:lang w:val="id-ID"/>
        </w:rPr>
      </w:pPr>
      <w:r w:rsidRPr="00A55271">
        <w:rPr>
          <w:lang w:val="id-ID"/>
        </w:rPr>
        <w:t xml:space="preserve">Based on the explanation above, it is clear that the Al-Quran has broad dimensions which provide complete information regarding ethical values as well as instructions that can become lessons and rules, especially related to corruption. The verses in the Al-Quran that have been described above clearly outline the definition and forms of efforts to prevent the urgency of corrupt behavior in particular. Corruption is an effort that must be carried out collectively by the state, government and society itself. The verses of the Koran provide a complete explanation, especially since Indonesia itself is the largest adherent of the Islamic religion in the world. Not only that, the Koran is a way to enforce law, provide a </w:t>
      </w:r>
      <w:r w:rsidRPr="00A55271">
        <w:rPr>
          <w:lang w:val="id-ID"/>
        </w:rPr>
        <w:lastRenderedPageBreak/>
        <w:t>sense of security to the community, increase human resources and provide education regarding corruption as an effort to prevent the rise of corruption cases in Indonesia.</w:t>
      </w:r>
    </w:p>
    <w:p w14:paraId="2E0768C7" w14:textId="77777777" w:rsidR="004D0AF8" w:rsidRDefault="004D0AF8" w:rsidP="006F41F0">
      <w:pPr>
        <w:ind w:left="0" w:hanging="2"/>
        <w:jc w:val="both"/>
        <w:rPr>
          <w:color w:val="000000"/>
        </w:rPr>
      </w:pPr>
    </w:p>
    <w:p w14:paraId="6D4B6E96" w14:textId="77777777" w:rsidR="004D0AF8" w:rsidRDefault="00746433" w:rsidP="006F41F0">
      <w:pPr>
        <w:ind w:left="0" w:hanging="2"/>
        <w:jc w:val="both"/>
        <w:rPr>
          <w:color w:val="000000"/>
        </w:rPr>
      </w:pPr>
      <w:r>
        <w:rPr>
          <w:b/>
        </w:rPr>
        <w:t>REFERENCES</w:t>
      </w:r>
    </w:p>
    <w:p w14:paraId="18028546" w14:textId="77777777" w:rsidR="00315627" w:rsidRPr="00315627" w:rsidRDefault="00315627" w:rsidP="00367CFF">
      <w:pPr>
        <w:widowControl w:val="0"/>
        <w:ind w:left="-2" w:firstLineChars="295" w:firstLine="708"/>
        <w:jc w:val="both"/>
        <w:rPr>
          <w:lang w:val="en"/>
        </w:rPr>
      </w:pPr>
      <w:r w:rsidRPr="00315627">
        <w:rPr>
          <w:lang w:val="id-ID"/>
        </w:rPr>
        <w:fldChar w:fldCharType="begin" w:fldLock="1"/>
      </w:r>
      <w:r w:rsidRPr="00315627">
        <w:rPr>
          <w:lang w:val="id-ID"/>
        </w:rPr>
        <w:instrText xml:space="preserve">ADDIN Mendeley Bibliography CSL_BIBLIOGRAPHY </w:instrText>
      </w:r>
      <w:r w:rsidRPr="00315627">
        <w:rPr>
          <w:lang w:val="id-ID"/>
        </w:rPr>
        <w:fldChar w:fldCharType="separate"/>
      </w:r>
      <w:r w:rsidRPr="00315627">
        <w:rPr>
          <w:lang w:val="en"/>
        </w:rPr>
        <w:t xml:space="preserve">Afriadi Sanusi, &amp; Sharifah Hayati Syed Ismail. (2016). Analysis of Strategies for Combating Corruption According to Islam. </w:t>
      </w:r>
      <w:r w:rsidRPr="00315627">
        <w:rPr>
          <w:i/>
          <w:iCs/>
          <w:lang w:val="en"/>
        </w:rPr>
        <w:t xml:space="preserve">Online Journal of Research in Islamic Studies </w:t>
      </w:r>
      <w:r w:rsidRPr="00315627">
        <w:rPr>
          <w:lang w:val="en"/>
        </w:rPr>
        <w:t xml:space="preserve">, </w:t>
      </w:r>
      <w:r w:rsidRPr="00315627">
        <w:rPr>
          <w:i/>
          <w:iCs/>
          <w:lang w:val="en"/>
        </w:rPr>
        <w:t xml:space="preserve">3 </w:t>
      </w:r>
      <w:r w:rsidRPr="00315627">
        <w:rPr>
          <w:lang w:val="en"/>
        </w:rPr>
        <w:t>(2), 33–51. https://doi.org/10.15364/ris16-0302-03</w:t>
      </w:r>
    </w:p>
    <w:p w14:paraId="33BF82CE" w14:textId="77777777" w:rsidR="00315627" w:rsidRPr="00315627" w:rsidRDefault="00315627" w:rsidP="00367CFF">
      <w:pPr>
        <w:widowControl w:val="0"/>
        <w:ind w:left="-2" w:firstLineChars="295" w:firstLine="708"/>
        <w:jc w:val="both"/>
        <w:rPr>
          <w:lang w:val="en"/>
        </w:rPr>
      </w:pPr>
      <w:r w:rsidRPr="00315627">
        <w:rPr>
          <w:lang w:val="en"/>
        </w:rPr>
        <w:t xml:space="preserve">Al-marbawi, MI (1350). </w:t>
      </w:r>
      <w:r w:rsidRPr="00315627">
        <w:rPr>
          <w:i/>
          <w:iCs/>
          <w:lang w:val="en"/>
        </w:rPr>
        <w:t xml:space="preserve">Al-Amarbawi Dictionary </w:t>
      </w:r>
      <w:r w:rsidRPr="00315627">
        <w:rPr>
          <w:lang w:val="en"/>
        </w:rPr>
        <w:t>. Musthafa al-bab alhalabi.</w:t>
      </w:r>
    </w:p>
    <w:p w14:paraId="5509F166" w14:textId="77777777" w:rsidR="00315627" w:rsidRPr="00315627" w:rsidRDefault="00315627" w:rsidP="00367CFF">
      <w:pPr>
        <w:widowControl w:val="0"/>
        <w:ind w:left="-2" w:firstLineChars="295" w:firstLine="708"/>
        <w:jc w:val="both"/>
        <w:rPr>
          <w:lang w:val="en"/>
        </w:rPr>
      </w:pPr>
      <w:r w:rsidRPr="00315627">
        <w:rPr>
          <w:lang w:val="en"/>
        </w:rPr>
        <w:t xml:space="preserve">Annur, CM (2023, November 8). Gratification, the Most Corruption Cases in Indonesia until October 2023. </w:t>
      </w:r>
      <w:r w:rsidRPr="00315627">
        <w:rPr>
          <w:i/>
          <w:iCs/>
          <w:lang w:val="en"/>
        </w:rPr>
        <w:t xml:space="preserve">Data Says </w:t>
      </w:r>
      <w:r w:rsidRPr="00315627">
        <w:rPr>
          <w:lang w:val="en"/>
        </w:rPr>
        <w:t>.</w:t>
      </w:r>
    </w:p>
    <w:p w14:paraId="797ECAB7" w14:textId="77777777" w:rsidR="00315627" w:rsidRPr="00315627" w:rsidRDefault="00315627" w:rsidP="00367CFF">
      <w:pPr>
        <w:widowControl w:val="0"/>
        <w:ind w:left="-2" w:firstLineChars="295" w:firstLine="708"/>
        <w:jc w:val="both"/>
        <w:rPr>
          <w:lang w:val="en"/>
        </w:rPr>
      </w:pPr>
      <w:r w:rsidRPr="00315627">
        <w:rPr>
          <w:lang w:val="en"/>
        </w:rPr>
        <w:t xml:space="preserve">Az-Zuhaili, W. (2009). </w:t>
      </w:r>
      <w:r w:rsidRPr="00315627">
        <w:rPr>
          <w:i/>
          <w:iCs/>
          <w:lang w:val="en"/>
        </w:rPr>
        <w:t xml:space="preserve">Tafsir al-Wasith </w:t>
      </w:r>
      <w:r w:rsidRPr="00315627">
        <w:rPr>
          <w:lang w:val="en"/>
        </w:rPr>
        <w:t>. Human Echo.</w:t>
      </w:r>
    </w:p>
    <w:p w14:paraId="1033C791" w14:textId="77777777" w:rsidR="00315627" w:rsidRPr="00315627" w:rsidRDefault="00315627" w:rsidP="00367CFF">
      <w:pPr>
        <w:widowControl w:val="0"/>
        <w:ind w:left="-2" w:firstLineChars="295" w:firstLine="708"/>
        <w:jc w:val="both"/>
        <w:rPr>
          <w:lang w:val="en"/>
        </w:rPr>
      </w:pPr>
      <w:r w:rsidRPr="00315627">
        <w:rPr>
          <w:lang w:val="en"/>
        </w:rPr>
        <w:t xml:space="preserve">Birahmat, B., &amp; Dedi, S. (2018). Corruption in the Koranic Perspective. </w:t>
      </w:r>
      <w:r w:rsidRPr="00315627">
        <w:rPr>
          <w:i/>
          <w:iCs/>
          <w:lang w:val="en"/>
        </w:rPr>
        <w:t xml:space="preserve">FOKUS Journal of Islamic and Social Studies </w:t>
      </w:r>
      <w:r w:rsidRPr="00315627">
        <w:rPr>
          <w:lang w:val="en"/>
        </w:rPr>
        <w:t xml:space="preserve">, </w:t>
      </w:r>
      <w:r w:rsidRPr="00315627">
        <w:rPr>
          <w:i/>
          <w:iCs/>
          <w:lang w:val="en"/>
        </w:rPr>
        <w:t xml:space="preserve">3 </w:t>
      </w:r>
      <w:r w:rsidRPr="00315627">
        <w:rPr>
          <w:lang w:val="en"/>
        </w:rPr>
        <w:t>(1), 65. https://doi.org/10.29240/jf.v3i1.457</w:t>
      </w:r>
    </w:p>
    <w:p w14:paraId="2D7BCD89" w14:textId="77777777" w:rsidR="00315627" w:rsidRPr="00315627" w:rsidRDefault="00315627" w:rsidP="00367CFF">
      <w:pPr>
        <w:widowControl w:val="0"/>
        <w:ind w:left="-2" w:firstLineChars="295" w:firstLine="708"/>
        <w:jc w:val="both"/>
        <w:rPr>
          <w:lang w:val="en"/>
        </w:rPr>
      </w:pPr>
      <w:r w:rsidRPr="00315627">
        <w:rPr>
          <w:lang w:val="en"/>
        </w:rPr>
        <w:t xml:space="preserve">Dick, H., &amp; Mulholland, J. (2016). The Politics of Corruption in Indonesia. </w:t>
      </w:r>
      <w:r w:rsidRPr="00315627">
        <w:rPr>
          <w:i/>
          <w:iCs/>
          <w:lang w:val="en"/>
        </w:rPr>
        <w:t xml:space="preserve">Winter/Spring </w:t>
      </w:r>
      <w:r w:rsidRPr="00315627">
        <w:rPr>
          <w:lang w:val="en"/>
        </w:rPr>
        <w:t xml:space="preserve">, </w:t>
      </w:r>
      <w:r w:rsidRPr="00315627">
        <w:rPr>
          <w:i/>
          <w:iCs/>
          <w:lang w:val="en"/>
        </w:rPr>
        <w:t xml:space="preserve">17 </w:t>
      </w:r>
      <w:r w:rsidRPr="00315627">
        <w:rPr>
          <w:lang w:val="en"/>
        </w:rPr>
        <w:t>, 43.</w:t>
      </w:r>
    </w:p>
    <w:p w14:paraId="0188BBAB" w14:textId="77777777" w:rsidR="00315627" w:rsidRPr="00315627" w:rsidRDefault="00315627" w:rsidP="00367CFF">
      <w:pPr>
        <w:widowControl w:val="0"/>
        <w:ind w:left="-2" w:firstLineChars="295" w:firstLine="708"/>
        <w:jc w:val="both"/>
        <w:rPr>
          <w:lang w:val="en"/>
        </w:rPr>
      </w:pPr>
      <w:r w:rsidRPr="00315627">
        <w:rPr>
          <w:lang w:val="en"/>
        </w:rPr>
        <w:t xml:space="preserve">Guntara, D., &amp; Garwan, I. (2022). Risywah in Politics According to an Islamic Law Perspective. </w:t>
      </w:r>
      <w:r w:rsidRPr="00315627">
        <w:rPr>
          <w:i/>
          <w:iCs/>
          <w:lang w:val="en"/>
        </w:rPr>
        <w:t xml:space="preserve">Journal of Islamic Law </w:t>
      </w:r>
      <w:r w:rsidRPr="00315627">
        <w:rPr>
          <w:lang w:val="en"/>
        </w:rPr>
        <w:t xml:space="preserve">, </w:t>
      </w:r>
      <w:r w:rsidRPr="00315627">
        <w:rPr>
          <w:i/>
          <w:iCs/>
          <w:lang w:val="en"/>
        </w:rPr>
        <w:t xml:space="preserve">2 </w:t>
      </w:r>
      <w:r w:rsidRPr="00315627">
        <w:rPr>
          <w:lang w:val="en"/>
        </w:rPr>
        <w:t>(2), 321.</w:t>
      </w:r>
    </w:p>
    <w:p w14:paraId="759439C1" w14:textId="77777777" w:rsidR="00315627" w:rsidRPr="00315627" w:rsidRDefault="00315627" w:rsidP="00367CFF">
      <w:pPr>
        <w:widowControl w:val="0"/>
        <w:ind w:left="-2" w:firstLineChars="295" w:firstLine="708"/>
        <w:jc w:val="both"/>
        <w:rPr>
          <w:lang w:val="en"/>
        </w:rPr>
      </w:pPr>
      <w:r w:rsidRPr="00315627">
        <w:rPr>
          <w:lang w:val="en"/>
        </w:rPr>
        <w:t xml:space="preserve">Hermawan, I., Ahmad, N., &amp; Suhartini, A. (2020). The Concept of Trust in an Islamic Education Perspective. </w:t>
      </w:r>
      <w:r w:rsidRPr="00315627">
        <w:rPr>
          <w:i/>
          <w:iCs/>
          <w:lang w:val="en"/>
        </w:rPr>
        <w:t xml:space="preserve">QALAMUNA: Educational, Social, and Religious Journal </w:t>
      </w:r>
      <w:r w:rsidRPr="00315627">
        <w:rPr>
          <w:lang w:val="en"/>
        </w:rPr>
        <w:t xml:space="preserve">, </w:t>
      </w:r>
      <w:r w:rsidRPr="00315627">
        <w:rPr>
          <w:i/>
          <w:iCs/>
          <w:lang w:val="en"/>
        </w:rPr>
        <w:t xml:space="preserve">12 </w:t>
      </w:r>
      <w:r w:rsidRPr="00315627">
        <w:rPr>
          <w:lang w:val="en"/>
        </w:rPr>
        <w:t>(2), 141–152. https://doi.org/10.37680/qalamuna.v12i2.389</w:t>
      </w:r>
    </w:p>
    <w:p w14:paraId="52788884" w14:textId="77777777" w:rsidR="00315627" w:rsidRPr="00315627" w:rsidRDefault="00315627" w:rsidP="00367CFF">
      <w:pPr>
        <w:widowControl w:val="0"/>
        <w:ind w:left="-2" w:firstLineChars="295" w:firstLine="708"/>
        <w:jc w:val="both"/>
        <w:rPr>
          <w:lang w:val="en"/>
        </w:rPr>
      </w:pPr>
      <w:r w:rsidRPr="00315627">
        <w:rPr>
          <w:lang w:val="en"/>
        </w:rPr>
        <w:t xml:space="preserve">Ismi Wakhidatul Hikmah. (2022). BRIBERY IN QS AL-BAQARAH/2: 188. </w:t>
      </w:r>
      <w:r w:rsidRPr="00315627">
        <w:rPr>
          <w:i/>
          <w:iCs/>
          <w:lang w:val="en"/>
        </w:rPr>
        <w:t xml:space="preserve">PAPPASANG </w:t>
      </w:r>
      <w:r w:rsidRPr="00315627">
        <w:rPr>
          <w:lang w:val="en"/>
        </w:rPr>
        <w:t xml:space="preserve">, </w:t>
      </w:r>
      <w:r w:rsidRPr="00315627">
        <w:rPr>
          <w:i/>
          <w:iCs/>
          <w:lang w:val="en"/>
        </w:rPr>
        <w:t xml:space="preserve">4 </w:t>
      </w:r>
      <w:r w:rsidRPr="00315627">
        <w:rPr>
          <w:lang w:val="en"/>
        </w:rPr>
        <w:t>(1), 79–92. https://doi.org/10.46870/jiat.v4i1.156</w:t>
      </w:r>
    </w:p>
    <w:p w14:paraId="751A0871" w14:textId="77777777" w:rsidR="00315627" w:rsidRPr="00315627" w:rsidRDefault="00315627" w:rsidP="00367CFF">
      <w:pPr>
        <w:widowControl w:val="0"/>
        <w:ind w:left="-2" w:firstLineChars="295" w:firstLine="708"/>
        <w:jc w:val="both"/>
        <w:rPr>
          <w:lang w:val="en"/>
        </w:rPr>
      </w:pPr>
      <w:r w:rsidRPr="00315627">
        <w:rPr>
          <w:lang w:val="en"/>
        </w:rPr>
        <w:t xml:space="preserve">Jamaluddin, O. :, Uin, R., Syarif, S., &amp; Riau, K. (2014). Islamic Perspective on Corruption. </w:t>
      </w:r>
      <w:r w:rsidRPr="00315627">
        <w:rPr>
          <w:i/>
          <w:iCs/>
          <w:lang w:val="en"/>
        </w:rPr>
        <w:t xml:space="preserve">An-Nida' </w:t>
      </w:r>
      <w:r w:rsidRPr="00315627">
        <w:rPr>
          <w:lang w:val="en"/>
        </w:rPr>
        <w:t xml:space="preserve">, </w:t>
      </w:r>
      <w:r w:rsidRPr="00315627">
        <w:rPr>
          <w:i/>
          <w:iCs/>
          <w:lang w:val="en"/>
        </w:rPr>
        <w:t xml:space="preserve">39 </w:t>
      </w:r>
      <w:r w:rsidRPr="00315627">
        <w:rPr>
          <w:lang w:val="en"/>
        </w:rPr>
        <w:t>(2), 187–198.</w:t>
      </w:r>
    </w:p>
    <w:p w14:paraId="02C2C4C0" w14:textId="77777777" w:rsidR="00315627" w:rsidRPr="00315627" w:rsidRDefault="00315627" w:rsidP="00367CFF">
      <w:pPr>
        <w:widowControl w:val="0"/>
        <w:ind w:left="-2" w:firstLineChars="295" w:firstLine="708"/>
        <w:jc w:val="both"/>
        <w:rPr>
          <w:lang w:val="en"/>
        </w:rPr>
      </w:pPr>
      <w:r w:rsidRPr="00315627">
        <w:rPr>
          <w:lang w:val="en"/>
        </w:rPr>
        <w:t xml:space="preserve">Khairo, F., Busroh, FF, &amp; Riviyusnita, R. (2019). Urgency of Separation of Powers in State Institutions to Defend Against Corruption in Indonesia. </w:t>
      </w:r>
      <w:r w:rsidRPr="00315627">
        <w:rPr>
          <w:i/>
          <w:iCs/>
          <w:lang w:val="en"/>
        </w:rPr>
        <w:t xml:space="preserve">Lex Publica </w:t>
      </w:r>
      <w:r w:rsidRPr="00315627">
        <w:rPr>
          <w:lang w:val="en"/>
        </w:rPr>
        <w:t xml:space="preserve">, </w:t>
      </w:r>
      <w:r w:rsidRPr="00315627">
        <w:rPr>
          <w:i/>
          <w:iCs/>
          <w:lang w:val="en"/>
        </w:rPr>
        <w:t xml:space="preserve">6 </w:t>
      </w:r>
      <w:r w:rsidRPr="00315627">
        <w:rPr>
          <w:lang w:val="en"/>
        </w:rPr>
        <w:t>(2), 36–42. https://doi.org/10.58829/lp.6.2.2019.36-42</w:t>
      </w:r>
    </w:p>
    <w:p w14:paraId="0502AA3C" w14:textId="77777777" w:rsidR="00315627" w:rsidRPr="00315627" w:rsidRDefault="00315627" w:rsidP="00367CFF">
      <w:pPr>
        <w:widowControl w:val="0"/>
        <w:ind w:left="-2" w:firstLineChars="295" w:firstLine="708"/>
        <w:jc w:val="both"/>
        <w:rPr>
          <w:lang w:val="en"/>
        </w:rPr>
      </w:pPr>
      <w:r w:rsidRPr="00315627">
        <w:rPr>
          <w:lang w:val="en"/>
        </w:rPr>
        <w:t xml:space="preserve">Leys, C. (1965). What is the Problem About Corruption? </w:t>
      </w:r>
      <w:r w:rsidRPr="00315627">
        <w:rPr>
          <w:i/>
          <w:iCs/>
          <w:lang w:val="en"/>
        </w:rPr>
        <w:t xml:space="preserve">The Journal of Modern African Studies </w:t>
      </w:r>
      <w:r w:rsidRPr="00315627">
        <w:rPr>
          <w:lang w:val="en"/>
        </w:rPr>
        <w:t xml:space="preserve">, </w:t>
      </w:r>
      <w:r w:rsidRPr="00315627">
        <w:rPr>
          <w:i/>
          <w:iCs/>
          <w:lang w:val="en"/>
        </w:rPr>
        <w:t xml:space="preserve">3 </w:t>
      </w:r>
      <w:r w:rsidRPr="00315627">
        <w:rPr>
          <w:lang w:val="en"/>
        </w:rPr>
        <w:t>(2), 215–230. https://doi.org/10.1017/S0022278X00023636</w:t>
      </w:r>
    </w:p>
    <w:p w14:paraId="524960EB" w14:textId="77777777" w:rsidR="00315627" w:rsidRPr="00315627" w:rsidRDefault="00315627" w:rsidP="00367CFF">
      <w:pPr>
        <w:widowControl w:val="0"/>
        <w:ind w:left="-2" w:firstLineChars="295" w:firstLine="708"/>
        <w:jc w:val="both"/>
        <w:rPr>
          <w:lang w:val="en"/>
        </w:rPr>
      </w:pPr>
      <w:r w:rsidRPr="00315627">
        <w:rPr>
          <w:lang w:val="en"/>
        </w:rPr>
        <w:t xml:space="preserve">Mukhtarom, A., &amp; Susilo, P. (2019). THE COUNTRY IN REVIEW OF THE QUR'AN. </w:t>
      </w:r>
      <w:r w:rsidRPr="00315627">
        <w:rPr>
          <w:i/>
          <w:iCs/>
          <w:lang w:val="en"/>
        </w:rPr>
        <w:t xml:space="preserve">Journal of Islamic Studies and Education Tadarus Tarbawy </w:t>
      </w:r>
      <w:r w:rsidRPr="00315627">
        <w:rPr>
          <w:lang w:val="en"/>
        </w:rPr>
        <w:t xml:space="preserve">, </w:t>
      </w:r>
      <w:r w:rsidRPr="00315627">
        <w:rPr>
          <w:i/>
          <w:iCs/>
          <w:lang w:val="en"/>
        </w:rPr>
        <w:t xml:space="preserve">1 </w:t>
      </w:r>
      <w:r w:rsidRPr="00315627">
        <w:rPr>
          <w:lang w:val="en"/>
        </w:rPr>
        <w:t>(1). https://doi.org/10.31000/jkip.v1i1.1493</w:t>
      </w:r>
    </w:p>
    <w:p w14:paraId="6417ECC7" w14:textId="77777777" w:rsidR="00315627" w:rsidRPr="00315627" w:rsidRDefault="00315627" w:rsidP="00367CFF">
      <w:pPr>
        <w:widowControl w:val="0"/>
        <w:ind w:left="-2" w:firstLineChars="295" w:firstLine="708"/>
        <w:jc w:val="both"/>
        <w:rPr>
          <w:lang w:val="en"/>
        </w:rPr>
      </w:pPr>
      <w:r w:rsidRPr="00315627">
        <w:rPr>
          <w:lang w:val="en"/>
        </w:rPr>
        <w:t xml:space="preserve">MZ, AM, &amp; Awaluddin, RZS (2022). Mubādalah Relations Between Government and Society After the Covid-19 Pandemic in QS An-Nisa' (4): 58-59. </w:t>
      </w:r>
      <w:r w:rsidRPr="00315627">
        <w:rPr>
          <w:i/>
          <w:iCs/>
          <w:lang w:val="en"/>
        </w:rPr>
        <w:t xml:space="preserve">Al-Dzikra: Journal of Al-Qur'an and Al-Hadith Science Studies </w:t>
      </w:r>
      <w:r w:rsidRPr="00315627">
        <w:rPr>
          <w:lang w:val="en"/>
        </w:rPr>
        <w:t xml:space="preserve">, </w:t>
      </w:r>
      <w:r w:rsidRPr="00315627">
        <w:rPr>
          <w:i/>
          <w:iCs/>
          <w:lang w:val="en"/>
        </w:rPr>
        <w:t xml:space="preserve">16 </w:t>
      </w:r>
      <w:r w:rsidRPr="00315627">
        <w:rPr>
          <w:lang w:val="en"/>
        </w:rPr>
        <w:t>(2), 239–254. https://doi.org/10.24042/al-dzikra.v16i2.11784</w:t>
      </w:r>
    </w:p>
    <w:p w14:paraId="04E381E9" w14:textId="77777777" w:rsidR="00315627" w:rsidRPr="00315627" w:rsidRDefault="00315627" w:rsidP="00367CFF">
      <w:pPr>
        <w:widowControl w:val="0"/>
        <w:ind w:left="-2" w:firstLineChars="295" w:firstLine="708"/>
        <w:jc w:val="both"/>
        <w:rPr>
          <w:lang w:val="en"/>
        </w:rPr>
      </w:pPr>
      <w:r w:rsidRPr="00315627">
        <w:rPr>
          <w:lang w:val="en"/>
        </w:rPr>
        <w:t xml:space="preserve">Putra, NR, &amp; Linda, R. (2022). IMPACT OF SOCIAL CHANGE ON SOCIETY FROM THE CRIME OF CORRUPTION. </w:t>
      </w:r>
      <w:r w:rsidRPr="00315627">
        <w:rPr>
          <w:i/>
          <w:iCs/>
          <w:lang w:val="en"/>
        </w:rPr>
        <w:t xml:space="preserve">Integrity : Anti-Corruption Journal </w:t>
      </w:r>
      <w:r w:rsidRPr="00315627">
        <w:rPr>
          <w:lang w:val="en"/>
        </w:rPr>
        <w:t xml:space="preserve">, </w:t>
      </w:r>
      <w:r w:rsidRPr="00315627">
        <w:rPr>
          <w:i/>
          <w:iCs/>
          <w:lang w:val="en"/>
        </w:rPr>
        <w:t xml:space="preserve">8 </w:t>
      </w:r>
      <w:r w:rsidRPr="00315627">
        <w:rPr>
          <w:lang w:val="en"/>
        </w:rPr>
        <w:t>(1), 13–24. https://doi.org/10.32697/integrity.v8i1.898</w:t>
      </w:r>
    </w:p>
    <w:p w14:paraId="26FB858A" w14:textId="77777777" w:rsidR="00315627" w:rsidRPr="00315627" w:rsidRDefault="00315627" w:rsidP="00367CFF">
      <w:pPr>
        <w:widowControl w:val="0"/>
        <w:ind w:left="-2" w:firstLineChars="295" w:firstLine="708"/>
        <w:jc w:val="both"/>
        <w:rPr>
          <w:lang w:val="en"/>
        </w:rPr>
      </w:pPr>
      <w:r w:rsidRPr="00315627">
        <w:rPr>
          <w:lang w:val="en"/>
        </w:rPr>
        <w:t xml:space="preserve">Rampadio, H., Fauzia, A., &amp; Hamdani, F. (2022). THE URGENCY OF ARRANGEMENT REGARDING ILLICIT ENRICHMENT IN INDONESIA IN ORDER TO ERADICATION OF CORRUPTION CRIMES BY CORPORATIONS. </w:t>
      </w:r>
      <w:r w:rsidRPr="00315627">
        <w:rPr>
          <w:i/>
          <w:iCs/>
          <w:lang w:val="en"/>
        </w:rPr>
        <w:t xml:space="preserve">Journal of Legal Reform </w:t>
      </w:r>
      <w:r w:rsidRPr="00315627">
        <w:rPr>
          <w:lang w:val="en"/>
        </w:rPr>
        <w:t xml:space="preserve">, </w:t>
      </w:r>
      <w:r w:rsidRPr="00315627">
        <w:rPr>
          <w:i/>
          <w:iCs/>
          <w:lang w:val="en"/>
        </w:rPr>
        <w:t xml:space="preserve">9 </w:t>
      </w:r>
      <w:r w:rsidRPr="00315627">
        <w:rPr>
          <w:lang w:val="en"/>
        </w:rPr>
        <w:t>(2), 225. https://doi.org/10.26532/jph.v9i2.17625</w:t>
      </w:r>
    </w:p>
    <w:p w14:paraId="1A3EB3F6" w14:textId="77777777" w:rsidR="00315627" w:rsidRPr="00315627" w:rsidRDefault="00315627" w:rsidP="00367CFF">
      <w:pPr>
        <w:widowControl w:val="0"/>
        <w:ind w:left="-2" w:firstLineChars="295" w:firstLine="708"/>
        <w:jc w:val="both"/>
        <w:rPr>
          <w:lang w:val="en"/>
        </w:rPr>
      </w:pPr>
      <w:r w:rsidRPr="00315627">
        <w:rPr>
          <w:lang w:val="en"/>
        </w:rPr>
        <w:t xml:space="preserve">Ridho, H. (2020). Grounding the Values of Justice in the Al-Quran Against the Principles of Social Justice. </w:t>
      </w:r>
      <w:r w:rsidRPr="00315627">
        <w:rPr>
          <w:i/>
          <w:iCs/>
          <w:lang w:val="en"/>
        </w:rPr>
        <w:t xml:space="preserve">Humanistics: Islamic Journal </w:t>
      </w:r>
      <w:r w:rsidRPr="00315627">
        <w:rPr>
          <w:lang w:val="en"/>
        </w:rPr>
        <w:t xml:space="preserve">, </w:t>
      </w:r>
      <w:r w:rsidRPr="00315627">
        <w:rPr>
          <w:i/>
          <w:iCs/>
          <w:lang w:val="en"/>
        </w:rPr>
        <w:t xml:space="preserve">7 </w:t>
      </w:r>
      <w:r w:rsidRPr="00315627">
        <w:rPr>
          <w:lang w:val="en"/>
        </w:rPr>
        <w:t>(1), 159.</w:t>
      </w:r>
    </w:p>
    <w:p w14:paraId="728A9A03" w14:textId="77777777" w:rsidR="00315627" w:rsidRPr="00315627" w:rsidRDefault="00315627" w:rsidP="00367CFF">
      <w:pPr>
        <w:widowControl w:val="0"/>
        <w:ind w:left="-2" w:firstLineChars="295" w:firstLine="708"/>
        <w:jc w:val="both"/>
        <w:rPr>
          <w:lang w:val="en"/>
        </w:rPr>
      </w:pPr>
      <w:r w:rsidRPr="00315627">
        <w:rPr>
          <w:lang w:val="en"/>
        </w:rPr>
        <w:t xml:space="preserve">Sudarto, S. (2021). STATE FIKIH IN YUSUF AL-QARADAWI'S THOUGHT. </w:t>
      </w:r>
      <w:r w:rsidRPr="00315627">
        <w:rPr>
          <w:i/>
          <w:iCs/>
          <w:lang w:val="en"/>
        </w:rPr>
        <w:t xml:space="preserve">Prophetics: Journal of Islamic Studies </w:t>
      </w:r>
      <w:r w:rsidRPr="00315627">
        <w:rPr>
          <w:lang w:val="en"/>
        </w:rPr>
        <w:t xml:space="preserve">, </w:t>
      </w:r>
      <w:r w:rsidRPr="00315627">
        <w:rPr>
          <w:i/>
          <w:iCs/>
          <w:lang w:val="en"/>
        </w:rPr>
        <w:t xml:space="preserve">22 </w:t>
      </w:r>
      <w:r w:rsidRPr="00315627">
        <w:rPr>
          <w:lang w:val="en"/>
        </w:rPr>
        <w:t>(1), 18–39. https://doi.org/10.23917/profetika.v22i1.14778</w:t>
      </w:r>
    </w:p>
    <w:p w14:paraId="4A436764" w14:textId="77777777" w:rsidR="00315627" w:rsidRPr="00315627" w:rsidRDefault="00315627" w:rsidP="00367CFF">
      <w:pPr>
        <w:widowControl w:val="0"/>
        <w:ind w:left="-2" w:firstLineChars="295" w:firstLine="708"/>
        <w:jc w:val="both"/>
        <w:rPr>
          <w:lang w:val="en"/>
        </w:rPr>
      </w:pPr>
      <w:r w:rsidRPr="00315627">
        <w:rPr>
          <w:lang w:val="en"/>
        </w:rPr>
        <w:t xml:space="preserve">Surya, R. (2019). Classification of Hudud Crimes and Sanctions from the </w:t>
      </w:r>
      <w:r w:rsidRPr="00315627">
        <w:rPr>
          <w:lang w:val="en"/>
        </w:rPr>
        <w:lastRenderedPageBreak/>
        <w:t xml:space="preserve">Perspective of Islamic Law. </w:t>
      </w:r>
      <w:r w:rsidRPr="00315627">
        <w:rPr>
          <w:i/>
          <w:iCs/>
          <w:lang w:val="en"/>
        </w:rPr>
        <w:t xml:space="preserve">SAMARAH: Journal of Family Law and Islamic Law </w:t>
      </w:r>
      <w:r w:rsidRPr="00315627">
        <w:rPr>
          <w:lang w:val="en"/>
        </w:rPr>
        <w:t xml:space="preserve">, </w:t>
      </w:r>
      <w:r w:rsidRPr="00315627">
        <w:rPr>
          <w:i/>
          <w:iCs/>
          <w:lang w:val="en"/>
        </w:rPr>
        <w:t xml:space="preserve">2 </w:t>
      </w:r>
      <w:r w:rsidRPr="00315627">
        <w:rPr>
          <w:lang w:val="en"/>
        </w:rPr>
        <w:t>(2), 530. https://doi.org/10.22373/sjhk.v2i2.4751</w:t>
      </w:r>
    </w:p>
    <w:p w14:paraId="16E23C60" w14:textId="77777777" w:rsidR="00315627" w:rsidRPr="00315627" w:rsidRDefault="00315627" w:rsidP="00367CFF">
      <w:pPr>
        <w:widowControl w:val="0"/>
        <w:ind w:left="-2" w:firstLineChars="295" w:firstLine="708"/>
        <w:jc w:val="both"/>
        <w:rPr>
          <w:lang w:val="en"/>
        </w:rPr>
      </w:pPr>
      <w:r w:rsidRPr="00315627">
        <w:rPr>
          <w:lang w:val="en"/>
        </w:rPr>
        <w:t xml:space="preserve">Tanzi, V. (1998). Corruption Around the World: Causes, Consequences, Scope, and Cures. </w:t>
      </w:r>
      <w:r w:rsidRPr="00315627">
        <w:rPr>
          <w:i/>
          <w:iCs/>
          <w:lang w:val="en"/>
        </w:rPr>
        <w:t xml:space="preserve">Staff Papers - International Monetary Fund </w:t>
      </w:r>
      <w:r w:rsidRPr="00315627">
        <w:rPr>
          <w:lang w:val="en"/>
        </w:rPr>
        <w:t xml:space="preserve">, </w:t>
      </w:r>
      <w:r w:rsidRPr="00315627">
        <w:rPr>
          <w:i/>
          <w:iCs/>
          <w:lang w:val="en"/>
        </w:rPr>
        <w:t xml:space="preserve">45 </w:t>
      </w:r>
      <w:r w:rsidRPr="00315627">
        <w:rPr>
          <w:lang w:val="en"/>
        </w:rPr>
        <w:t>(4), 559. https://doi.org/10.2307/3867585</w:t>
      </w:r>
    </w:p>
    <w:p w14:paraId="0032E893" w14:textId="77777777" w:rsidR="00315627" w:rsidRPr="00315627" w:rsidRDefault="00315627" w:rsidP="00367CFF">
      <w:pPr>
        <w:widowControl w:val="0"/>
        <w:ind w:left="-2" w:firstLineChars="295" w:firstLine="708"/>
        <w:jc w:val="both"/>
        <w:rPr>
          <w:lang w:val="en"/>
        </w:rPr>
      </w:pPr>
      <w:r w:rsidRPr="00315627">
        <w:rPr>
          <w:lang w:val="en"/>
        </w:rPr>
        <w:t xml:space="preserve">Theobald, R. (1999). So what really is the problem about corruption? </w:t>
      </w:r>
      <w:r w:rsidRPr="00315627">
        <w:rPr>
          <w:i/>
          <w:iCs/>
          <w:lang w:val="en"/>
        </w:rPr>
        <w:t xml:space="preserve">Third World Quarterly </w:t>
      </w:r>
      <w:r w:rsidRPr="00315627">
        <w:rPr>
          <w:lang w:val="en"/>
        </w:rPr>
        <w:t xml:space="preserve">, </w:t>
      </w:r>
      <w:r w:rsidRPr="00315627">
        <w:rPr>
          <w:i/>
          <w:iCs/>
          <w:lang w:val="en"/>
        </w:rPr>
        <w:t xml:space="preserve">20 </w:t>
      </w:r>
      <w:r w:rsidRPr="00315627">
        <w:rPr>
          <w:lang w:val="en"/>
        </w:rPr>
        <w:t>(3), 491–502. https://doi.org/10.1080/01436599913640</w:t>
      </w:r>
    </w:p>
    <w:p w14:paraId="3C10FDA2" w14:textId="77777777" w:rsidR="00315627" w:rsidRPr="00315627" w:rsidRDefault="00315627" w:rsidP="00367CFF">
      <w:pPr>
        <w:widowControl w:val="0"/>
        <w:ind w:left="-2" w:firstLineChars="295" w:firstLine="708"/>
        <w:jc w:val="both"/>
        <w:rPr>
          <w:lang w:val="id-ID"/>
        </w:rPr>
      </w:pPr>
      <w:r w:rsidRPr="00315627">
        <w:fldChar w:fldCharType="end"/>
      </w:r>
    </w:p>
    <w:p w14:paraId="59335D77" w14:textId="209BE73B" w:rsidR="004D0AF8" w:rsidRDefault="004D0AF8" w:rsidP="00367CFF">
      <w:pPr>
        <w:widowControl w:val="0"/>
        <w:ind w:left="-2" w:firstLineChars="295" w:firstLine="708"/>
        <w:jc w:val="both"/>
        <w:sectPr w:rsidR="004D0AF8">
          <w:type w:val="continuous"/>
          <w:pgSz w:w="11905" w:h="16837"/>
          <w:pgMar w:top="1701" w:right="1247" w:bottom="1474" w:left="2041" w:header="850" w:footer="720" w:gutter="0"/>
          <w:cols w:space="720"/>
          <w:titlePg/>
        </w:sectPr>
      </w:pPr>
    </w:p>
    <w:p w14:paraId="22958E1A" w14:textId="77777777" w:rsidR="004D0AF8" w:rsidRDefault="004D0AF8" w:rsidP="00367CFF">
      <w:pPr>
        <w:ind w:left="-2" w:firstLineChars="295" w:firstLine="944"/>
        <w:jc w:val="both"/>
        <w:rPr>
          <w:sz w:val="32"/>
          <w:szCs w:val="32"/>
        </w:rPr>
        <w:sectPr w:rsidR="004D0AF8">
          <w:type w:val="continuous"/>
          <w:pgSz w:w="11905" w:h="16837"/>
          <w:pgMar w:top="1701" w:right="1247" w:bottom="1474" w:left="2041" w:header="850" w:footer="720" w:gutter="0"/>
          <w:cols w:num="2" w:space="720" w:equalWidth="0">
            <w:col w:w="4196" w:space="225"/>
            <w:col w:w="4196" w:space="0"/>
          </w:cols>
          <w:titlePg/>
        </w:sectPr>
      </w:pPr>
    </w:p>
    <w:p w14:paraId="799BEBE7" w14:textId="77777777" w:rsidR="004D0AF8" w:rsidRDefault="004D0AF8" w:rsidP="00367CFF">
      <w:pPr>
        <w:pBdr>
          <w:top w:val="nil"/>
          <w:left w:val="nil"/>
          <w:bottom w:val="nil"/>
          <w:right w:val="nil"/>
          <w:between w:val="nil"/>
        </w:pBdr>
        <w:spacing w:after="200" w:line="276" w:lineRule="auto"/>
        <w:ind w:left="-2" w:firstLineChars="295" w:firstLine="708"/>
        <w:jc w:val="both"/>
        <w:rPr>
          <w:color w:val="000000"/>
        </w:rPr>
      </w:pPr>
    </w:p>
    <w:sectPr w:rsidR="004D0AF8">
      <w:type w:val="continuous"/>
      <w:pgSz w:w="11905" w:h="16837"/>
      <w:pgMar w:top="1701" w:right="1247" w:bottom="1474" w:left="2041" w:header="85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6B50F1" w14:textId="77777777" w:rsidR="00D00D07" w:rsidRDefault="00D00D07">
      <w:pPr>
        <w:spacing w:line="240" w:lineRule="auto"/>
        <w:ind w:left="0" w:hanging="2"/>
      </w:pPr>
      <w:r>
        <w:separator/>
      </w:r>
    </w:p>
  </w:endnote>
  <w:endnote w:type="continuationSeparator" w:id="0">
    <w:p w14:paraId="1C1DB649" w14:textId="77777777" w:rsidR="00D00D07" w:rsidRDefault="00D00D07">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AMECN+TimesNewRoman">
    <w:panose1 w:val="00000000000000000000"/>
    <w:charset w:val="00"/>
    <w:family w:val="roman"/>
    <w:notTrueType/>
    <w:pitch w:val="default"/>
  </w:font>
  <w:font w:name="HAMEHF+TimesNewRoman">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F6188" w14:textId="77777777" w:rsidR="00D00D07" w:rsidRDefault="00D00D07">
      <w:pPr>
        <w:spacing w:line="240" w:lineRule="auto"/>
        <w:ind w:left="0" w:hanging="2"/>
      </w:pPr>
      <w:r>
        <w:separator/>
      </w:r>
    </w:p>
  </w:footnote>
  <w:footnote w:type="continuationSeparator" w:id="0">
    <w:p w14:paraId="102D9953" w14:textId="77777777" w:rsidR="00D00D07" w:rsidRDefault="00D00D07">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5ACAE0" w14:textId="77777777" w:rsidR="004D0AF8" w:rsidRDefault="004D0AF8">
    <w:pPr>
      <w:ind w:left="0" w:hanging="2"/>
      <w:jc w:val="center"/>
      <w:rPr>
        <w:rFonts w:ascii="Cambria" w:eastAsia="Cambria" w:hAnsi="Cambria" w:cs="Cambria"/>
        <w:color w:val="000000"/>
        <w:sz w:val="20"/>
        <w:szCs w:val="20"/>
      </w:rPr>
    </w:pPr>
  </w:p>
  <w:p w14:paraId="2925AF9E" w14:textId="77777777" w:rsidR="004D0AF8" w:rsidRDefault="00746433">
    <w:pPr>
      <w:ind w:left="1" w:hanging="3"/>
      <w:jc w:val="center"/>
      <w:rPr>
        <w:sz w:val="30"/>
        <w:szCs w:val="30"/>
      </w:rPr>
    </w:pPr>
    <w:r>
      <w:rPr>
        <w:b/>
        <w:sz w:val="30"/>
        <w:szCs w:val="30"/>
      </w:rPr>
      <w:t>Al-Mufida: Jurnal Ilmu-Ilmu Keislaman</w:t>
    </w:r>
    <w:r>
      <w:rPr>
        <w:noProof/>
      </w:rPr>
      <w:drawing>
        <wp:anchor distT="0" distB="0" distL="114300" distR="114300" simplePos="0" relativeHeight="251658240" behindDoc="0" locked="0" layoutInCell="1" hidden="0" allowOverlap="1" wp14:anchorId="1DC569B1" wp14:editId="39746479">
          <wp:simplePos x="0" y="0"/>
          <wp:positionH relativeFrom="column">
            <wp:posOffset>4923790</wp:posOffset>
          </wp:positionH>
          <wp:positionV relativeFrom="paragraph">
            <wp:posOffset>43180</wp:posOffset>
          </wp:positionV>
          <wp:extent cx="752475" cy="743585"/>
          <wp:effectExtent l="0" t="0" r="0" b="0"/>
          <wp:wrapNone/>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752475" cy="74358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413F4023" wp14:editId="328C51D0">
          <wp:simplePos x="0" y="0"/>
          <wp:positionH relativeFrom="column">
            <wp:posOffset>-676909</wp:posOffset>
          </wp:positionH>
          <wp:positionV relativeFrom="paragraph">
            <wp:posOffset>156210</wp:posOffset>
          </wp:positionV>
          <wp:extent cx="1466850" cy="61912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
                  <a:srcRect/>
                  <a:stretch>
                    <a:fillRect/>
                  </a:stretch>
                </pic:blipFill>
                <pic:spPr>
                  <a:xfrm>
                    <a:off x="0" y="0"/>
                    <a:ext cx="1466850" cy="619125"/>
                  </a:xfrm>
                  <a:prstGeom prst="rect">
                    <a:avLst/>
                  </a:prstGeom>
                  <a:ln/>
                </pic:spPr>
              </pic:pic>
            </a:graphicData>
          </a:graphic>
        </wp:anchor>
      </w:drawing>
    </w:r>
  </w:p>
  <w:p w14:paraId="25CF1BBD" w14:textId="77777777" w:rsidR="004D0AF8" w:rsidRDefault="00746433">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ISSN: 2549-1954</w:t>
    </w:r>
  </w:p>
  <w:p w14:paraId="1567E540" w14:textId="77777777" w:rsidR="004D0AF8" w:rsidRDefault="00746433">
    <w:pPr>
      <w:ind w:left="0" w:hanging="2"/>
      <w:jc w:val="center"/>
      <w:rPr>
        <w:rFonts w:ascii="Cambria" w:eastAsia="Cambria" w:hAnsi="Cambria" w:cs="Cambria"/>
        <w:sz w:val="18"/>
        <w:szCs w:val="18"/>
        <w:highlight w:val="white"/>
      </w:rPr>
    </w:pPr>
    <w:r>
      <w:rPr>
        <w:rFonts w:ascii="Cambria" w:eastAsia="Cambria" w:hAnsi="Cambria" w:cs="Cambria"/>
        <w:b/>
        <w:sz w:val="18"/>
        <w:szCs w:val="18"/>
        <w:highlight w:val="white"/>
      </w:rPr>
      <w:t>ESSN: 2715-6737</w:t>
    </w:r>
  </w:p>
  <w:p w14:paraId="4DD27595" w14:textId="77777777" w:rsidR="004D0AF8" w:rsidRDefault="004D0AF8">
    <w:pPr>
      <w:ind w:left="0" w:hanging="2"/>
      <w:jc w:val="center"/>
      <w:rPr>
        <w:rFonts w:ascii="Cambria" w:eastAsia="Cambria" w:hAnsi="Cambria" w:cs="Cambria"/>
        <w:sz w:val="18"/>
        <w:szCs w:val="18"/>
      </w:rPr>
    </w:pPr>
    <w:bookmarkStart w:id="5" w:name="_heading=h.3znysh7" w:colFirst="0" w:colLast="0"/>
    <w:bookmarkEnd w:id="5"/>
  </w:p>
  <w:p w14:paraId="1DF5AAD9" w14:textId="77777777" w:rsidR="004D0AF8" w:rsidRDefault="00746433">
    <w:pPr>
      <w:ind w:left="0" w:hanging="2"/>
      <w:jc w:val="center"/>
    </w:pPr>
    <w:bookmarkStart w:id="6" w:name="_heading=h.2et92p0" w:colFirst="0" w:colLast="0"/>
    <w:bookmarkEnd w:id="6"/>
    <w:r>
      <w:rPr>
        <w:b/>
        <w:i/>
      </w:rPr>
      <w:t xml:space="preserve">      </w:t>
    </w:r>
    <w:hyperlink r:id="rId3">
      <w:r>
        <w:rPr>
          <w:b/>
          <w:color w:val="0000FF"/>
          <w:u w:val="single"/>
        </w:rPr>
        <w:t>https://jurnal.dharmawangsa.ac.id/index.php/almufida/index</w:t>
      </w:r>
    </w:hyperlink>
  </w:p>
  <w:p w14:paraId="74A818E0" w14:textId="77777777" w:rsidR="004D0AF8" w:rsidRDefault="004D0AF8">
    <w:pPr>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AF8"/>
    <w:rsid w:val="000F4838"/>
    <w:rsid w:val="00163220"/>
    <w:rsid w:val="002B40B7"/>
    <w:rsid w:val="002E5486"/>
    <w:rsid w:val="002E5671"/>
    <w:rsid w:val="00315627"/>
    <w:rsid w:val="00363BA5"/>
    <w:rsid w:val="00367CFF"/>
    <w:rsid w:val="00494038"/>
    <w:rsid w:val="004D0AF8"/>
    <w:rsid w:val="006F218F"/>
    <w:rsid w:val="006F41F0"/>
    <w:rsid w:val="00746433"/>
    <w:rsid w:val="00767FE3"/>
    <w:rsid w:val="00970E8A"/>
    <w:rsid w:val="00A55271"/>
    <w:rsid w:val="00BB5CDF"/>
    <w:rsid w:val="00BE27FA"/>
    <w:rsid w:val="00D00D07"/>
    <w:rsid w:val="00D47CD3"/>
    <w:rsid w:val="00D6610B"/>
    <w:rsid w:val="00E07AD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697B035"/>
  <w15:docId w15:val="{BE57B7A0-A4A8-4598-954E-77326B521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Absatz-Standardschriftart">
    <w:name w:val="Absatz-Standardschriftart"/>
    <w:rPr>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authorname">
    <w:name w:val="author name"/>
    <w:basedOn w:val="Normal"/>
    <w:next w:val="Normal"/>
    <w:pPr>
      <w:autoSpaceDE w:val="0"/>
    </w:pPr>
    <w:rPr>
      <w:rFonts w:ascii="HAMECN+TimesNewRoman" w:hAnsi="HAMECN+TimesNewRoman"/>
    </w:rPr>
  </w:style>
  <w:style w:type="paragraph" w:customStyle="1" w:styleId="authoraffiliation">
    <w:name w:val="author affiliation"/>
    <w:basedOn w:val="Normal"/>
    <w:next w:val="Normal"/>
    <w:pPr>
      <w:autoSpaceDE w:val="0"/>
    </w:pPr>
    <w:rPr>
      <w:rFonts w:ascii="HAMECN+TimesNewRoman" w:hAnsi="HAMECN+TimesNewRoman"/>
    </w:rPr>
  </w:style>
  <w:style w:type="paragraph" w:customStyle="1" w:styleId="WW-Default">
    <w:name w:val="WW-Default"/>
    <w:pPr>
      <w:autoSpaceDE w:val="0"/>
      <w:spacing w:line="1" w:lineRule="atLeast"/>
      <w:ind w:leftChars="-1" w:left="-1" w:hangingChars="1" w:hanging="1"/>
      <w:textDirection w:val="btLr"/>
      <w:textAlignment w:val="top"/>
      <w:outlineLvl w:val="0"/>
    </w:pPr>
    <w:rPr>
      <w:rFonts w:ascii="HAMEHF+TimesNewRoman" w:eastAsia="Arial" w:hAnsi="HAMEHF+TimesNewRoman" w:cs="HAMEHF+TimesNewRoman"/>
      <w:color w:val="000000"/>
      <w:position w:val="-1"/>
      <w:lang w:eastAsia="ar-SA"/>
    </w:rPr>
  </w:style>
  <w:style w:type="paragraph" w:customStyle="1" w:styleId="abstract">
    <w:name w:val="abstract"/>
    <w:basedOn w:val="WW-Default"/>
    <w:next w:val="WW-Default"/>
    <w:rPr>
      <w:rFonts w:cs="Times New Roman"/>
      <w:color w:val="auto"/>
    </w:rPr>
  </w:style>
  <w:style w:type="paragraph" w:customStyle="1" w:styleId="sectionhead1">
    <w:name w:val="section head (1)"/>
    <w:basedOn w:val="WW-Default"/>
    <w:next w:val="WW-Default"/>
    <w:rPr>
      <w:rFonts w:cs="Times New Roman"/>
      <w:color w:val="auto"/>
    </w:rPr>
  </w:style>
  <w:style w:type="paragraph" w:customStyle="1" w:styleId="text">
    <w:name w:val="text"/>
    <w:basedOn w:val="WW-Default"/>
    <w:next w:val="WW-Default"/>
    <w:rPr>
      <w:rFonts w:cs="Times New Roman"/>
      <w:color w:val="auto"/>
    </w:rPr>
  </w:style>
  <w:style w:type="paragraph" w:customStyle="1" w:styleId="Head2">
    <w:name w:val="Head 2"/>
    <w:basedOn w:val="WW-Default"/>
    <w:next w:val="WW-Default"/>
    <w:rPr>
      <w:rFonts w:cs="Times New Roman"/>
      <w:color w:val="auto"/>
    </w:rPr>
  </w:style>
  <w:style w:type="paragraph" w:customStyle="1" w:styleId="sectionheadnonums">
    <w:name w:val="section head (no nums)"/>
    <w:basedOn w:val="WW-Default"/>
    <w:next w:val="WW-Default"/>
    <w:rPr>
      <w:rFonts w:ascii="HAMECN+TimesNewRoman" w:hAnsi="HAMECN+TimesNewRoman" w:cs="Times New Roman"/>
      <w:color w:val="auto"/>
    </w:rPr>
  </w:style>
  <w:style w:type="paragraph" w:customStyle="1" w:styleId="references">
    <w:name w:val="references"/>
    <w:basedOn w:val="WW-Default"/>
    <w:next w:val="WW-Default"/>
    <w:rPr>
      <w:rFonts w:ascii="HAMECN+TimesNewRoman" w:hAnsi="HAMECN+TimesNewRoman" w:cs="Times New Roman"/>
      <w:color w:val="auto"/>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ListParagraph">
    <w:name w:val="List Paragraph"/>
    <w:basedOn w:val="Normal"/>
    <w:pPr>
      <w:suppressAutoHyphens/>
      <w:spacing w:after="200" w:line="276" w:lineRule="auto"/>
      <w:ind w:left="720"/>
      <w:contextualSpacing/>
    </w:pPr>
    <w:rPr>
      <w:rFonts w:ascii="Calibri" w:eastAsia="Calibri" w:hAnsi="Calibri"/>
      <w:sz w:val="22"/>
      <w:szCs w:val="22"/>
      <w:lang w:eastAsia="en-US"/>
    </w:rPr>
  </w:style>
  <w:style w:type="character" w:styleId="Hyperlink">
    <w:name w:val="Hyperlink"/>
    <w:qFormat/>
    <w:rPr>
      <w:color w:val="0000FF"/>
      <w:w w:val="100"/>
      <w:position w:val="-1"/>
      <w:u w:val="single"/>
      <w:effect w:val="none"/>
      <w:vertAlign w:val="baseline"/>
      <w:cs w:val="0"/>
      <w:em w:val="none"/>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4"/>
      <w:szCs w:val="24"/>
      <w:effect w:val="none"/>
      <w:vertAlign w:val="baseline"/>
      <w:cs w:val="0"/>
      <w:em w:val="none"/>
      <w:lang w:eastAsia="ar-SA"/>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4"/>
      <w:szCs w:val="24"/>
      <w:effect w:val="none"/>
      <w:vertAlign w:val="baseline"/>
      <w:cs w:val="0"/>
      <w:em w:val="none"/>
      <w:lang w:eastAsia="ar-SA"/>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eastAsia="ar-SA"/>
    </w:rPr>
  </w:style>
  <w:style w:type="paragraph" w:customStyle="1" w:styleId="Author">
    <w:name w:val="Author"/>
    <w:basedOn w:val="Normal"/>
    <w:pPr>
      <w:suppressAutoHyphens/>
      <w:spacing w:after="240"/>
      <w:jc w:val="center"/>
    </w:pPr>
    <w:rPr>
      <w:b/>
      <w:sz w:val="20"/>
      <w:szCs w:val="20"/>
      <w:lang w:eastAsia="en-US"/>
    </w:rPr>
  </w:style>
  <w:style w:type="paragraph" w:styleId="NormalWeb">
    <w:name w:val="Normal (Web)"/>
    <w:basedOn w:val="Normal"/>
    <w:qFormat/>
    <w:pPr>
      <w:suppressAutoHyphens/>
      <w:spacing w:before="100" w:beforeAutospacing="1" w:after="100" w:afterAutospacing="1"/>
    </w:pPr>
    <w:rPr>
      <w:lang w:val="id-ID" w:eastAsia="id-ID"/>
    </w:rPr>
  </w:style>
  <w:style w:type="paragraph" w:styleId="Bibliography">
    <w:name w:val="Bibliography"/>
    <w:basedOn w:val="Normal"/>
    <w:next w:val="Normal"/>
    <w:qFormat/>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lang w:eastAsia="en-US"/>
    </w:rPr>
  </w:style>
  <w:style w:type="character" w:customStyle="1" w:styleId="HTMLPreformattedChar">
    <w:name w:val="HTML Preformatted Char"/>
    <w:rPr>
      <w:rFonts w:ascii="Courier New" w:hAnsi="Courier New" w:cs="Courier New"/>
      <w:w w:val="100"/>
      <w:position w:val="-1"/>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paragraph" w:styleId="FootnoteText">
    <w:name w:val="footnote text"/>
    <w:basedOn w:val="Normal"/>
    <w:qFormat/>
    <w:rPr>
      <w:sz w:val="20"/>
      <w:szCs w:val="20"/>
    </w:rPr>
  </w:style>
  <w:style w:type="character" w:customStyle="1" w:styleId="FootnoteTextChar">
    <w:name w:val="Footnote Text Char"/>
    <w:rPr>
      <w:w w:val="100"/>
      <w:position w:val="-1"/>
      <w:effect w:val="none"/>
      <w:vertAlign w:val="baseline"/>
      <w:cs w:val="0"/>
      <w:em w:val="none"/>
      <w:lang w:eastAsia="ar-SA"/>
    </w:rPr>
  </w:style>
  <w:style w:type="character" w:styleId="FootnoteReference">
    <w:name w:val="footnote reference"/>
    <w:qFormat/>
    <w:rPr>
      <w:w w:val="100"/>
      <w:position w:val="-1"/>
      <w:effect w:val="none"/>
      <w:vertAlign w:val="superscript"/>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xxxxxxxxxx@xxxxx.xxx"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jurnal.dharmawangsa.ac.id/index.php/almufida/index" TargetMode="External"/><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fwQ7UchKB7uL3/bhI3eyHyG/cvQ==">AMUW2mX6S0eqI4GknVj4IdVES90scexjA1MOYFaN5/6ZqdSNRHVO/EIxEws22u+flAb575ddKblYmL7yVJ3KAp8tEPhT1lCgYwmi3RvwKyVdyzn1iV5vD/LE+Ktd/uZcQUD6mfaMjzs/DV2V+lgOL4b5A5udarSVygtP6ocodslMfPNf484Yn1X9AUEzQpurBa+vd0i38nzq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9532</Words>
  <Characters>54335</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User</cp:lastModifiedBy>
  <cp:revision>19</cp:revision>
  <dcterms:created xsi:type="dcterms:W3CDTF">2018-07-01T08:19:00Z</dcterms:created>
  <dcterms:modified xsi:type="dcterms:W3CDTF">2023-12-29T14:16:00Z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898d297e-ea44-3c5f-bd51-e196129f8750</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http://www.zotero.org/styles/chicago-note-bibliography</vt:lpwstr>
  </property>
  <property fmtid="{D5CDD505-2E9C-101B-9397-08002B2CF9AE}" pid="14" name="Mendeley Recent Style Name 4_1">
    <vt:lpwstr>Chicago Manual of Style 17th edition (note)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