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C94822" w:rsidRPr="00BA541A" w:rsidRDefault="00C94822"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94822" w:rsidRDefault="00C94822"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94822" w:rsidRPr="00642B77" w:rsidRDefault="00C94822"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C94822" w:rsidRPr="00BA541A" w:rsidRDefault="00C94822"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94822" w:rsidRDefault="00C94822"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94822" w:rsidRPr="00642B77" w:rsidRDefault="00C94822"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FF5F23" w:rsidRPr="00FF5F23" w:rsidRDefault="00FF5F23" w:rsidP="00455BFA">
      <w:pPr>
        <w:spacing w:after="0"/>
        <w:rPr>
          <w:rFonts w:ascii="Bookman Old Style" w:hAnsi="Bookman Old Style"/>
          <w:b/>
          <w:bCs/>
          <w:sz w:val="28"/>
          <w:szCs w:val="28"/>
        </w:rPr>
      </w:pPr>
      <w:r w:rsidRPr="00FF5F23">
        <w:rPr>
          <w:rStyle w:val="ypks7kbdpwfgdykd3qb9"/>
          <w:rFonts w:ascii="Bookman Old Style" w:hAnsi="Bookman Old Style"/>
          <w:b/>
          <w:sz w:val="28"/>
          <w:szCs w:val="28"/>
        </w:rPr>
        <w:t>Suguh</w:t>
      </w:r>
      <w:r w:rsidRPr="00FF5F23">
        <w:rPr>
          <w:rFonts w:ascii="Bookman Old Style" w:hAnsi="Bookman Old Style"/>
          <w:b/>
          <w:sz w:val="28"/>
          <w:szCs w:val="28"/>
        </w:rPr>
        <w:t xml:space="preserve"> </w:t>
      </w:r>
      <w:r w:rsidRPr="00FF5F23">
        <w:rPr>
          <w:rStyle w:val="ypks7kbdpwfgdykd3qb9"/>
          <w:rFonts w:ascii="Bookman Old Style" w:hAnsi="Bookman Old Style"/>
          <w:b/>
          <w:sz w:val="28"/>
          <w:szCs w:val="28"/>
        </w:rPr>
        <w:t>Hati</w:t>
      </w:r>
      <w:r w:rsidRPr="00FF5F23">
        <w:rPr>
          <w:rFonts w:ascii="Bookman Old Style" w:hAnsi="Bookman Old Style"/>
          <w:b/>
          <w:sz w:val="28"/>
          <w:szCs w:val="28"/>
        </w:rPr>
        <w:t xml:space="preserve"> </w:t>
      </w:r>
      <w:r w:rsidRPr="00FF5F23">
        <w:rPr>
          <w:rStyle w:val="ypks7kbdpwfgdykd3qb9"/>
          <w:rFonts w:ascii="Bookman Old Style" w:hAnsi="Bookman Old Style"/>
          <w:b/>
          <w:sz w:val="28"/>
          <w:szCs w:val="28"/>
        </w:rPr>
        <w:t>As An Alternative</w:t>
      </w:r>
      <w:r w:rsidRPr="00FF5F23">
        <w:rPr>
          <w:rFonts w:ascii="Bookman Old Style" w:hAnsi="Bookman Old Style"/>
          <w:b/>
          <w:sz w:val="28"/>
          <w:szCs w:val="28"/>
        </w:rPr>
        <w:t xml:space="preserve"> </w:t>
      </w:r>
      <w:r w:rsidRPr="00FF5F23">
        <w:rPr>
          <w:rStyle w:val="ypks7kbdpwfgdykd3qb9"/>
          <w:rFonts w:ascii="Bookman Old Style" w:hAnsi="Bookman Old Style"/>
          <w:b/>
          <w:sz w:val="28"/>
          <w:szCs w:val="28"/>
        </w:rPr>
        <w:t>Form Of Land Dispute Settlement</w:t>
      </w:r>
      <w:r w:rsidRPr="00FF5F23">
        <w:rPr>
          <w:rFonts w:ascii="Bookman Old Style" w:hAnsi="Bookman Old Style"/>
          <w:b/>
          <w:sz w:val="28"/>
          <w:szCs w:val="28"/>
        </w:rPr>
        <w:t xml:space="preserve"> </w:t>
      </w:r>
      <w:r w:rsidRPr="00FF5F23">
        <w:rPr>
          <w:rStyle w:val="ypks7kbdpwfgdykd3qb9"/>
          <w:rFonts w:ascii="Bookman Old Style" w:hAnsi="Bookman Old Style"/>
          <w:b/>
          <w:sz w:val="28"/>
          <w:szCs w:val="28"/>
        </w:rPr>
        <w:t>In Plantation</w:t>
      </w:r>
    </w:p>
    <w:p w:rsidR="00EE6B0D" w:rsidRDefault="00EE6B0D" w:rsidP="002C2ECA">
      <w:pPr>
        <w:spacing w:after="0" w:line="240" w:lineRule="auto"/>
        <w:rPr>
          <w:rFonts w:ascii="Bookman Old Style" w:hAnsi="Bookman Old Style"/>
          <w:b/>
          <w:bCs/>
        </w:rPr>
      </w:pPr>
    </w:p>
    <w:p w:rsidR="00651447" w:rsidRPr="00DC26C7" w:rsidRDefault="00FF5F23" w:rsidP="002C2ECA">
      <w:pPr>
        <w:spacing w:after="0" w:line="240" w:lineRule="auto"/>
        <w:rPr>
          <w:rFonts w:ascii="Bookman Old Style" w:hAnsi="Bookman Old Style"/>
          <w:b/>
          <w:bCs/>
          <w:lang w:val="id-ID"/>
        </w:rPr>
      </w:pPr>
      <w:r>
        <w:rPr>
          <w:rFonts w:ascii="Bookman Old Style" w:hAnsi="Bookman Old Style"/>
          <w:b/>
          <w:bCs/>
        </w:rPr>
        <w:t>Kusbianto</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p>
    <w:p w:rsidR="00651447" w:rsidRDefault="00FF5F23" w:rsidP="002C2ECA">
      <w:pPr>
        <w:spacing w:after="0" w:line="240" w:lineRule="auto"/>
        <w:rPr>
          <w:rFonts w:ascii="Bookman Old Style" w:hAnsi="Bookman Old Style"/>
          <w:bCs/>
        </w:rPr>
      </w:pPr>
      <w:r>
        <w:rPr>
          <w:rFonts w:ascii="Bookman Old Style" w:hAnsi="Bookman Old Style"/>
          <w:bCs/>
        </w:rPr>
        <w:t xml:space="preserve">Magister </w:t>
      </w:r>
      <w:r w:rsidR="003B44A4">
        <w:rPr>
          <w:rFonts w:ascii="Bookman Old Style" w:hAnsi="Bookman Old Style"/>
          <w:bCs/>
        </w:rPr>
        <w:t xml:space="preserve"> </w:t>
      </w:r>
      <w:r w:rsidR="00FA3DA9">
        <w:rPr>
          <w:rFonts w:ascii="Bookman Old Style" w:hAnsi="Bookman Old Style"/>
          <w:bCs/>
        </w:rPr>
        <w:t>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Dharmawangsa</w:t>
      </w:r>
      <w:r w:rsidR="003B44A4">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3F644E"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C9626B" w:rsidRPr="00C9626B" w:rsidRDefault="00C9626B" w:rsidP="00651E7D">
      <w:pPr>
        <w:spacing w:after="0" w:line="240" w:lineRule="auto"/>
        <w:jc w:val="both"/>
        <w:rPr>
          <w:rFonts w:ascii="Bookman Old Style" w:hAnsi="Bookman Old Style"/>
          <w:sz w:val="20"/>
          <w:szCs w:val="20"/>
        </w:rPr>
      </w:pPr>
      <w:r w:rsidRPr="00C9626B">
        <w:rPr>
          <w:rStyle w:val="ypks7kbdpwfgdykd3qb9"/>
          <w:rFonts w:ascii="Bookman Old Style" w:hAnsi="Bookman Old Style"/>
          <w:sz w:val="20"/>
          <w:szCs w:val="20"/>
        </w:rPr>
        <w:t>This study examines the practice of suguh</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hati</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as an alternative</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form of land dispute resolution</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in plantations, especially</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in PT Perkebunan Nusantara (PTPN) in North Sumatra.</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Land disputes</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in the plantation sector often</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arise</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due</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to differences in views between Indigenous Peoples regarding communal land tenure rights with the concept of positive law that places the state as the ruler of the land.</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The mediation and treat heart approach</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is</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a non-litigation</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effort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that is used to avoid horizontal conflicts and maintain social relations between the company and the tenant community.</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Treat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the heart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is understood</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as a form of moral and social compensation that reflects the goodwill and faith of mutual trust between the parties to the conflict.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Through</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the decree</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of the Board</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of Directors of PTPN III number</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3.11/SKPTS/01 / 2015, suguh hati was instituted internally as a legitimate dispute resolution instrument.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The</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results</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showed</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that suguh</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hati</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is not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just a social</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practice, but has developed into IUs factum which has the potential to become IUs constitutum, the source of new laws in National Agrarian Reform.</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These findings</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make</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an important</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contribution</w:t>
      </w:r>
      <w:r w:rsidRPr="00C9626B">
        <w:rPr>
          <w:rFonts w:ascii="Bookman Old Style" w:hAnsi="Bookman Old Style"/>
          <w:sz w:val="20"/>
          <w:szCs w:val="20"/>
        </w:rPr>
        <w:t xml:space="preserve"> </w:t>
      </w:r>
      <w:r w:rsidRPr="00C9626B">
        <w:rPr>
          <w:rStyle w:val="ypks7kbdpwfgdykd3qb9"/>
          <w:rFonts w:ascii="Bookman Old Style" w:hAnsi="Bookman Old Style"/>
          <w:sz w:val="20"/>
          <w:szCs w:val="20"/>
        </w:rPr>
        <w:t>to the development of agrarian law and land dispute resolution in Indonesia that is more humane, participatory, and based on local wisdom.</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3B44A4" w:rsidRDefault="00ED635A" w:rsidP="00717C8E">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C9626B" w:rsidRPr="00C9626B">
        <w:rPr>
          <w:rStyle w:val="ypks7kbdpwfgdykd3qb9"/>
          <w:rFonts w:ascii="Bookman Old Style" w:hAnsi="Bookman Old Style"/>
          <w:sz w:val="18"/>
          <w:szCs w:val="18"/>
        </w:rPr>
        <w:t>Suguh</w:t>
      </w:r>
      <w:r w:rsidR="00C9626B" w:rsidRPr="00C9626B">
        <w:rPr>
          <w:rFonts w:ascii="Bookman Old Style" w:hAnsi="Bookman Old Style"/>
          <w:sz w:val="18"/>
          <w:szCs w:val="18"/>
        </w:rPr>
        <w:t xml:space="preserve"> </w:t>
      </w:r>
      <w:r w:rsidR="00C9626B" w:rsidRPr="00C9626B">
        <w:rPr>
          <w:rStyle w:val="ypks7kbdpwfgdykd3qb9"/>
          <w:rFonts w:ascii="Bookman Old Style" w:hAnsi="Bookman Old Style"/>
          <w:sz w:val="18"/>
          <w:szCs w:val="18"/>
        </w:rPr>
        <w:t>Hati</w:t>
      </w:r>
      <w:r w:rsidR="00C9626B" w:rsidRPr="00C9626B">
        <w:rPr>
          <w:rFonts w:ascii="Bookman Old Style" w:hAnsi="Bookman Old Style"/>
          <w:sz w:val="18"/>
          <w:szCs w:val="18"/>
        </w:rPr>
        <w:t xml:space="preserve">, </w:t>
      </w:r>
      <w:r w:rsidR="00C9626B" w:rsidRPr="00C9626B">
        <w:rPr>
          <w:rStyle w:val="ypks7kbdpwfgdykd3qb9"/>
          <w:rFonts w:ascii="Bookman Old Style" w:hAnsi="Bookman Old Style"/>
          <w:sz w:val="18"/>
          <w:szCs w:val="18"/>
        </w:rPr>
        <w:t>Land Disputes, Mediation, Agrarian Law, PTPN.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CF1A2B" w:rsidRPr="00CF1A2B" w:rsidRDefault="00CF1A2B" w:rsidP="00D730A1">
      <w:pPr>
        <w:spacing w:after="0"/>
        <w:ind w:firstLine="567"/>
        <w:jc w:val="both"/>
        <w:rPr>
          <w:rStyle w:val="ypks7kbdpwfgdykd3qb9"/>
          <w:rFonts w:ascii="Bookman Old Style" w:hAnsi="Bookman Old Style"/>
          <w:sz w:val="24"/>
          <w:szCs w:val="24"/>
        </w:rPr>
      </w:pPr>
      <w:r w:rsidRPr="00CF1A2B">
        <w:rPr>
          <w:rStyle w:val="ypks7kbdpwfgdykd3qb9"/>
          <w:rFonts w:ascii="Bookman Old Style" w:hAnsi="Bookman Old Style"/>
          <w:sz w:val="24"/>
          <w:szCs w:val="24"/>
        </w:rPr>
        <w:t>Philosophically, land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disputes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occur</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not a matter of law alone, it is essentially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difference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in the concept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of land tenure rights between the community, based on the views of Indigenous people in each local area with positive laws in force in Indonesia</w:t>
      </w:r>
      <w:r>
        <w:rPr>
          <w:rStyle w:val="ypks7kbdpwfgdykd3qb9"/>
          <w:rFonts w:ascii="Bookman Old Style" w:hAnsi="Bookman Old Style"/>
          <w:sz w:val="24"/>
          <w:szCs w:val="24"/>
        </w:rPr>
        <w:t xml:space="preserve"> (Kusbianto, 2023)</w:t>
      </w:r>
      <w:r w:rsidRPr="00CF1A2B">
        <w:rPr>
          <w:rStyle w:val="ypks7kbdpwfgdykd3qb9"/>
          <w:rFonts w:ascii="Bookman Old Style" w:hAnsi="Bookman Old Style"/>
          <w:sz w:val="24"/>
          <w:szCs w:val="24"/>
        </w:rPr>
        <w: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view of the indigenous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people of the local area</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(pribumi) the human relationship with the land is determined by the intensity (duration) of the real (defacto) use or control of the land, reinforced by their religious belief that the land is a gift of God that can be owned by anyone who wants to work and use it</w:t>
      </w:r>
      <w:r w:rsidR="002812E0">
        <w:rPr>
          <w:rStyle w:val="ypks7kbdpwfgdykd3qb9"/>
          <w:rFonts w:ascii="Bookman Old Style" w:hAnsi="Bookman Old Style"/>
          <w:sz w:val="24"/>
          <w:szCs w:val="24"/>
        </w:rPr>
        <w:t xml:space="preserve"> (</w:t>
      </w:r>
      <w:r w:rsidR="002812E0" w:rsidRPr="006443B0">
        <w:rPr>
          <w:rFonts w:ascii="Bookman Old Style" w:hAnsi="Bookman Old Style"/>
          <w:sz w:val="24"/>
          <w:szCs w:val="24"/>
        </w:rPr>
        <w:t>Satjipto Rahardjo, 2008</w:t>
      </w:r>
      <w:r w:rsidR="002812E0">
        <w:rPr>
          <w:rFonts w:ascii="Bookman Old Style" w:hAnsi="Bookman Old Style"/>
          <w:sz w:val="24"/>
          <w:szCs w:val="24"/>
        </w:rPr>
        <w:t>)</w:t>
      </w:r>
      <w:r w:rsidRPr="00CF1A2B">
        <w:rPr>
          <w:rStyle w:val="ypks7kbdpwfgdykd3qb9"/>
          <w:rFonts w:ascii="Bookman Old Style" w:hAnsi="Bookman Old Style"/>
          <w:sz w:val="24"/>
          <w:szCs w:val="24"/>
        </w:rPr>
        <w: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Such a community view</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can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be strengthened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by The Theory of customary law that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land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communal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property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or legal partnership, each member of the partnership can work the land by clearing the land first and if working continuously , the land can be individually owned.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While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concept of land ownership</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according</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to positive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law</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(Europe) personifies land ownership as ownership that was originally in the hands of the government.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Agrarian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Basic</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Law</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No.</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5</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of</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 xml:space="preserve">1960 (UUPA) as a </w:t>
      </w:r>
      <w:r w:rsidRPr="00CF1A2B">
        <w:rPr>
          <w:rStyle w:val="ypks7kbdpwfgdykd3qb9"/>
          <w:rFonts w:ascii="Bookman Old Style" w:hAnsi="Bookman Old Style"/>
          <w:sz w:val="24"/>
          <w:szCs w:val="24"/>
        </w:rPr>
        <w:lastRenderedPageBreak/>
        <w:t>derivative rule of the Constitution of 1945 Article 33 paragraph (3) contains the principle, that all rights to land are controlled by the state.</w:t>
      </w:r>
    </w:p>
    <w:p w:rsidR="00E72D0D" w:rsidRPr="00CF1A2B" w:rsidRDefault="00CF1A2B" w:rsidP="00E72D0D">
      <w:pPr>
        <w:spacing w:after="0"/>
        <w:ind w:firstLine="567"/>
        <w:jc w:val="both"/>
        <w:rPr>
          <w:rFonts w:ascii="Bookman Old Style" w:hAnsi="Bookman Old Style"/>
          <w:sz w:val="24"/>
          <w:szCs w:val="24"/>
        </w:rPr>
      </w:pPr>
      <w:r w:rsidRPr="00CF1A2B">
        <w:rPr>
          <w:rStyle w:val="ypks7kbdpwfgdykd3qb9"/>
          <w:rFonts w:ascii="Bookman Old Style" w:hAnsi="Bookman Old Style"/>
          <w:sz w:val="24"/>
          <w:szCs w:val="24"/>
        </w:rPr>
        <w:t>In the agrarian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field, the main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things that need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to be considered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are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problem of land tenure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(right) and its use (use of right).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Both</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of these things will re-seat the right to land</w:t>
      </w:r>
      <w:r w:rsidR="00D32F08">
        <w:rPr>
          <w:rStyle w:val="ypks7kbdpwfgdykd3qb9"/>
          <w:rFonts w:ascii="Bookman Old Style" w:hAnsi="Bookman Old Style"/>
          <w:sz w:val="24"/>
          <w:szCs w:val="24"/>
        </w:rPr>
        <w:t xml:space="preserve"> </w:t>
      </w:r>
      <w:r w:rsidR="00D32F08" w:rsidRPr="00D32F08">
        <w:rPr>
          <w:rStyle w:val="ypks7kbdpwfgdykd3qb9"/>
          <w:rFonts w:ascii="Bookman Old Style" w:hAnsi="Bookman Old Style"/>
          <w:sz w:val="24"/>
          <w:szCs w:val="24"/>
        </w:rPr>
        <w:t>(</w:t>
      </w:r>
      <w:r w:rsidR="00D32F08" w:rsidRPr="00D32F08">
        <w:rPr>
          <w:rFonts w:ascii="Bookman Old Style" w:hAnsi="Bookman Old Style"/>
          <w:sz w:val="24"/>
          <w:szCs w:val="24"/>
          <w:lang w:val="id-ID"/>
        </w:rPr>
        <w:t>Muhammad Yamin Lubis</w:t>
      </w:r>
      <w:r w:rsidR="00D32F08" w:rsidRPr="00D32F08">
        <w:rPr>
          <w:rFonts w:ascii="Bookman Old Style" w:hAnsi="Bookman Old Style"/>
          <w:sz w:val="24"/>
          <w:szCs w:val="24"/>
          <w:lang w:val="en-US"/>
        </w:rPr>
        <w:t>, 2014</w:t>
      </w:r>
      <w:r w:rsidR="00D32F08">
        <w:rPr>
          <w:rFonts w:ascii="Times New Roman" w:hAnsi="Times New Roman"/>
          <w:lang w:val="en-US"/>
        </w:rPr>
        <w:t>)</w:t>
      </w:r>
      <w:r w:rsidRPr="00CF1A2B">
        <w:rPr>
          <w:rStyle w:val="ypks7kbdpwfgdykd3qb9"/>
          <w:rFonts w:ascii="Bookman Old Style" w:hAnsi="Bookman Old Style"/>
          <w:sz w:val="24"/>
          <w:szCs w:val="24"/>
        </w:rPr>
        <w: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right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to control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state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(HMN) is one of the rights to land with a public dimension, the subject of which is the state.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state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is placed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above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and protects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all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activities on the land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either</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carried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out by the government, or the government with the people and the people with the people.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HMN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will cause agrarian problems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if</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government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runs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arbitrarily, creating</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gap in ownership</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between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capital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owners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and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people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who do not have money.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state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must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have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 strong</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authority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making rules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and implementing rules and supervising all legal acts on the ground.</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CF1A2B" w:rsidRPr="00CF1A2B" w:rsidRDefault="00CF1A2B" w:rsidP="00FB6A75">
      <w:pPr>
        <w:spacing w:after="0"/>
        <w:ind w:firstLine="567"/>
        <w:jc w:val="both"/>
        <w:rPr>
          <w:rStyle w:val="ypks7kbdpwfgdykd3qb9"/>
          <w:rFonts w:ascii="Bookman Old Style" w:hAnsi="Bookman Old Style"/>
          <w:sz w:val="24"/>
          <w:szCs w:val="24"/>
        </w:rPr>
      </w:pPr>
      <w:r w:rsidRPr="00CF1A2B">
        <w:rPr>
          <w:rStyle w:val="ypks7kbdpwfgdykd3qb9"/>
          <w:rFonts w:ascii="Bookman Old Style" w:hAnsi="Bookman Old Style"/>
          <w:sz w:val="24"/>
          <w:szCs w:val="24"/>
        </w:rPr>
        <w:t>This research</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uses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normative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juridical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method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with conceptual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approach</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and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legislation</w:t>
      </w:r>
      <w:r w:rsidRPr="00CF1A2B">
        <w:rPr>
          <w:rFonts w:ascii="Bookman Old Style" w:hAnsi="Bookman Old Style"/>
          <w:sz w:val="24"/>
          <w:szCs w:val="24"/>
        </w:rPr>
        <w:t xml:space="preserve"> </w:t>
      </w:r>
      <w:r w:rsidR="006443B0">
        <w:rPr>
          <w:rFonts w:ascii="Bookman Old Style" w:hAnsi="Bookman Old Style"/>
          <w:sz w:val="24"/>
          <w:szCs w:val="24"/>
        </w:rPr>
        <w:t>(</w:t>
      </w:r>
      <w:r w:rsidR="006443B0" w:rsidRPr="00992228">
        <w:rPr>
          <w:rFonts w:ascii="Bookman Old Style" w:hAnsi="Bookman Old Style"/>
          <w:sz w:val="24"/>
          <w:szCs w:val="24"/>
        </w:rPr>
        <w:t>Ariman Sitompul (2022)</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Primary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legal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materials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consist</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of Agrarian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Basic</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Law</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Number</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5</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of</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1960, decree of the Board of Directors of PT Perkebunan Nusantara III (Persero) number 3.11/SKPTS/01/2015, as well as other regulations relevant to the settlement of land disputes.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Secondary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legal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materials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include</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literature, legal journals, and expert opinions, including the views of Prof.</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Dr.</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Muhammad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Yamin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Lubis, SH</w:t>
      </w:r>
      <w:r w:rsidRPr="00CF1A2B">
        <w:rPr>
          <w:rFonts w:ascii="Bookman Old Style" w:hAnsi="Bookman Old Style"/>
          <w:sz w:val="24"/>
          <w:szCs w:val="24"/>
        </w:rPr>
        <w:t>.</w:t>
      </w:r>
      <w:r w:rsidRPr="00CF1A2B">
        <w:rPr>
          <w:rStyle w:val="ypks7kbdpwfgdykd3qb9"/>
          <w:rFonts w:ascii="Bookman Old Style" w:hAnsi="Bookman Old Style"/>
          <w:sz w:val="24"/>
          <w:szCs w:val="24"/>
        </w:rPr>
        <w:t>, MS.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CN</w:t>
      </w:r>
      <w:r w:rsidRPr="00CF1A2B">
        <w:rPr>
          <w:rFonts w:ascii="Bookman Old Style" w:hAnsi="Bookman Old Style"/>
          <w:sz w:val="24"/>
          <w:szCs w:val="24"/>
        </w:rPr>
        <w:t>.</w:t>
      </w:r>
      <w:r w:rsidRPr="00CF1A2B">
        <w:rPr>
          <w:rStyle w:val="ypks7kbdpwfgdykd3qb9"/>
          <w:rFonts w:ascii="Bookman Old Style" w:hAnsi="Bookman Old Style"/>
          <w:sz w:val="24"/>
          <w:szCs w:val="24"/>
        </w:rPr>
        <w:t>, on the concept of compensation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agrarian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law</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analysis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was carried out qualitatively</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by interpreting</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legal</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materials</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to</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understand</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the position and meaning of treats in the land dispute settlement system.</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In</w:t>
      </w:r>
      <w:r w:rsidRPr="00CF1A2B">
        <w:rPr>
          <w:rFonts w:ascii="Bookman Old Style" w:hAnsi="Bookman Old Style"/>
          <w:sz w:val="24"/>
          <w:szCs w:val="24"/>
        </w:rPr>
        <w:t xml:space="preserve"> </w:t>
      </w:r>
      <w:r w:rsidRPr="00CF1A2B">
        <w:rPr>
          <w:rStyle w:val="ypks7kbdpwfgdykd3qb9"/>
          <w:rFonts w:ascii="Bookman Old Style" w:hAnsi="Bookman Old Style"/>
          <w:sz w:val="24"/>
          <w:szCs w:val="24"/>
        </w:rPr>
        <w:t>addition</w:t>
      </w:r>
      <w:r w:rsidR="006443B0">
        <w:rPr>
          <w:rStyle w:val="ypks7kbdpwfgdykd3qb9"/>
          <w:rFonts w:ascii="Bookman Old Style" w:hAnsi="Bookman Old Style"/>
          <w:sz w:val="24"/>
          <w:szCs w:val="24"/>
        </w:rPr>
        <w:t xml:space="preserve"> (Maswandi, Ariman Sitompul, 2024)</w:t>
      </w:r>
      <w:r w:rsidRPr="00CF1A2B">
        <w:rPr>
          <w:rStyle w:val="ypks7kbdpwfgdykd3qb9"/>
          <w:rFonts w:ascii="Bookman Old Style" w:hAnsi="Bookman Old Style"/>
          <w:sz w:val="24"/>
          <w:szCs w:val="24"/>
        </w:rPr>
        <w:t>, this study also utilizes empirical data in the form of company internal practices and policies (PTPN III) in the implementation of treats in the field, which are analyzed to find the integration between legal norms and social reality.</w:t>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D32F08" w:rsidRPr="00D32F08" w:rsidRDefault="00D32F08" w:rsidP="00D32F08">
      <w:pPr>
        <w:pStyle w:val="ListParagraph"/>
        <w:numPr>
          <w:ilvl w:val="0"/>
          <w:numId w:val="37"/>
        </w:numPr>
        <w:spacing w:after="0"/>
        <w:jc w:val="both"/>
        <w:rPr>
          <w:rFonts w:ascii="Bookman Old Style" w:hAnsi="Bookman Old Style"/>
          <w:b/>
          <w:sz w:val="24"/>
          <w:szCs w:val="24"/>
          <w:lang w:val="id-ID"/>
        </w:rPr>
      </w:pPr>
      <w:r w:rsidRPr="00D32F08">
        <w:rPr>
          <w:rStyle w:val="ypks7kbdpwfgdykd3qb9"/>
          <w:rFonts w:ascii="Bookman Old Style" w:hAnsi="Bookman Old Style"/>
          <w:b/>
          <w:sz w:val="24"/>
          <w:szCs w:val="24"/>
        </w:rPr>
        <w:t>Land Dispute Settlement</w:t>
      </w:r>
      <w:r w:rsidRPr="00D32F08">
        <w:rPr>
          <w:rFonts w:ascii="Bookman Old Style" w:hAnsi="Bookman Old Style"/>
          <w:b/>
          <w:sz w:val="24"/>
          <w:szCs w:val="24"/>
        </w:rPr>
        <w:t xml:space="preserve"> </w:t>
      </w:r>
      <w:r w:rsidRPr="00D32F08">
        <w:rPr>
          <w:rStyle w:val="ypks7kbdpwfgdykd3qb9"/>
          <w:rFonts w:ascii="Bookman Old Style" w:hAnsi="Bookman Old Style"/>
          <w:b/>
          <w:sz w:val="24"/>
          <w:szCs w:val="24"/>
        </w:rPr>
        <w:t>Mediation</w:t>
      </w:r>
      <w:r w:rsidRPr="00D32F08">
        <w:rPr>
          <w:rFonts w:ascii="Bookman Old Style" w:hAnsi="Bookman Old Style"/>
          <w:b/>
          <w:sz w:val="24"/>
          <w:szCs w:val="24"/>
        </w:rPr>
        <w:t xml:space="preserve"> </w:t>
      </w:r>
      <w:r w:rsidRPr="00D32F08">
        <w:rPr>
          <w:rStyle w:val="ypks7kbdpwfgdykd3qb9"/>
          <w:rFonts w:ascii="Bookman Old Style" w:hAnsi="Bookman Old Style"/>
          <w:b/>
          <w:sz w:val="24"/>
          <w:szCs w:val="24"/>
        </w:rPr>
        <w:t>Form</w:t>
      </w:r>
    </w:p>
    <w:p w:rsidR="00D32F08" w:rsidRPr="00D32F08" w:rsidRDefault="00D32F08" w:rsidP="00A33968">
      <w:pPr>
        <w:spacing w:after="0"/>
        <w:ind w:firstLine="567"/>
        <w:jc w:val="both"/>
        <w:rPr>
          <w:rStyle w:val="ypks7kbdpwfgdykd3qb9"/>
          <w:rFonts w:ascii="Bookman Old Style" w:hAnsi="Bookman Old Style"/>
          <w:sz w:val="24"/>
          <w:szCs w:val="24"/>
        </w:rPr>
      </w:pPr>
      <w:r w:rsidRPr="00D32F08">
        <w:rPr>
          <w:rStyle w:val="ypks7kbdpwfgdykd3qb9"/>
          <w:rFonts w:ascii="Bookman Old Style" w:hAnsi="Bookman Old Style"/>
          <w:sz w:val="24"/>
          <w:szCs w:val="24"/>
        </w:rPr>
        <w:t>The use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 mediation as an alternative to dispute resolution is increasingly used and in demand.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Even the non-litigation approach to conflict resolution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is a source of inspiration for policymakers to adopt it in the judicial system known as court connected mediation.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any conflict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 dispute there are two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 more parties to the dispute and have previously been involved in a particular legal relationship</w:t>
      </w:r>
      <w:r w:rsidR="00BE0EB5">
        <w:rPr>
          <w:rStyle w:val="ypks7kbdpwfgdykd3qb9"/>
          <w:rFonts w:ascii="Bookman Old Style" w:hAnsi="Bookman Old Style"/>
          <w:sz w:val="24"/>
          <w:szCs w:val="24"/>
        </w:rPr>
        <w:t xml:space="preserve"> (</w:t>
      </w:r>
      <w:r w:rsidR="00BE0EB5" w:rsidRPr="006443B0">
        <w:rPr>
          <w:rFonts w:ascii="Bookman Old Style" w:hAnsi="Bookman Old Style"/>
          <w:sz w:val="24"/>
          <w:szCs w:val="24"/>
        </w:rPr>
        <w:t>Urip Santoso, 2012</w:t>
      </w:r>
      <w:r w:rsidR="00BE0EB5">
        <w:rPr>
          <w:rFonts w:ascii="Bookman Old Style" w:hAnsi="Bookman Old Style"/>
          <w:sz w:val="24"/>
          <w:szCs w:val="24"/>
        </w:rPr>
        <w:t>)</w:t>
      </w:r>
      <w:r w:rsidRPr="00D32F08">
        <w:rPr>
          <w:rStyle w:val="ypks7kbdpwfgdykd3qb9"/>
          <w:rFonts w:ascii="Bookman Old Style" w:hAnsi="Bookman Old Style"/>
          <w:sz w:val="24"/>
          <w:szCs w:val="24"/>
        </w:rPr>
        <w: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engage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a dispute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 confront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each other due to differences in interests.</w:t>
      </w:r>
    </w:p>
    <w:p w:rsidR="009B4958" w:rsidRDefault="00D32F08" w:rsidP="009B4958">
      <w:pPr>
        <w:spacing w:after="0"/>
        <w:ind w:firstLine="720"/>
        <w:jc w:val="both"/>
        <w:rPr>
          <w:rStyle w:val="ypks7kbdpwfgdykd3qb9"/>
          <w:rFonts w:ascii="Bookman Old Style" w:hAnsi="Bookman Old Style"/>
          <w:sz w:val="24"/>
          <w:szCs w:val="24"/>
        </w:rPr>
      </w:pP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a dispute are those persons or legal entities that by law are declared subjects of law.</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They</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have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rights and obligations under the law.</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number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parties to the dispute will affect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process of mediation.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If</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lastRenderedPageBreak/>
        <w:t>the number of parties involved is large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enough, the effort to reach a conclusion or agreement will also be increasingly difficult.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Therefore, the quality and style of mediation is also influenced by the number of participants from each of the parties to the dispute</w:t>
      </w:r>
      <w:r w:rsidR="009620C3">
        <w:rPr>
          <w:rStyle w:val="ypks7kbdpwfgdykd3qb9"/>
          <w:rFonts w:ascii="Bookman Old Style" w:hAnsi="Bookman Old Style"/>
          <w:sz w:val="24"/>
          <w:szCs w:val="24"/>
        </w:rPr>
        <w:t xml:space="preserve"> (</w:t>
      </w:r>
      <w:r w:rsidR="009620C3" w:rsidRPr="006443B0">
        <w:rPr>
          <w:rFonts w:ascii="Bookman Old Style" w:hAnsi="Bookman Old Style"/>
          <w:sz w:val="24"/>
          <w:szCs w:val="24"/>
          <w:lang w:val="fi-FI"/>
        </w:rPr>
        <w:t>Roscoe Pound, 1989</w:t>
      </w:r>
      <w:r w:rsidR="009620C3">
        <w:rPr>
          <w:rFonts w:ascii="Bookman Old Style" w:hAnsi="Bookman Old Style"/>
          <w:sz w:val="24"/>
          <w:szCs w:val="24"/>
          <w:lang w:val="fi-FI"/>
        </w:rPr>
        <w:t>)</w:t>
      </w:r>
      <w:r w:rsidRPr="00D32F08">
        <w:rPr>
          <w:rStyle w:val="ypks7kbdpwfgdykd3qb9"/>
          <w:rFonts w:ascii="Bookman Old Style" w:hAnsi="Bookman Old Style"/>
          <w:sz w:val="24"/>
          <w:szCs w:val="24"/>
        </w:rPr>
        <w: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mediation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 to a dispute are accompanied by a mediator as a neutral third party.</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Usually 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person who is an expert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the area being discussed or disputed</w:t>
      </w:r>
      <w:r w:rsidR="002812E0">
        <w:rPr>
          <w:rStyle w:val="ypks7kbdpwfgdykd3qb9"/>
          <w:rFonts w:ascii="Bookman Old Style" w:hAnsi="Bookman Old Style"/>
          <w:sz w:val="24"/>
          <w:szCs w:val="24"/>
        </w:rPr>
        <w:t xml:space="preserve"> (</w:t>
      </w:r>
      <w:r w:rsidR="002812E0" w:rsidRPr="006443B0">
        <w:rPr>
          <w:rFonts w:ascii="Bookman Old Style" w:hAnsi="Bookman Old Style"/>
          <w:sz w:val="24"/>
          <w:szCs w:val="24"/>
        </w:rPr>
        <w:t>Simarmata ,Rikarda,  2006</w:t>
      </w:r>
      <w:r w:rsidR="002812E0">
        <w:rPr>
          <w:rFonts w:ascii="Bookman Old Style" w:hAnsi="Bookman Old Style"/>
          <w:sz w:val="24"/>
          <w:szCs w:val="24"/>
        </w:rPr>
        <w:t>)</w:t>
      </w:r>
      <w:r w:rsidRPr="00D32F08">
        <w:rPr>
          <w:rStyle w:val="ypks7kbdpwfgdykd3qb9"/>
          <w:rFonts w:ascii="Bookman Old Style" w:hAnsi="Bookman Old Style"/>
          <w:sz w:val="24"/>
          <w:szCs w:val="24"/>
        </w:rPr>
        <w: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serves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assist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the search</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for a possible resolution of the dispute.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helps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 to frame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existing problems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into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problems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 need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be faced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together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general, mediators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do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not make decisions</w:t>
      </w:r>
      <w:r w:rsidR="009620C3">
        <w:rPr>
          <w:rStyle w:val="ypks7kbdpwfgdykd3qb9"/>
          <w:rFonts w:ascii="Bookman Old Style" w:hAnsi="Bookman Old Style"/>
          <w:sz w:val="24"/>
          <w:szCs w:val="24"/>
        </w:rPr>
        <w:t xml:space="preserve"> (</w:t>
      </w:r>
      <w:r w:rsidR="009620C3" w:rsidRPr="006443B0">
        <w:rPr>
          <w:rFonts w:ascii="Bookman Old Style" w:hAnsi="Bookman Old Style"/>
          <w:sz w:val="24"/>
          <w:szCs w:val="24"/>
        </w:rPr>
        <w:t>Aminuddin Ilmar, 2012</w:t>
      </w:r>
      <w:r w:rsidR="009620C3">
        <w:rPr>
          <w:rFonts w:ascii="Bookman Old Style" w:hAnsi="Bookman Old Style"/>
          <w:sz w:val="24"/>
          <w:szCs w:val="24"/>
        </w:rPr>
        <w:t>)</w:t>
      </w:r>
      <w:r w:rsidRPr="00D32F08">
        <w:rPr>
          <w:rStyle w:val="ypks7kbdpwfgdykd3qb9"/>
          <w:rFonts w:ascii="Bookman Old Style" w:hAnsi="Bookman Old Style"/>
          <w:sz w:val="24"/>
          <w:szCs w:val="24"/>
        </w:rPr>
        <w: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Mediators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only help</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 facilitate the parties to the dispute formulate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various dispute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resolution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options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 can be accepted by both parties so that to achieve maximum results, the Mediator must master mediation techniques well.</w:t>
      </w:r>
    </w:p>
    <w:p w:rsidR="00D32F08" w:rsidRPr="00D32F08" w:rsidRDefault="00D32F08" w:rsidP="009B4958">
      <w:pPr>
        <w:spacing w:after="0"/>
        <w:ind w:firstLine="720"/>
        <w:jc w:val="both"/>
        <w:rPr>
          <w:rStyle w:val="ypks7kbdpwfgdykd3qb9"/>
          <w:rFonts w:ascii="Bookman Old Style" w:hAnsi="Bookman Old Style"/>
          <w:sz w:val="24"/>
          <w:szCs w:val="24"/>
        </w:rPr>
      </w:pPr>
      <w:r w:rsidRPr="00D32F08">
        <w:rPr>
          <w:rStyle w:val="ypks7kbdpwfgdykd3qb9"/>
          <w:rFonts w:ascii="Bookman Old Style" w:hAnsi="Bookman Old Style"/>
          <w:sz w:val="24"/>
          <w:szCs w:val="24"/>
        </w:rPr>
        <w:t>In the mediation process, 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tries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resolve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problem</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until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are satisfied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their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interests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are protected and the good relationship between the parties continues.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role of a mediator is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“help</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 the different interests of the parties in a negotiation.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Reaching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common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point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can serve as the basis for solving the problem is the task of 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must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have the ability to collect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as much information as possible that will be used as material to prepare and propose various solutions to disputed issues.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is expected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be able to determine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whether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there are grounds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for the realization of an agreement or agreement.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is obliged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keep the information provided confidential if the parties are asked to keep the information confidential.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can provide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new</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information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for the parties as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well as help the parties analyze the dispute to find acceptable ways for the parties to resolve the case.</w:t>
      </w:r>
    </w:p>
    <w:p w:rsidR="00D32F08" w:rsidRDefault="00D32F08" w:rsidP="009B4958">
      <w:pPr>
        <w:spacing w:after="0"/>
        <w:ind w:firstLine="720"/>
        <w:jc w:val="both"/>
        <w:rPr>
          <w:rStyle w:val="ypks7kbdpwfgdykd3qb9"/>
          <w:rFonts w:ascii="Bookman Old Style" w:hAnsi="Bookman Old Style"/>
          <w:sz w:val="24"/>
          <w:szCs w:val="24"/>
        </w:rPr>
      </w:pP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can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offer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neutral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assessment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 the position of each party.</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teaches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how to engage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problem-solving negotiations effectively</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Able to assess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alternatives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find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creative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solutions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their disputes.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Mediators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not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only act as mediators, organizers, discussion leaders but also help design dispute resolution.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the end, 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helps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formulate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collective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agreement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problem-solving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solution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 will be followed up together as well.</w:t>
      </w:r>
    </w:p>
    <w:p w:rsidR="00D32F08" w:rsidRDefault="00D32F08" w:rsidP="009B4958">
      <w:pPr>
        <w:spacing w:after="0"/>
        <w:ind w:firstLine="720"/>
        <w:jc w:val="both"/>
        <w:rPr>
          <w:rFonts w:ascii="Bookman Old Style" w:hAnsi="Bookman Old Style"/>
          <w:sz w:val="24"/>
          <w:szCs w:val="24"/>
        </w:rPr>
      </w:pPr>
      <w:r w:rsidRPr="00D32F08">
        <w:rPr>
          <w:rStyle w:val="ypks7kbdpwfgdykd3qb9"/>
          <w:rFonts w:ascii="Bookman Old Style" w:hAnsi="Bookman Old Style"/>
          <w:sz w:val="24"/>
          <w:szCs w:val="24"/>
        </w:rPr>
        <w:t>Howard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Raiffa</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sees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mediator's role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as a line between the weakest role and the strongest role.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Side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role is weakest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if</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only carry</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out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following roles</w:t>
      </w:r>
      <w:r w:rsidRPr="00D32F08">
        <w:rPr>
          <w:rFonts w:ascii="Bookman Old Style" w:hAnsi="Bookman Old Style"/>
          <w:sz w:val="24"/>
          <w:szCs w:val="24"/>
        </w:rPr>
        <w:t xml:space="preserve"> (Howard Raiffa, 1973): </w:t>
      </w:r>
    </w:p>
    <w:p w:rsidR="00D32F08" w:rsidRDefault="00D32F08" w:rsidP="00D32F08">
      <w:pPr>
        <w:pStyle w:val="ListParagraph"/>
        <w:numPr>
          <w:ilvl w:val="0"/>
          <w:numId w:val="33"/>
        </w:numPr>
        <w:spacing w:after="0"/>
        <w:jc w:val="both"/>
        <w:rPr>
          <w:rFonts w:ascii="Bookman Old Style" w:hAnsi="Bookman Old Style"/>
          <w:sz w:val="24"/>
          <w:szCs w:val="24"/>
        </w:rPr>
      </w:pPr>
      <w:r w:rsidRPr="00D32F08">
        <w:rPr>
          <w:rStyle w:val="ypks7kbdpwfgdykd3qb9"/>
          <w:rFonts w:ascii="Bookman Old Style" w:hAnsi="Bookman Old Style"/>
          <w:sz w:val="24"/>
          <w:szCs w:val="24"/>
        </w:rPr>
        <w:t>Meeting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organizer</w:t>
      </w:r>
      <w:r w:rsidRPr="00D32F08">
        <w:rPr>
          <w:rFonts w:ascii="Bookman Old Style" w:hAnsi="Bookman Old Style"/>
          <w:sz w:val="24"/>
          <w:szCs w:val="24"/>
        </w:rPr>
        <w:t xml:space="preserve">. </w:t>
      </w:r>
    </w:p>
    <w:p w:rsidR="00D32F08" w:rsidRDefault="00D32F08" w:rsidP="00D32F08">
      <w:pPr>
        <w:pStyle w:val="ListParagraph"/>
        <w:numPr>
          <w:ilvl w:val="0"/>
          <w:numId w:val="33"/>
        </w:numPr>
        <w:spacing w:after="0"/>
        <w:jc w:val="both"/>
        <w:rPr>
          <w:rFonts w:ascii="Bookman Old Style" w:hAnsi="Bookman Old Style"/>
          <w:sz w:val="24"/>
          <w:szCs w:val="24"/>
        </w:rPr>
      </w:pPr>
      <w:r w:rsidRPr="00D32F08">
        <w:rPr>
          <w:rStyle w:val="ypks7kbdpwfgdykd3qb9"/>
          <w:rFonts w:ascii="Bookman Old Style" w:hAnsi="Bookman Old Style"/>
          <w:sz w:val="24"/>
          <w:szCs w:val="24"/>
        </w:rPr>
        <w:t>Neutral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discussion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leader</w:t>
      </w:r>
      <w:r w:rsidRPr="00D32F08">
        <w:rPr>
          <w:rFonts w:ascii="Bookman Old Style" w:hAnsi="Bookman Old Style"/>
          <w:sz w:val="24"/>
          <w:szCs w:val="24"/>
        </w:rPr>
        <w:t xml:space="preserve">. </w:t>
      </w:r>
    </w:p>
    <w:p w:rsidR="00D32F08" w:rsidRDefault="00D32F08" w:rsidP="00D32F08">
      <w:pPr>
        <w:pStyle w:val="ListParagraph"/>
        <w:numPr>
          <w:ilvl w:val="0"/>
          <w:numId w:val="33"/>
        </w:numPr>
        <w:spacing w:after="0"/>
        <w:jc w:val="both"/>
        <w:rPr>
          <w:rStyle w:val="ypks7kbdpwfgdykd3qb9"/>
          <w:rFonts w:ascii="Bookman Old Style" w:hAnsi="Bookman Old Style"/>
          <w:sz w:val="24"/>
          <w:szCs w:val="24"/>
        </w:rPr>
      </w:pPr>
      <w:r w:rsidRPr="00D32F08">
        <w:rPr>
          <w:rStyle w:val="ypks7kbdpwfgdykd3qb9"/>
          <w:rFonts w:ascii="Bookman Old Style" w:hAnsi="Bookman Old Style"/>
          <w:sz w:val="24"/>
          <w:szCs w:val="24"/>
        </w:rPr>
        <w:t>The maintainer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 guardian of the rules of negotiation so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 the debate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the negotiation process takes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place in a civilized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manner.</w:t>
      </w:r>
    </w:p>
    <w:p w:rsidR="00D32F08" w:rsidRDefault="00D32F08" w:rsidP="00D32F08">
      <w:pPr>
        <w:pStyle w:val="ListParagraph"/>
        <w:numPr>
          <w:ilvl w:val="0"/>
          <w:numId w:val="33"/>
        </w:numPr>
        <w:spacing w:after="0"/>
        <w:jc w:val="both"/>
        <w:rPr>
          <w:rFonts w:ascii="Bookman Old Style" w:hAnsi="Bookman Old Style"/>
          <w:sz w:val="24"/>
          <w:szCs w:val="24"/>
        </w:rPr>
      </w:pPr>
      <w:r w:rsidRPr="00D32F08">
        <w:rPr>
          <w:rStyle w:val="ypks7kbdpwfgdykd3qb9"/>
          <w:rFonts w:ascii="Bookman Old Style" w:hAnsi="Bookman Old Style"/>
          <w:sz w:val="24"/>
          <w:szCs w:val="24"/>
        </w:rPr>
        <w:t>Emotional control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 the parties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3"/>
        </w:numPr>
        <w:spacing w:after="0"/>
        <w:jc w:val="both"/>
        <w:rPr>
          <w:rStyle w:val="ypks7kbdpwfgdykd3qb9"/>
          <w:rFonts w:ascii="Bookman Old Style" w:hAnsi="Bookman Old Style"/>
          <w:sz w:val="24"/>
          <w:szCs w:val="24"/>
        </w:rPr>
      </w:pPr>
      <w:r w:rsidRPr="00D32F08">
        <w:rPr>
          <w:rStyle w:val="ypks7kbdpwfgdykd3qb9"/>
          <w:rFonts w:ascii="Bookman Old Style" w:hAnsi="Bookman Old Style"/>
          <w:sz w:val="24"/>
          <w:szCs w:val="24"/>
        </w:rPr>
        <w:lastRenderedPageBreak/>
        <w:t>Less or reluctant to express their views.</w:t>
      </w:r>
    </w:p>
    <w:p w:rsidR="00D32F08" w:rsidRPr="00D32F08" w:rsidRDefault="00D32F08" w:rsidP="009B4958">
      <w:pPr>
        <w:spacing w:after="0"/>
        <w:ind w:firstLine="720"/>
        <w:jc w:val="both"/>
        <w:rPr>
          <w:rFonts w:ascii="Bookman Old Style" w:hAnsi="Bookman Old Style"/>
          <w:sz w:val="24"/>
          <w:szCs w:val="24"/>
        </w:rPr>
      </w:pPr>
      <w:r w:rsidRPr="00D32F08">
        <w:rPr>
          <w:rStyle w:val="ypks7kbdpwfgdykd3qb9"/>
          <w:rFonts w:ascii="Bookman Old Style" w:hAnsi="Bookman Old Style"/>
          <w:sz w:val="24"/>
          <w:szCs w:val="24"/>
        </w:rPr>
        <w:t>The strong side of the role is shown by the mediator if</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he is able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act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do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following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things in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negotiation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process</w:t>
      </w:r>
      <w:r w:rsidRPr="00D32F08">
        <w:rPr>
          <w:rFonts w:ascii="Bookman Old Style" w:hAnsi="Bookman Old Style"/>
          <w:sz w:val="24"/>
          <w:szCs w:val="24"/>
        </w:rPr>
        <w:t xml:space="preserve"> : </w:t>
      </w:r>
    </w:p>
    <w:p w:rsidR="00D32F08" w:rsidRPr="00D32F08" w:rsidRDefault="00D32F08" w:rsidP="00D32F08">
      <w:pPr>
        <w:pStyle w:val="ListParagraph"/>
        <w:numPr>
          <w:ilvl w:val="0"/>
          <w:numId w:val="34"/>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Prepare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 make minutes of negotiations</w:t>
      </w:r>
      <w:r w:rsidRPr="00D32F08">
        <w:rPr>
          <w:rFonts w:ascii="Bookman Old Style" w:hAnsi="Bookman Old Style"/>
          <w:sz w:val="24"/>
          <w:szCs w:val="24"/>
        </w:rPr>
        <w:t>.</w:t>
      </w:r>
    </w:p>
    <w:p w:rsidR="00D32F08" w:rsidRPr="00D32F08" w:rsidRDefault="00D32F08" w:rsidP="00D32F08">
      <w:pPr>
        <w:pStyle w:val="ListParagraph"/>
        <w:numPr>
          <w:ilvl w:val="0"/>
          <w:numId w:val="34"/>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Formulate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 articulate the meeting point or agreement of the parties.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4"/>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Help</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realize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 the dispute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not a fight to be won but to be resolved.</w:t>
      </w:r>
      <w:r w:rsidRPr="00D32F08">
        <w:rPr>
          <w:rFonts w:ascii="Bookman Old Style" w:hAnsi="Bookman Old Style"/>
          <w:sz w:val="24"/>
          <w:szCs w:val="24"/>
        </w:rPr>
        <w:t xml:space="preserve"> </w:t>
      </w:r>
    </w:p>
    <w:p w:rsidR="00D32F08" w:rsidRPr="00D32F08" w:rsidRDefault="00D32F08" w:rsidP="00D32F08">
      <w:pPr>
        <w:pStyle w:val="ListParagraph"/>
        <w:numPr>
          <w:ilvl w:val="0"/>
          <w:numId w:val="34"/>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Develop</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propose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alternatives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problem solving</w:t>
      </w:r>
      <w:r w:rsidRPr="00D32F08">
        <w:rPr>
          <w:rFonts w:ascii="Bookman Old Style" w:hAnsi="Bookman Old Style"/>
          <w:sz w:val="24"/>
          <w:szCs w:val="24"/>
        </w:rPr>
        <w:t xml:space="preserve">. </w:t>
      </w:r>
    </w:p>
    <w:p w:rsidR="00D32F08" w:rsidRPr="00D32F08" w:rsidRDefault="00D32F08" w:rsidP="00D32F08">
      <w:pPr>
        <w:pStyle w:val="ListParagraph"/>
        <w:numPr>
          <w:ilvl w:val="0"/>
          <w:numId w:val="34"/>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Help</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analyze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alternatives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solving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problem</w:t>
      </w:r>
      <w:r w:rsidRPr="00D32F08">
        <w:rPr>
          <w:rFonts w:ascii="Bookman Old Style" w:hAnsi="Bookman Old Style"/>
          <w:sz w:val="24"/>
          <w:szCs w:val="24"/>
        </w:rPr>
        <w:t>.</w:t>
      </w:r>
    </w:p>
    <w:p w:rsidR="00D32F08" w:rsidRDefault="00D32F08" w:rsidP="00D32F08">
      <w:pPr>
        <w:spacing w:after="0"/>
        <w:ind w:firstLine="720"/>
        <w:jc w:val="both"/>
        <w:rPr>
          <w:rFonts w:ascii="Bookman Old Style" w:hAnsi="Bookman Old Style"/>
          <w:sz w:val="24"/>
          <w:szCs w:val="24"/>
        </w:rPr>
      </w:pPr>
      <w:r w:rsidRPr="00D32F08">
        <w:rPr>
          <w:rStyle w:val="ypks7kbdpwfgdykd3qb9"/>
          <w:rFonts w:ascii="Bookman Old Style" w:hAnsi="Bookman Old Style"/>
          <w:sz w:val="24"/>
          <w:szCs w:val="24"/>
        </w:rPr>
        <w:t>In assisting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dispute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resolution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process, a mediator</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can use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several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techniques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follows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Build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trust</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2.</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Analyze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conflict</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3.</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Gathering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Information</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4.</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Speak</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clearly</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5.</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Listen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attentively</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6.</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Summarize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 reformulate the conversation of the parties.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7.</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Break the rules of negotiation</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8.</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Organizing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bargaining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meetings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9.</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Cope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with the emotions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 the parties.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10.</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Take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advantage of the small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room</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(Caucus</w:t>
      </w:r>
      <w:r w:rsidRPr="00D32F08">
        <w:rPr>
          <w:rFonts w:ascii="Bookman Old Style" w:hAnsi="Bookman Old Style"/>
          <w:sz w:val="24"/>
          <w:szCs w:val="24"/>
        </w:rPr>
        <w:t>).</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11.</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Express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interests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that are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still hidden</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12.</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Persuading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parties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 one of the parties Best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Alternative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Negotiated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Agreement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(BATNA</w:t>
      </w:r>
      <w:r w:rsidRPr="00D32F08">
        <w:rPr>
          <w:rFonts w:ascii="Bookman Old Style" w:hAnsi="Bookman Old Style"/>
          <w:sz w:val="24"/>
          <w:szCs w:val="24"/>
        </w:rPr>
        <w:t xml:space="preserve">) </w:t>
      </w:r>
    </w:p>
    <w:p w:rsidR="00D32F08" w:rsidRPr="00D32F08" w:rsidRDefault="00D32F08" w:rsidP="00D32F08">
      <w:pPr>
        <w:pStyle w:val="ListParagraph"/>
        <w:numPr>
          <w:ilvl w:val="0"/>
          <w:numId w:val="35"/>
        </w:numPr>
        <w:spacing w:after="0"/>
        <w:jc w:val="both"/>
        <w:rPr>
          <w:rStyle w:val="ypks7kbdpwfgdykd3qb9"/>
          <w:rFonts w:ascii="Bookman Old Style" w:hAnsi="Bookman Old Style"/>
          <w:b/>
          <w:sz w:val="24"/>
          <w:szCs w:val="24"/>
          <w:lang w:val="id-ID"/>
        </w:rPr>
      </w:pPr>
      <w:r w:rsidRPr="00D32F08">
        <w:rPr>
          <w:rStyle w:val="ypks7kbdpwfgdykd3qb9"/>
          <w:rFonts w:ascii="Bookman Old Style" w:hAnsi="Bookman Old Style"/>
          <w:sz w:val="24"/>
          <w:szCs w:val="24"/>
        </w:rPr>
        <w:t>13.</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Draw</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up an agreement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 others.</w:t>
      </w:r>
    </w:p>
    <w:p w:rsidR="00D32F08" w:rsidRDefault="00D32F08" w:rsidP="00D32F08">
      <w:pPr>
        <w:spacing w:after="0"/>
        <w:ind w:firstLine="720"/>
        <w:jc w:val="both"/>
        <w:rPr>
          <w:rFonts w:ascii="Bookman Old Style" w:hAnsi="Bookman Old Style"/>
          <w:sz w:val="24"/>
          <w:szCs w:val="24"/>
        </w:rPr>
      </w:pPr>
      <w:r w:rsidRPr="00D32F08">
        <w:rPr>
          <w:rStyle w:val="ypks7kbdpwfgdykd3qb9"/>
          <w:rFonts w:ascii="Bookman Old Style" w:hAnsi="Bookman Old Style"/>
          <w:sz w:val="24"/>
          <w:szCs w:val="24"/>
        </w:rPr>
        <w:t>The mediation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steps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settlement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 land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disputes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between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plantation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companies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farming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communities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are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as follows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6"/>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Provincial or district governments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form</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mediation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teams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handle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land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disputes</w:t>
      </w:r>
      <w:r w:rsidRPr="00D32F08">
        <w:rPr>
          <w:rFonts w:ascii="Bookman Old Style" w:hAnsi="Bookman Old Style"/>
          <w:sz w:val="24"/>
          <w:szCs w:val="24"/>
        </w:rPr>
        <w:t xml:space="preserve">. </w:t>
      </w:r>
    </w:p>
    <w:p w:rsidR="00D32F08" w:rsidRPr="00D32F08" w:rsidRDefault="00D32F08" w:rsidP="00D32F08">
      <w:pPr>
        <w:pStyle w:val="ListParagraph"/>
        <w:numPr>
          <w:ilvl w:val="0"/>
          <w:numId w:val="36"/>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The local</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government</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invited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 meeting of the parties meeting</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of the tenants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the company</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 Related</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Agencies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in relation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with the dispute.</w:t>
      </w:r>
      <w:r w:rsidRPr="00D32F08">
        <w:rPr>
          <w:rFonts w:ascii="Bookman Old Style" w:hAnsi="Bookman Old Style"/>
          <w:sz w:val="24"/>
          <w:szCs w:val="24"/>
        </w:rPr>
        <w:t xml:space="preserve"> </w:t>
      </w:r>
    </w:p>
    <w:p w:rsidR="00D32F08" w:rsidRPr="00D32F08" w:rsidRDefault="00D32F08" w:rsidP="00D32F08">
      <w:pPr>
        <w:pStyle w:val="ListParagraph"/>
        <w:numPr>
          <w:ilvl w:val="0"/>
          <w:numId w:val="36"/>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Provide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opportunities for PTPN</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and tenants</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to provide explanations related to disputes.</w:t>
      </w:r>
      <w:r w:rsidRPr="00D32F08">
        <w:rPr>
          <w:rFonts w:ascii="Bookman Old Style" w:hAnsi="Bookman Old Style"/>
          <w:sz w:val="24"/>
          <w:szCs w:val="24"/>
        </w:rPr>
        <w:t xml:space="preserve"> </w:t>
      </w:r>
    </w:p>
    <w:p w:rsidR="00D32F08" w:rsidRPr="000C2422" w:rsidRDefault="00D32F08" w:rsidP="000C2422">
      <w:pPr>
        <w:pStyle w:val="ListParagraph"/>
        <w:numPr>
          <w:ilvl w:val="0"/>
          <w:numId w:val="36"/>
        </w:numPr>
        <w:spacing w:after="0"/>
        <w:jc w:val="both"/>
        <w:rPr>
          <w:rFonts w:ascii="Bookman Old Style" w:hAnsi="Bookman Old Style"/>
          <w:b/>
          <w:sz w:val="24"/>
          <w:szCs w:val="24"/>
          <w:lang w:val="id-ID"/>
        </w:rPr>
      </w:pPr>
      <w:r w:rsidRPr="00D32F08">
        <w:rPr>
          <w:rStyle w:val="ypks7kbdpwfgdykd3qb9"/>
          <w:rFonts w:ascii="Bookman Old Style" w:hAnsi="Bookman Old Style"/>
          <w:sz w:val="24"/>
          <w:szCs w:val="24"/>
        </w:rPr>
        <w:t>For the time</w:t>
      </w:r>
      <w:r w:rsidRPr="00D32F08">
        <w:rPr>
          <w:rFonts w:ascii="Bookman Old Style" w:hAnsi="Bookman Old Style"/>
          <w:sz w:val="24"/>
          <w:szCs w:val="24"/>
        </w:rPr>
        <w:t xml:space="preserve"> </w:t>
      </w:r>
      <w:r w:rsidRPr="00D32F08">
        <w:rPr>
          <w:rStyle w:val="ypks7kbdpwfgdykd3qb9"/>
          <w:rFonts w:ascii="Bookman Old Style" w:hAnsi="Bookman Old Style"/>
          <w:sz w:val="24"/>
          <w:szCs w:val="24"/>
        </w:rPr>
        <w:t>being in order to maintain conduciveness to the community of tenants and plantation employees, it is recommended to stop activities in the disputed field in order to avoid horizontal conflict</w:t>
      </w:r>
      <w:r>
        <w:rPr>
          <w:rStyle w:val="ypks7kbdpwfgdykd3qb9"/>
        </w:rPr>
        <w:t>s.</w:t>
      </w:r>
    </w:p>
    <w:p w:rsidR="000C2422" w:rsidRPr="000C2422" w:rsidRDefault="000C2422" w:rsidP="000C2422">
      <w:pPr>
        <w:pStyle w:val="ListParagraph"/>
        <w:numPr>
          <w:ilvl w:val="0"/>
          <w:numId w:val="37"/>
        </w:numPr>
        <w:spacing w:after="0"/>
        <w:jc w:val="both"/>
        <w:rPr>
          <w:rStyle w:val="ypks7kbdpwfgdykd3qb9"/>
          <w:rFonts w:ascii="Bookman Old Style" w:hAnsi="Bookman Old Style"/>
          <w:b/>
          <w:sz w:val="24"/>
          <w:szCs w:val="24"/>
          <w:lang w:val="id-ID"/>
        </w:rPr>
      </w:pPr>
      <w:r w:rsidRPr="000C2422">
        <w:rPr>
          <w:rStyle w:val="ypks7kbdpwfgdykd3qb9"/>
          <w:rFonts w:ascii="Bookman Old Style" w:hAnsi="Bookman Old Style"/>
          <w:b/>
          <w:sz w:val="24"/>
          <w:szCs w:val="24"/>
        </w:rPr>
        <w:t>Alternative Forms Of Settlement Of</w:t>
      </w:r>
      <w:r w:rsidRPr="000C2422">
        <w:rPr>
          <w:rFonts w:ascii="Bookman Old Style" w:hAnsi="Bookman Old Style"/>
          <w:b/>
          <w:sz w:val="24"/>
          <w:szCs w:val="24"/>
        </w:rPr>
        <w:t xml:space="preserve"> </w:t>
      </w:r>
      <w:r w:rsidRPr="000C2422">
        <w:rPr>
          <w:rStyle w:val="ypks7kbdpwfgdykd3qb9"/>
          <w:rFonts w:ascii="Bookman Old Style" w:hAnsi="Bookman Old Style"/>
          <w:b/>
          <w:sz w:val="24"/>
          <w:szCs w:val="24"/>
        </w:rPr>
        <w:t>Plantation</w:t>
      </w:r>
      <w:r w:rsidRPr="000C2422">
        <w:rPr>
          <w:rFonts w:ascii="Bookman Old Style" w:hAnsi="Bookman Old Style"/>
          <w:b/>
          <w:sz w:val="24"/>
          <w:szCs w:val="24"/>
        </w:rPr>
        <w:t xml:space="preserve"> </w:t>
      </w:r>
      <w:r w:rsidRPr="000C2422">
        <w:rPr>
          <w:rStyle w:val="ypks7kbdpwfgdykd3qb9"/>
          <w:rFonts w:ascii="Bookman Old Style" w:hAnsi="Bookman Old Style"/>
          <w:b/>
          <w:sz w:val="24"/>
          <w:szCs w:val="24"/>
        </w:rPr>
        <w:t>Land Disputes</w:t>
      </w:r>
    </w:p>
    <w:p w:rsidR="000C2422" w:rsidRDefault="000C2422" w:rsidP="000C2422">
      <w:pPr>
        <w:spacing w:after="0"/>
        <w:ind w:firstLine="720"/>
        <w:jc w:val="both"/>
        <w:rPr>
          <w:rStyle w:val="ypks7kbdpwfgdykd3qb9"/>
          <w:rFonts w:ascii="Bookman Old Style" w:hAnsi="Bookman Old Style"/>
          <w:sz w:val="24"/>
          <w:szCs w:val="24"/>
        </w:rPr>
      </w:pPr>
      <w:r w:rsidRPr="000C2422">
        <w:rPr>
          <w:rStyle w:val="ypks7kbdpwfgdykd3qb9"/>
          <w:rFonts w:ascii="Bookman Old Style" w:hAnsi="Bookman Old Style"/>
          <w:sz w:val="24"/>
          <w:szCs w:val="24"/>
        </w:rPr>
        <w:t>In North Sumatra, plantation companies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use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conflict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resolution</w:t>
      </w:r>
      <w:r w:rsidRPr="000C2422">
        <w:rPr>
          <w:rFonts w:ascii="Bookman Old Style" w:hAnsi="Bookman Old Style"/>
          <w:sz w:val="24"/>
          <w:szCs w:val="24"/>
        </w:rPr>
        <w:t xml:space="preserve"> / </w:t>
      </w:r>
      <w:r w:rsidRPr="000C2422">
        <w:rPr>
          <w:rStyle w:val="ypks7kbdpwfgdykd3qb9"/>
          <w:rFonts w:ascii="Bookman Old Style" w:hAnsi="Bookman Old Style"/>
          <w:sz w:val="24"/>
          <w:szCs w:val="24"/>
        </w:rPr>
        <w:t>plantation land disputes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 form of “treats”.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 word suguh</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hati</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even officially</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stipulated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in the decree of the board of Directors of plantation companies for the settlement of land disputes</w:t>
      </w:r>
      <w:r w:rsidR="00BE0EB5">
        <w:rPr>
          <w:rStyle w:val="ypks7kbdpwfgdykd3qb9"/>
          <w:rFonts w:ascii="Bookman Old Style" w:hAnsi="Bookman Old Style"/>
          <w:sz w:val="24"/>
          <w:szCs w:val="24"/>
        </w:rPr>
        <w:t xml:space="preserve"> (</w:t>
      </w:r>
      <w:r w:rsidR="00BE0EB5" w:rsidRPr="006443B0">
        <w:rPr>
          <w:rFonts w:ascii="Bookman Old Style" w:hAnsi="Bookman Old Style"/>
          <w:sz w:val="24"/>
          <w:szCs w:val="24"/>
        </w:rPr>
        <w:t>Takdir Rahmadi, 2010</w:t>
      </w:r>
      <w:r w:rsidR="00BE0EB5">
        <w:rPr>
          <w:rFonts w:ascii="Bookman Old Style" w:hAnsi="Bookman Old Style"/>
          <w:sz w:val="24"/>
          <w:szCs w:val="24"/>
        </w:rPr>
        <w:t>)</w:t>
      </w:r>
      <w:r w:rsidRPr="000C2422">
        <w:rPr>
          <w:rStyle w:val="ypks7kbdpwfgdykd3qb9"/>
          <w:rFonts w:ascii="Bookman Old Style" w:hAnsi="Bookman Old Style"/>
          <w:sz w:val="24"/>
          <w:szCs w:val="24"/>
        </w:rPr>
        <w: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lastRenderedPageBreak/>
        <w:t>term</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is used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administrative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processes, both</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with external</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and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internal</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parties of the company</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 word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"suguh</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hati", according to PTPN, is a more appropriate term and accepted by the plantation community in North Sumatra.</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 initial</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concept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of giving heart treats was inspired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by the practice of local wisdom that developed in Java.</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In the handling</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of</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various social</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conflicts, the term is known as the gift of compassion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or spiritual money (</w:t>
      </w:r>
      <w:r w:rsidRPr="000C2422">
        <w:rPr>
          <w:rFonts w:ascii="Bookman Old Style" w:hAnsi="Bookman Old Style"/>
          <w:sz w:val="24"/>
          <w:szCs w:val="24"/>
          <w:lang w:val="id-ID"/>
        </w:rPr>
        <w:t>Aburohmad, 2008</w:t>
      </w:r>
      <w:r w:rsidRPr="000C2422">
        <w:rPr>
          <w:rFonts w:ascii="Bookman Old Style" w:hAnsi="Bookman Old Style"/>
          <w:sz w:val="24"/>
          <w:szCs w:val="24"/>
          <w:lang w:val="en-US"/>
        </w:rPr>
        <w:t>)</w:t>
      </w:r>
      <w:r w:rsidRPr="000C2422">
        <w:rPr>
          <w:rStyle w:val="ypks7kbdpwfgdykd3qb9"/>
          <w:rFonts w:ascii="Bookman Old Style" w:hAnsi="Bookman Old Style"/>
          <w:sz w:val="24"/>
          <w:szCs w:val="24"/>
        </w:rPr>
        <w: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PTPN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searched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for similar word matches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that grew</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and developed in the North Sumatra region.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Found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several</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terms, such as compassion, compensation, and treats.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This becomes a discussion in the company's internal the term treat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heart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is chosen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to</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begin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to be communicated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with the community, stakeholders or other parties</w:t>
      </w:r>
      <w:r w:rsidR="00F95EFB">
        <w:rPr>
          <w:rStyle w:val="ypks7kbdpwfgdykd3qb9"/>
          <w:rFonts w:ascii="Bookman Old Style" w:hAnsi="Bookman Old Style"/>
          <w:sz w:val="24"/>
          <w:szCs w:val="24"/>
        </w:rPr>
        <w:t xml:space="preserve"> (</w:t>
      </w:r>
      <w:r w:rsidR="00F95EFB" w:rsidRPr="006443B0">
        <w:rPr>
          <w:rFonts w:ascii="Bookman Old Style" w:hAnsi="Bookman Old Style"/>
          <w:sz w:val="24"/>
          <w:szCs w:val="24"/>
        </w:rPr>
        <w:t>Elza Syarif, 2012</w:t>
      </w:r>
      <w:r w:rsidR="00F95EFB">
        <w:rPr>
          <w:rFonts w:ascii="Bookman Old Style" w:hAnsi="Bookman Old Style"/>
          <w:sz w:val="24"/>
          <w:szCs w:val="24"/>
        </w:rPr>
        <w:t>)</w:t>
      </w:r>
      <w:r w:rsidRPr="000C2422">
        <w:rPr>
          <w:rStyle w:val="ypks7kbdpwfgdykd3qb9"/>
          <w:rFonts w:ascii="Bookman Old Style" w:hAnsi="Bookman Old Style"/>
          <w:sz w:val="24"/>
          <w:szCs w:val="24"/>
        </w:rPr>
        <w:t>.</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word indemnity</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not used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because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according to PTPN</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it is not appropriate for the company to pay compensation to farmers who work on land controlled by the company itself.</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 term tali</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asih</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is</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also considered</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inappropriate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because</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psychologically</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the meaning</w:t>
      </w:r>
      <w:r w:rsidRPr="000C2422">
        <w:rPr>
          <w:rFonts w:ascii="Bookman Old Style" w:hAnsi="Bookman Old Style"/>
          <w:sz w:val="24"/>
          <w:szCs w:val="24"/>
        </w:rPr>
        <w:t xml:space="preserve"> </w:t>
      </w:r>
      <w:r w:rsidRPr="000C2422">
        <w:rPr>
          <w:rStyle w:val="ypks7kbdpwfgdykd3qb9"/>
          <w:rFonts w:ascii="Bookman Old Style" w:hAnsi="Bookman Old Style"/>
          <w:sz w:val="24"/>
          <w:szCs w:val="24"/>
        </w:rPr>
        <w:t>is degrading</w:t>
      </w:r>
      <w:r>
        <w:rPr>
          <w:rStyle w:val="ypks7kbdpwfgdykd3qb9"/>
          <w:rFonts w:ascii="Bookman Old Style" w:hAnsi="Bookman Old Style"/>
          <w:sz w:val="24"/>
          <w:szCs w:val="24"/>
        </w:rPr>
        <w:t xml:space="preserve"> (Kusbianto, 2019)</w:t>
      </w:r>
      <w:r w:rsidRPr="000C2422">
        <w:rPr>
          <w:rStyle w:val="ypks7kbdpwfgdykd3qb9"/>
          <w:rFonts w:ascii="Bookman Old Style" w:hAnsi="Bookman Old Style"/>
          <w:sz w:val="24"/>
          <w:szCs w:val="24"/>
        </w:rPr>
        <w:t>.</w:t>
      </w:r>
    </w:p>
    <w:p w:rsidR="00C94822" w:rsidRDefault="00C94822" w:rsidP="000C2422">
      <w:pPr>
        <w:spacing w:after="0"/>
        <w:ind w:firstLine="720"/>
        <w:jc w:val="both"/>
        <w:rPr>
          <w:rStyle w:val="ypks7kbdpwfgdykd3qb9"/>
          <w:rFonts w:ascii="Bookman Old Style" w:hAnsi="Bookman Old Style"/>
          <w:sz w:val="24"/>
          <w:szCs w:val="24"/>
        </w:rPr>
      </w:pPr>
      <w:r w:rsidRPr="00C94822">
        <w:rPr>
          <w:rStyle w:val="ypks7kbdpwfgdykd3qb9"/>
          <w:rFonts w:ascii="Bookman Old Style" w:hAnsi="Bookman Old Style"/>
          <w:sz w:val="24"/>
          <w:szCs w:val="24"/>
        </w:rPr>
        <w:t>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believes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that giving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company's good faith to resolve land disputes between them and sharecroppers that have been so protracted.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Giving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done considering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dispute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resolution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process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through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litigation in court 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non-litigation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that has been taken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so</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far has not maximally resolved the existing problems.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community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rejected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decision of the court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that issued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execution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land clearing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event of clashes, the company is often the target of anger, PTPN is accused of violence and other accusations.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Giving heart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 option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minimize all land conflicts in plantation areas while solving problems without new problems.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Giving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seen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effective, humane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can improve the company's relationship with the community of tenants.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This is also in line with the internalization of corporate values that care about the community in the plantation environment</w:t>
      </w:r>
      <w:r w:rsidR="00BE0EB5">
        <w:rPr>
          <w:rStyle w:val="ypks7kbdpwfgdykd3qb9"/>
          <w:rFonts w:ascii="Bookman Old Style" w:hAnsi="Bookman Old Style"/>
          <w:sz w:val="24"/>
          <w:szCs w:val="24"/>
        </w:rPr>
        <w:t xml:space="preserve"> (</w:t>
      </w:r>
      <w:r w:rsidR="00BE0EB5">
        <w:rPr>
          <w:rFonts w:ascii="Bookman Old Style" w:hAnsi="Bookman Old Style"/>
          <w:sz w:val="24"/>
          <w:szCs w:val="24"/>
        </w:rPr>
        <w:t xml:space="preserve">Syafruddin Kalo, </w:t>
      </w:r>
      <w:r w:rsidR="00BE0EB5" w:rsidRPr="006443B0">
        <w:rPr>
          <w:rFonts w:ascii="Bookman Old Style" w:hAnsi="Bookman Old Style"/>
          <w:sz w:val="24"/>
          <w:szCs w:val="24"/>
        </w:rPr>
        <w:t>2003)</w:t>
      </w:r>
      <w:r w:rsidRPr="00C94822">
        <w:rPr>
          <w:rStyle w:val="ypks7kbdpwfgdykd3qb9"/>
          <w:rFonts w:ascii="Bookman Old Style" w:hAnsi="Bookman Old Style"/>
          <w:sz w:val="24"/>
          <w:szCs w:val="24"/>
        </w:rPr>
        <w:t>.</w:t>
      </w:r>
    </w:p>
    <w:p w:rsidR="00C94822" w:rsidRDefault="00C94822" w:rsidP="000C2422">
      <w:pPr>
        <w:spacing w:after="0"/>
        <w:ind w:firstLine="720"/>
        <w:jc w:val="both"/>
        <w:rPr>
          <w:rStyle w:val="ypks7kbdpwfgdykd3qb9"/>
          <w:rFonts w:ascii="Bookman Old Style" w:hAnsi="Bookman Old Style"/>
          <w:sz w:val="24"/>
          <w:szCs w:val="24"/>
        </w:rPr>
      </w:pPr>
      <w:r w:rsidRPr="00C94822">
        <w:rPr>
          <w:rStyle w:val="ypks7kbdpwfgdykd3qb9"/>
          <w:rFonts w:ascii="Bookman Old Style" w:hAnsi="Bookman Old Style"/>
          <w:sz w:val="24"/>
          <w:szCs w:val="24"/>
        </w:rPr>
        <w:t>Giving 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treats continues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be socialized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by the company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the community through various opportunities.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idea slowly began to be accepted by farmers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One by one, farmers representing their families expressed their willingness to receive treats from the company</w:t>
      </w:r>
      <w:r w:rsidR="00CA5AEC">
        <w:rPr>
          <w:rStyle w:val="ypks7kbdpwfgdykd3qb9"/>
          <w:rFonts w:ascii="Bookman Old Style" w:hAnsi="Bookman Old Style"/>
          <w:sz w:val="24"/>
          <w:szCs w:val="24"/>
        </w:rPr>
        <w:t xml:space="preserve"> (</w:t>
      </w:r>
      <w:r w:rsidR="00CA5AEC" w:rsidRPr="006443B0">
        <w:rPr>
          <w:rFonts w:ascii="Bookman Old Style" w:hAnsi="Bookman Old Style"/>
          <w:sz w:val="24"/>
          <w:szCs w:val="24"/>
        </w:rPr>
        <w:t>Boedi Harsono, 1982</w:t>
      </w:r>
      <w:r w:rsidR="00CA5AEC">
        <w:rPr>
          <w:rFonts w:ascii="Bookman Old Style" w:hAnsi="Bookman Old Style"/>
          <w:sz w:val="24"/>
          <w:szCs w:val="24"/>
        </w:rPr>
        <w:t>)</w:t>
      </w:r>
      <w:r w:rsidRPr="00C94822">
        <w:rPr>
          <w:rStyle w:val="ypks7kbdpwfgdykd3qb9"/>
          <w:rFonts w:ascii="Bookman Old Style" w:hAnsi="Bookman Old Style"/>
          <w:sz w:val="24"/>
          <w:szCs w:val="24"/>
        </w:rPr>
        <w: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Those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who had signed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handover of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gift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hearts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then left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abandoned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will then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 cleared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by the company 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given a limit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the form of stakes.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This influenced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views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other sharecroppers who had not yet decided to accept the company's offer of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From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time to time, the number of sharecroppers who are willing to accept liver treats is growing.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policy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outlined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the decision of the Board of Directors of PT</w:t>
      </w:r>
      <w:r w:rsidR="00F95EFB">
        <w:rPr>
          <w:rStyle w:val="ypks7kbdpwfgdykd3qb9"/>
          <w:rFonts w:ascii="Bookman Old Style" w:hAnsi="Bookman Old Style"/>
          <w:sz w:val="24"/>
          <w:szCs w:val="24"/>
        </w:rPr>
        <w:t xml:space="preserve"> (</w:t>
      </w:r>
      <w:r w:rsidR="00F95EFB" w:rsidRPr="006443B0">
        <w:rPr>
          <w:rFonts w:ascii="Bookman Old Style" w:hAnsi="Bookman Old Style"/>
          <w:sz w:val="24"/>
          <w:szCs w:val="24"/>
          <w:lang w:val="id-ID"/>
        </w:rPr>
        <w:t>M Yahya, 1997</w:t>
      </w:r>
      <w:r w:rsidR="00F95EFB">
        <w:rPr>
          <w:rFonts w:ascii="Bookman Old Style" w:hAnsi="Bookman Old Style"/>
          <w:sz w:val="24"/>
          <w:szCs w:val="24"/>
          <w:lang w:val="en-US"/>
        </w:rPr>
        <w:t>)</w:t>
      </w:r>
      <w:r w:rsidRPr="00C94822">
        <w:rPr>
          <w:rStyle w:val="ypks7kbdpwfgdykd3qb9"/>
          <w:rFonts w:ascii="Bookman Old Style" w:hAnsi="Bookman Old Style"/>
          <w:sz w:val="24"/>
          <w:szCs w:val="24"/>
        </w:rPr>
        <w: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Perkebunan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Nusantara</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III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(Persero) number: 3.11/SKPTS/01/2015 dated March 31, 2015, on the implementation of treats for Garden arable areas/units of PT.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Perkebunan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Nusantara</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III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(Persero</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With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issuance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 xml:space="preserve">of the decree, the process of </w:t>
      </w:r>
      <w:r w:rsidRPr="00C94822">
        <w:rPr>
          <w:rStyle w:val="ypks7kbdpwfgdykd3qb9"/>
          <w:rFonts w:ascii="Bookman Old Style" w:hAnsi="Bookman Old Style"/>
          <w:sz w:val="24"/>
          <w:szCs w:val="24"/>
        </w:rPr>
        <w:lastRenderedPageBreak/>
        <w:t>implementing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that have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 or are in progress is stated to still refer to the provisions of the directors ' letter.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This decision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letter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valid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from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date set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until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dispute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resolution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team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has completed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carrying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out its duties</w:t>
      </w:r>
      <w:r w:rsidR="00CA5AEC">
        <w:rPr>
          <w:rStyle w:val="ypks7kbdpwfgdykd3qb9"/>
          <w:rFonts w:ascii="Bookman Old Style" w:hAnsi="Bookman Old Style"/>
          <w:sz w:val="24"/>
          <w:szCs w:val="24"/>
        </w:rPr>
        <w:t xml:space="preserve"> (</w:t>
      </w:r>
      <w:r w:rsidR="00CA5AEC" w:rsidRPr="006443B0">
        <w:rPr>
          <w:rFonts w:ascii="Bookman Old Style" w:hAnsi="Bookman Old Style"/>
          <w:sz w:val="24"/>
          <w:szCs w:val="24"/>
        </w:rPr>
        <w:t>Eddy Pranyoto WS, 2006</w:t>
      </w:r>
      <w:r w:rsidR="00CA5AEC">
        <w:rPr>
          <w:rFonts w:ascii="Bookman Old Style" w:hAnsi="Bookman Old Style"/>
          <w:sz w:val="24"/>
          <w:szCs w:val="24"/>
        </w:rPr>
        <w:t>)</w:t>
      </w:r>
      <w:r w:rsidRPr="00C94822">
        <w:rPr>
          <w:rStyle w:val="ypks7kbdpwfgdykd3qb9"/>
          <w:rFonts w:ascii="Bookman Old Style" w:hAnsi="Bookman Old Style"/>
          <w:sz w:val="24"/>
          <w:szCs w:val="24"/>
        </w:rPr>
        <w: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issuance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decree of the Board of Directors 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implementation of sugarcane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also a milestone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legalization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the internal company of 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III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that the practice of sugarcane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one of the mechanisms for resolving conflicts or land disputes between PTPN III and the tenant community.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be legal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legitimate</w:t>
      </w:r>
      <w:r>
        <w:rPr>
          <w:rStyle w:val="ypks7kbdpwfgdykd3qb9"/>
        </w:rPr>
        <w:t xml:space="preserve"> </w:t>
      </w:r>
      <w:r w:rsidRPr="00C94822">
        <w:rPr>
          <w:rStyle w:val="ypks7kbdpwfgdykd3qb9"/>
          <w:rFonts w:ascii="Bookman Old Style" w:hAnsi="Bookman Old Style"/>
          <w:sz w:val="24"/>
          <w:szCs w:val="24"/>
        </w:rPr>
        <w:t>internally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PTPN III corporate mechanism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became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kind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internal legal basis " for PTPN III.</w:t>
      </w:r>
    </w:p>
    <w:p w:rsidR="00C94822" w:rsidRDefault="00C94822" w:rsidP="000C2422">
      <w:pPr>
        <w:spacing w:after="0"/>
        <w:ind w:firstLine="720"/>
        <w:jc w:val="both"/>
        <w:rPr>
          <w:rFonts w:ascii="Bookman Old Style" w:hAnsi="Bookman Old Style"/>
          <w:sz w:val="24"/>
          <w:szCs w:val="24"/>
        </w:rPr>
      </w:pPr>
      <w:r w:rsidRPr="00C94822">
        <w:rPr>
          <w:rStyle w:val="ypks7kbdpwfgdykd3qb9"/>
          <w:rFonts w:ascii="Bookman Old Style" w:hAnsi="Bookman Old Style"/>
          <w:sz w:val="24"/>
          <w:szCs w:val="24"/>
        </w:rPr>
        <w:t>Although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policy of heart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general</w:t>
      </w:r>
      <w:r w:rsidRPr="00C94822">
        <w:rPr>
          <w:rFonts w:ascii="Bookman Old Style" w:hAnsi="Bookman Old Style"/>
          <w:sz w:val="24"/>
          <w:szCs w:val="24"/>
        </w:rPr>
        <w:t>-</w:t>
      </w:r>
      <w:r w:rsidRPr="00C94822">
        <w:rPr>
          <w:rStyle w:val="ypks7kbdpwfgdykd3qb9"/>
          <w:rFonts w:ascii="Bookman Old Style" w:hAnsi="Bookman Old Style"/>
          <w:sz w:val="24"/>
          <w:szCs w:val="24"/>
        </w:rPr>
        <w:t>for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entire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community of sharecroppers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area of HGU 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III-but in its application, the provision takes place partially.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are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only given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behalf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individuals as representing the family of each house/arable 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happens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because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some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considerations</w:t>
      </w:r>
      <w:r w:rsidRPr="00C94822">
        <w:rPr>
          <w:rFonts w:ascii="Bookman Old Style" w:hAnsi="Bookman Old Style"/>
          <w:sz w:val="24"/>
          <w:szCs w:val="24"/>
        </w:rPr>
        <w:t xml:space="preserve">: </w:t>
      </w:r>
    </w:p>
    <w:p w:rsidR="00C94822" w:rsidRPr="00C94822" w:rsidRDefault="00C94822" w:rsidP="00C94822">
      <w:pPr>
        <w:pStyle w:val="ListParagraph"/>
        <w:numPr>
          <w:ilvl w:val="0"/>
          <w:numId w:val="38"/>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The area of arable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owned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each farmer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 family is different from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each other.</w:t>
      </w:r>
      <w:r w:rsidRPr="00C94822">
        <w:rPr>
          <w:rFonts w:ascii="Bookman Old Style" w:hAnsi="Bookman Old Style"/>
          <w:sz w:val="24"/>
          <w:szCs w:val="24"/>
        </w:rPr>
        <w:t xml:space="preserve"> </w:t>
      </w:r>
    </w:p>
    <w:p w:rsidR="00C94822" w:rsidRPr="00C94822" w:rsidRDefault="00C94822" w:rsidP="00C94822">
      <w:pPr>
        <w:pStyle w:val="ListParagraph"/>
        <w:numPr>
          <w:ilvl w:val="0"/>
          <w:numId w:val="38"/>
        </w:numPr>
        <w:spacing w:after="0"/>
        <w:jc w:val="both"/>
        <w:rPr>
          <w:rStyle w:val="ypks7kbdpwfgdykd3qb9"/>
          <w:rFonts w:ascii="Bookman Old Style" w:hAnsi="Bookman Old Style"/>
          <w:sz w:val="24"/>
          <w:szCs w:val="24"/>
          <w:lang w:val="id-ID"/>
        </w:rPr>
      </w:pPr>
      <w:r w:rsidRPr="00C94822">
        <w:rPr>
          <w:rStyle w:val="ypks7kbdpwfgdykd3qb9"/>
          <w:rFonts w:ascii="Bookman Old Style" w:hAnsi="Bookman Old Style"/>
          <w:sz w:val="24"/>
          <w:szCs w:val="24"/>
        </w:rPr>
        <w:t>The types of plants that are processed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by farmers/their families differ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from each other, including the condition of the plants (nurseries, annuals, perennials, etc.).</w:t>
      </w:r>
    </w:p>
    <w:p w:rsidR="00C94822" w:rsidRPr="00C94822" w:rsidRDefault="00C94822" w:rsidP="00C94822">
      <w:pPr>
        <w:pStyle w:val="ListParagraph"/>
        <w:numPr>
          <w:ilvl w:val="0"/>
          <w:numId w:val="38"/>
        </w:numPr>
        <w:spacing w:after="0"/>
        <w:jc w:val="both"/>
        <w:rPr>
          <w:rStyle w:val="ypks7kbdpwfgdykd3qb9"/>
          <w:rFonts w:ascii="Bookman Old Style" w:hAnsi="Bookman Old Style"/>
          <w:sz w:val="24"/>
          <w:szCs w:val="24"/>
          <w:lang w:val="id-ID"/>
        </w:rPr>
      </w:pP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Not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all farmers/families are necessarily willing to accept the gift of treats from the company.</w:t>
      </w:r>
    </w:p>
    <w:p w:rsidR="00C94822" w:rsidRDefault="00C94822" w:rsidP="00C94822">
      <w:pPr>
        <w:spacing w:after="0"/>
        <w:ind w:firstLine="720"/>
        <w:jc w:val="both"/>
        <w:rPr>
          <w:rStyle w:val="ypks7kbdpwfgdykd3qb9"/>
          <w:rFonts w:ascii="Bookman Old Style" w:hAnsi="Bookman Old Style"/>
          <w:sz w:val="24"/>
          <w:szCs w:val="24"/>
        </w:rPr>
      </w:pPr>
      <w:r w:rsidRPr="00C94822">
        <w:rPr>
          <w:rStyle w:val="ypks7kbdpwfgdykd3qb9"/>
          <w:rFonts w:ascii="Bookman Old Style" w:hAnsi="Bookman Old Style"/>
          <w:sz w:val="24"/>
          <w:szCs w:val="24"/>
        </w:rPr>
        <w:t>The issuance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decree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Board of Directors of 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implementation of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for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Garden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arable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areas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 units of PT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Perkebunan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Nusantara</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III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(Persero) is based on a number of Juridical considerations, including aspects of Land, Company and dispute resolution procedures.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first formed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team to complete the implementation of 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the Garden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 PTPN Unit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team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consists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employees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who are considered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capable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able to carry out tasks and agencies from outside the PTPN related.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Before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given, the team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also first needs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prepare a plan, conduct data collection or field survey which then the results are set out in a planning document for the implementation of the 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document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contains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statement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willingness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community tenants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receive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treat, complete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with data/map of the location of the land, land area and types of plants on it.</w:t>
      </w:r>
    </w:p>
    <w:p w:rsidR="00C94822" w:rsidRDefault="00C94822" w:rsidP="00C94822">
      <w:pPr>
        <w:spacing w:after="0"/>
        <w:ind w:firstLine="720"/>
        <w:jc w:val="both"/>
        <w:rPr>
          <w:rFonts w:ascii="Bookman Old Style" w:hAnsi="Bookman Old Style"/>
          <w:sz w:val="24"/>
          <w:szCs w:val="24"/>
        </w:rPr>
      </w:pPr>
      <w:r w:rsidRPr="00C94822">
        <w:rPr>
          <w:rStyle w:val="ypks7kbdpwfgdykd3qb9"/>
          <w:rFonts w:ascii="Bookman Old Style" w:hAnsi="Bookman Old Style"/>
          <w:sz w:val="24"/>
          <w:szCs w:val="24"/>
        </w:rPr>
        <w:t>When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providing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compensation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for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crops in the form of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team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guided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by the results of the assessment or estimated price made by the appraiser.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Determination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value of the compensation price of the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crop made by the appraiser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valid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for six months and every two years a revision is made.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costs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incurred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due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the implementation of the provision of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are charged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Based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 the decree of the Board of Directors, the parties are determined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 the settlement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team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with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certain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tasks, namely</w:t>
      </w:r>
      <w:r w:rsidRPr="00C94822">
        <w:rPr>
          <w:rFonts w:ascii="Bookman Old Style" w:hAnsi="Bookman Old Style"/>
          <w:sz w:val="24"/>
          <w:szCs w:val="24"/>
        </w:rPr>
        <w:t xml:space="preserve">: </w:t>
      </w:r>
    </w:p>
    <w:p w:rsidR="00C94822" w:rsidRPr="00C94822" w:rsidRDefault="00C94822" w:rsidP="00C94822">
      <w:pPr>
        <w:pStyle w:val="ListParagraph"/>
        <w:numPr>
          <w:ilvl w:val="0"/>
          <w:numId w:val="39"/>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lastRenderedPageBreak/>
        <w:t>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appraiser, hereinafter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referred to as an appraiser, 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natural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person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who conducts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assessments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independently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professionally who has obtained a license to practice appraisal from the Minister of Finance and/or has received a license from the land agency to calculate the value/price of objects.</w:t>
      </w:r>
      <w:r w:rsidRPr="00C94822">
        <w:rPr>
          <w:rFonts w:ascii="Bookman Old Style" w:hAnsi="Bookman Old Style"/>
          <w:sz w:val="24"/>
          <w:szCs w:val="24"/>
        </w:rPr>
        <w:t xml:space="preserve"> </w:t>
      </w:r>
    </w:p>
    <w:p w:rsidR="00C94822" w:rsidRPr="00C94822" w:rsidRDefault="00C94822" w:rsidP="00C94822">
      <w:pPr>
        <w:pStyle w:val="ListParagraph"/>
        <w:numPr>
          <w:ilvl w:val="0"/>
          <w:numId w:val="39"/>
        </w:numPr>
        <w:spacing w:after="0"/>
        <w:jc w:val="both"/>
        <w:rPr>
          <w:rStyle w:val="ypks7kbdpwfgdykd3qb9"/>
          <w:rFonts w:ascii="Bookman Old Style" w:hAnsi="Bookman Old Style"/>
          <w:sz w:val="24"/>
          <w:szCs w:val="24"/>
          <w:lang w:val="id-ID"/>
        </w:rPr>
      </w:pPr>
      <w:r w:rsidRPr="00C94822">
        <w:rPr>
          <w:rStyle w:val="ypks7kbdpwfgdykd3qb9"/>
          <w:rFonts w:ascii="Bookman Old Style" w:hAnsi="Bookman Old Style"/>
          <w:sz w:val="24"/>
          <w:szCs w:val="24"/>
        </w:rPr>
        <w:t>Cultivators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are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people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who work, cultivate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areas that are used specifically for agriculture by PTPN III plantation businesses.</w:t>
      </w:r>
    </w:p>
    <w:p w:rsidR="00C94822" w:rsidRPr="00C94822" w:rsidRDefault="00C94822" w:rsidP="00C94822">
      <w:pPr>
        <w:pStyle w:val="ListParagraph"/>
        <w:numPr>
          <w:ilvl w:val="0"/>
          <w:numId w:val="39"/>
        </w:numPr>
        <w:spacing w:after="0"/>
        <w:jc w:val="both"/>
        <w:rPr>
          <w:rStyle w:val="ypks7kbdpwfgdykd3qb9"/>
          <w:rFonts w:ascii="Bookman Old Style" w:hAnsi="Bookman Old Style"/>
          <w:sz w:val="24"/>
          <w:szCs w:val="24"/>
          <w:lang w:val="id-ID"/>
        </w:rPr>
      </w:pPr>
      <w:r w:rsidRPr="00C94822">
        <w:rPr>
          <w:rStyle w:val="ypks7kbdpwfgdykd3qb9"/>
          <w:rFonts w:ascii="Bookman Old Style" w:hAnsi="Bookman Old Style"/>
          <w:sz w:val="24"/>
          <w:szCs w:val="24"/>
        </w:rPr>
        <w:t>Acreage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related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the area of the Earth's surface that is used for special agricultural purposes.</w:t>
      </w:r>
    </w:p>
    <w:p w:rsidR="00C94822" w:rsidRDefault="00C94822" w:rsidP="00C94822">
      <w:pPr>
        <w:spacing w:after="0"/>
        <w:ind w:firstLine="720"/>
        <w:jc w:val="both"/>
        <w:rPr>
          <w:rFonts w:ascii="Bookman Old Style" w:hAnsi="Bookman Old Style"/>
          <w:sz w:val="24"/>
          <w:szCs w:val="24"/>
        </w:rPr>
      </w:pPr>
      <w:r w:rsidRPr="00C94822">
        <w:rPr>
          <w:rStyle w:val="ypks7kbdpwfgdykd3qb9"/>
          <w:rFonts w:ascii="Bookman Old Style" w:hAnsi="Bookman Old Style"/>
          <w:sz w:val="24"/>
          <w:szCs w:val="24"/>
        </w:rPr>
        <w:t>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team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following duties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responsibilities</w:t>
      </w:r>
      <w:r w:rsidRPr="00C94822">
        <w:rPr>
          <w:rFonts w:ascii="Bookman Old Style" w:hAnsi="Bookman Old Style"/>
          <w:sz w:val="24"/>
          <w:szCs w:val="24"/>
        </w:rPr>
        <w:t xml:space="preserve">: </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Provide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 explanation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or socialization to the community/tenants who will receive the treats.</w:t>
      </w:r>
      <w:r w:rsidRPr="00C94822">
        <w:rPr>
          <w:rFonts w:ascii="Bookman Old Style" w:hAnsi="Bookman Old Style"/>
          <w:sz w:val="24"/>
          <w:szCs w:val="24"/>
        </w:rPr>
        <w:t xml:space="preserve"> </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Hold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 inventory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land, buildings, plants and other objects that are on the PTPN area that will be given treats.</w:t>
      </w:r>
      <w:r w:rsidRPr="00C94822">
        <w:rPr>
          <w:rFonts w:ascii="Bookman Old Style" w:hAnsi="Bookman Old Style"/>
          <w:sz w:val="24"/>
          <w:szCs w:val="24"/>
        </w:rPr>
        <w:t xml:space="preserve"> </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Conduct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research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legal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status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given a treat</w:t>
      </w:r>
      <w:r w:rsidRPr="00C94822">
        <w:rPr>
          <w:rFonts w:ascii="Bookman Old Style" w:hAnsi="Bookman Old Style"/>
          <w:sz w:val="24"/>
          <w:szCs w:val="24"/>
        </w:rPr>
        <w:t>.</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Request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receive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results of the assessment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price of land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and/or buildings and/or plants and / or other objects related to land from the appraiser.</w:t>
      </w:r>
      <w:r w:rsidRPr="00C94822">
        <w:rPr>
          <w:rFonts w:ascii="Bookman Old Style" w:hAnsi="Bookman Old Style"/>
          <w:sz w:val="24"/>
          <w:szCs w:val="24"/>
        </w:rPr>
        <w:t xml:space="preserve"> </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Holding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deliberations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with the owners/holders of land rights in order to determine the form and/or amount of compensation, treat.</w:t>
      </w:r>
      <w:r w:rsidRPr="00C94822">
        <w:rPr>
          <w:rFonts w:ascii="Bookman Old Style" w:hAnsi="Bookman Old Style"/>
          <w:sz w:val="24"/>
          <w:szCs w:val="24"/>
        </w:rPr>
        <w:t xml:space="preserve"> </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Propose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determination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form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and/or amount of compensation for land rights whose rights will be released or handed over to the director or officer one level below the director or General Manager / Head of Unit in the form of a nominative list for approval.</w:t>
      </w:r>
    </w:p>
    <w:p w:rsidR="00C94822" w:rsidRPr="00C94822" w:rsidRDefault="00C94822" w:rsidP="00C94822">
      <w:pPr>
        <w:pStyle w:val="ListParagraph"/>
        <w:numPr>
          <w:ilvl w:val="0"/>
          <w:numId w:val="40"/>
        </w:numPr>
        <w:spacing w:after="0"/>
        <w:jc w:val="both"/>
        <w:rPr>
          <w:rStyle w:val="ypks7kbdpwfgdykd3qb9"/>
          <w:rFonts w:ascii="Bookman Old Style" w:hAnsi="Bookman Old Style"/>
          <w:sz w:val="24"/>
          <w:szCs w:val="24"/>
          <w:lang w:val="id-ID"/>
        </w:rPr>
      </w:pPr>
      <w:r w:rsidRPr="00C94822">
        <w:rPr>
          <w:rStyle w:val="ypks7kbdpwfgdykd3qb9"/>
          <w:rFonts w:ascii="Bookman Old Style" w:hAnsi="Bookman Old Style"/>
          <w:sz w:val="24"/>
          <w:szCs w:val="24"/>
        </w:rPr>
        <w:t>Making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minutes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release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or transfer of land rights including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receiving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checking all documents related to ownership of land rights, buildings, plants, and other objects on the ground.</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Accompanying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implementation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payment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or delivery of compensation/treats hatikepada the owners or their authorized representatives or holders of rights to land, buildings, plants, and other objects on the ground.</w:t>
      </w:r>
      <w:r w:rsidRPr="00C94822">
        <w:rPr>
          <w:rFonts w:ascii="Bookman Old Style" w:hAnsi="Bookman Old Style"/>
          <w:sz w:val="24"/>
          <w:szCs w:val="24"/>
        </w:rPr>
        <w:t xml:space="preserve"> </w:t>
      </w:r>
    </w:p>
    <w:p w:rsidR="00C94822" w:rsidRPr="00C94822" w:rsidRDefault="00C94822" w:rsidP="00C94822">
      <w:pPr>
        <w:pStyle w:val="ListParagraph"/>
        <w:numPr>
          <w:ilvl w:val="0"/>
          <w:numId w:val="40"/>
        </w:numPr>
        <w:spacing w:after="0"/>
        <w:jc w:val="both"/>
        <w:rPr>
          <w:rFonts w:ascii="Bookman Old Style" w:hAnsi="Bookman Old Style"/>
          <w:sz w:val="24"/>
          <w:szCs w:val="24"/>
          <w:lang w:val="id-ID"/>
        </w:rPr>
      </w:pPr>
      <w:r w:rsidRPr="00C94822">
        <w:rPr>
          <w:rStyle w:val="ypks7kbdpwfgdykd3qb9"/>
          <w:rFonts w:ascii="Bookman Old Style" w:hAnsi="Bookman Old Style"/>
          <w:sz w:val="24"/>
          <w:szCs w:val="24"/>
        </w:rPr>
        <w:t>Conduct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administrative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processes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document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each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stage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process of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report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 the results of the implementation of Team tasks and submit all files treats to the director.</w:t>
      </w:r>
    </w:p>
    <w:p w:rsidR="000C2422" w:rsidRDefault="00C94822" w:rsidP="00C94822">
      <w:pPr>
        <w:spacing w:after="0"/>
        <w:ind w:firstLine="720"/>
        <w:jc w:val="both"/>
        <w:rPr>
          <w:rStyle w:val="ypks7kbdpwfgdykd3qb9"/>
          <w:rFonts w:ascii="Bookman Old Style" w:hAnsi="Bookman Old Style"/>
          <w:sz w:val="24"/>
          <w:szCs w:val="24"/>
        </w:rPr>
      </w:pPr>
      <w:r w:rsidRPr="00C94822">
        <w:rPr>
          <w:rStyle w:val="ypks7kbdpwfgdykd3qb9"/>
          <w:rFonts w:ascii="Bookman Old Style" w:hAnsi="Bookman Old Style"/>
          <w:sz w:val="24"/>
          <w:szCs w:val="24"/>
        </w:rPr>
        <w:t>View Of Prof.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Dr, Muhammad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Yamin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Lubis, SH</w:t>
      </w:r>
      <w:r w:rsidRPr="00C94822">
        <w:rPr>
          <w:rFonts w:ascii="Bookman Old Style" w:hAnsi="Bookman Old Style"/>
          <w:sz w:val="24"/>
          <w:szCs w:val="24"/>
        </w:rPr>
        <w:t>.</w:t>
      </w:r>
      <w:r w:rsidRPr="00C94822">
        <w:rPr>
          <w:rStyle w:val="ypks7kbdpwfgdykd3qb9"/>
          <w:rFonts w:ascii="Bookman Old Style" w:hAnsi="Bookman Old Style"/>
          <w:sz w:val="24"/>
          <w:szCs w:val="24"/>
        </w:rPr>
        <w:t>, MS.</w:t>
      </w:r>
      <w:r w:rsidRPr="00C94822">
        <w:rPr>
          <w:rFonts w:ascii="Bookman Old Style" w:hAnsi="Bookman Old Style"/>
          <w:sz w:val="24"/>
          <w:szCs w:val="24"/>
        </w:rPr>
        <w:t>,</w:t>
      </w:r>
      <w:r w:rsidRPr="00C94822">
        <w:rPr>
          <w:rStyle w:val="ypks7kbdpwfgdykd3qb9"/>
          <w:rFonts w:ascii="Bookman Old Style" w:hAnsi="Bookman Old Style"/>
          <w:sz w:val="24"/>
          <w:szCs w:val="24"/>
        </w:rPr>
        <w:t>CN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professor of Agrarian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Law, University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North Sumatra, 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not a legal term.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law</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term 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comes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into the sense of compensation.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Compensation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balancing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rights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after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termination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rights of a person with his authority.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compensation, it is also known as compensation and compassion.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However, the term 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differs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meaning</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from compensation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a legal term enshrined in law.</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It is also different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from the notion of love from the sociological side because it has a lower connotation.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 xml:space="preserve">also not a term in customary law because </w:t>
      </w:r>
      <w:r w:rsidRPr="00C94822">
        <w:rPr>
          <w:rStyle w:val="ypks7kbdpwfgdykd3qb9"/>
          <w:rFonts w:ascii="Bookman Old Style" w:hAnsi="Bookman Old Style"/>
          <w:sz w:val="24"/>
          <w:szCs w:val="24"/>
        </w:rPr>
        <w:lastRenderedPageBreak/>
        <w:t>it does not apply to certain indigenous peoples.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customary law, this form of compensation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better</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known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terms of recognition.</w:t>
      </w:r>
    </w:p>
    <w:p w:rsidR="00C94822" w:rsidRDefault="00C94822" w:rsidP="00C94822">
      <w:pPr>
        <w:spacing w:after="0"/>
        <w:ind w:firstLine="720"/>
        <w:jc w:val="both"/>
        <w:rPr>
          <w:rStyle w:val="ypks7kbdpwfgdykd3qb9"/>
          <w:rFonts w:ascii="Bookman Old Style" w:hAnsi="Bookman Old Style"/>
          <w:sz w:val="24"/>
          <w:szCs w:val="24"/>
        </w:rPr>
      </w:pPr>
      <w:r w:rsidRPr="00C94822">
        <w:rPr>
          <w:rStyle w:val="ypks7kbdpwfgdykd3qb9"/>
          <w:rFonts w:ascii="Bookman Old Style" w:hAnsi="Bookman Old Style"/>
          <w:sz w:val="24"/>
          <w:szCs w:val="24"/>
        </w:rPr>
        <w:t>The basic principle of the implementation of 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trust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goodwill of the parties to the conflict to resolve land disputes between them.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If</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two</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elements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are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not there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then 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not be done.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Settlement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land disputes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plantations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the form of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 alternative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dispute resolution 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model that belongs to 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is local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(domestic).</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legal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basis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used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by the decree of the Board of Directors with reference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the law related to land issues and compensation.</w:t>
      </w:r>
    </w:p>
    <w:p w:rsidR="00C94822" w:rsidRPr="00C94822" w:rsidRDefault="00C94822" w:rsidP="00C94822">
      <w:pPr>
        <w:spacing w:after="0"/>
        <w:ind w:firstLine="720"/>
        <w:jc w:val="both"/>
        <w:rPr>
          <w:rFonts w:ascii="Bookman Old Style" w:hAnsi="Bookman Old Style"/>
          <w:sz w:val="24"/>
          <w:szCs w:val="24"/>
          <w:lang w:val="id-ID"/>
        </w:rPr>
      </w:pPr>
      <w:r w:rsidRPr="00C94822">
        <w:rPr>
          <w:rStyle w:val="ypks7kbdpwfgdykd3qb9"/>
          <w:rFonts w:ascii="Bookman Old Style" w:hAnsi="Bookman Old Style"/>
          <w:sz w:val="24"/>
          <w:szCs w:val="24"/>
        </w:rPr>
        <w:t>The findings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(something new) from the results of our research that treats the heart is an existing practice has been done as a pattern or an alternative form of settlement of land disputes on plantations.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hidup</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develops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is recognized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one of the ways to resolve conflicts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At this level,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constitute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iusfactum, a fact that lives in society and is accepted by society.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iusfactum, 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can be transformed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into</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iusconstitutum, a new source of law in legislation.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 practice of heart treats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legal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idea</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form a new positive law in the future this point is the important thing of our research.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This, in fact, is the enrichment of legal knowledge, especially one of the questions that can be input in agrarian reform (agrarian reform) Indonesia.</w:t>
      </w:r>
    </w:p>
    <w:p w:rsidR="000C2422" w:rsidRPr="000C2422" w:rsidRDefault="000C2422" w:rsidP="000C2422">
      <w:pPr>
        <w:spacing w:after="0"/>
        <w:jc w:val="both"/>
        <w:rPr>
          <w:rFonts w:ascii="Bookman Old Style" w:hAnsi="Bookman Old Style"/>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C94822" w:rsidRPr="00C94822" w:rsidRDefault="00C94822" w:rsidP="00383DBC">
      <w:pPr>
        <w:spacing w:after="0"/>
        <w:ind w:firstLine="720"/>
        <w:jc w:val="both"/>
        <w:rPr>
          <w:rFonts w:ascii="Bookman Old Style" w:hAnsi="Bookman Old Style"/>
          <w:sz w:val="24"/>
          <w:szCs w:val="24"/>
        </w:rPr>
      </w:pPr>
      <w:r w:rsidRPr="00C94822">
        <w:rPr>
          <w:rStyle w:val="ypks7kbdpwfgdykd3qb9"/>
          <w:rFonts w:ascii="Bookman Old Style" w:hAnsi="Bookman Old Style"/>
          <w:sz w:val="24"/>
          <w:szCs w:val="24"/>
        </w:rPr>
        <w:t>Land disputes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plantations are basically rooted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differences in the concept of land tenure between communal customary law and positive law that places the state as the holder of the highest tenure rights.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Mediation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the treat heart approach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emerged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an effective alternative to non-litigation dispute resolution, because it is able to promote the principles of deliberation, humanity, and harmonious social relations between the company and the tenant community.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Treat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of the heart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is not</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 formal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legal</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term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but can be substantially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categorized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a socially recognized form of moral compensation.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This practice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been institutionalized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through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PTPN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III's corporate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policy</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and is proven</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reduce</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land conflict tensions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In a legal perspective, 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can be categorized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IUs factum that lives in the community and has the potential to become IUs constitutum — a new legal source that can enrich the National Agrarian legal system.</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Therefore, suguh</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hati</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needs</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to be considered</w:t>
      </w:r>
      <w:r w:rsidRPr="00C94822">
        <w:rPr>
          <w:rFonts w:ascii="Bookman Old Style" w:hAnsi="Bookman Old Style"/>
          <w:sz w:val="24"/>
          <w:szCs w:val="24"/>
        </w:rPr>
        <w:t xml:space="preserve"> </w:t>
      </w:r>
      <w:r w:rsidRPr="00C94822">
        <w:rPr>
          <w:rStyle w:val="ypks7kbdpwfgdykd3qb9"/>
          <w:rFonts w:ascii="Bookman Old Style" w:hAnsi="Bookman Old Style"/>
          <w:sz w:val="24"/>
          <w:szCs w:val="24"/>
        </w:rPr>
        <w:t>as a model of dispute resolution based on local wisdom in Indonesia's agrarian reform in order to realize social justice and sustainable agrarian order.</w:t>
      </w:r>
    </w:p>
    <w:p w:rsidR="00190782" w:rsidRDefault="00190782" w:rsidP="0044368D">
      <w:pPr>
        <w:spacing w:after="0" w:line="240" w:lineRule="auto"/>
        <w:jc w:val="center"/>
        <w:rPr>
          <w:rFonts w:ascii="Bookman Old Style" w:hAnsi="Bookman Old Style"/>
          <w:b/>
        </w:rPr>
      </w:pPr>
    </w:p>
    <w:p w:rsidR="000B36FB" w:rsidRDefault="000B36FB" w:rsidP="0044368D">
      <w:pPr>
        <w:spacing w:after="0" w:line="240" w:lineRule="auto"/>
        <w:jc w:val="center"/>
        <w:rPr>
          <w:rFonts w:ascii="Bookman Old Style" w:hAnsi="Bookman Old Style"/>
          <w:b/>
        </w:rPr>
      </w:pPr>
    </w:p>
    <w:p w:rsidR="000B36FB" w:rsidRDefault="000B36FB" w:rsidP="0044368D">
      <w:pPr>
        <w:spacing w:after="0" w:line="240" w:lineRule="auto"/>
        <w:jc w:val="center"/>
        <w:rPr>
          <w:rFonts w:ascii="Bookman Old Style" w:hAnsi="Bookman Old Style"/>
          <w:b/>
        </w:rPr>
      </w:pPr>
    </w:p>
    <w:p w:rsidR="000B36FB" w:rsidRDefault="000B36FB" w:rsidP="0044368D">
      <w:pPr>
        <w:spacing w:after="0" w:line="240" w:lineRule="auto"/>
        <w:jc w:val="center"/>
        <w:rPr>
          <w:rFonts w:ascii="Bookman Old Style" w:hAnsi="Bookman Old Style"/>
          <w:b/>
        </w:rPr>
      </w:pPr>
    </w:p>
    <w:p w:rsidR="000B36FB" w:rsidRDefault="000B36FB" w:rsidP="0044368D">
      <w:pPr>
        <w:spacing w:after="0" w:line="240" w:lineRule="auto"/>
        <w:jc w:val="center"/>
        <w:rPr>
          <w:rFonts w:ascii="Bookman Old Style" w:hAnsi="Bookman Old Style"/>
          <w:b/>
        </w:rPr>
      </w:pPr>
    </w:p>
    <w:p w:rsidR="000B36FB" w:rsidRDefault="000B36FB" w:rsidP="0044368D">
      <w:pPr>
        <w:spacing w:after="0" w:line="240" w:lineRule="auto"/>
        <w:jc w:val="center"/>
        <w:rPr>
          <w:rFonts w:ascii="Bookman Old Style" w:hAnsi="Bookman Old Style"/>
          <w:b/>
        </w:rPr>
      </w:pPr>
    </w:p>
    <w:p w:rsidR="00F95EFB" w:rsidRPr="000B36FB" w:rsidRDefault="00061CBD" w:rsidP="000B36FB">
      <w:pPr>
        <w:spacing w:after="0" w:line="240" w:lineRule="auto"/>
        <w:rPr>
          <w:rFonts w:ascii="Bookman Old Style" w:hAnsi="Bookman Old Style"/>
          <w:b/>
        </w:rPr>
      </w:pPr>
      <w:r>
        <w:rPr>
          <w:rFonts w:ascii="Bookman Old Style" w:hAnsi="Bookman Old Style"/>
          <w:b/>
        </w:rPr>
        <w:lastRenderedPageBreak/>
        <w:t>REFERENCE</w:t>
      </w:r>
      <w:bookmarkStart w:id="0" w:name="_GoBack"/>
      <w:bookmarkEnd w:id="0"/>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Abu Rohmad, 2008, </w:t>
      </w:r>
      <w:r w:rsidRPr="000B36FB">
        <w:rPr>
          <w:rFonts w:ascii="Bookman Old Style" w:hAnsi="Bookman Old Style"/>
          <w:i/>
          <w:color w:val="000000" w:themeColor="text1"/>
          <w:sz w:val="24"/>
          <w:szCs w:val="24"/>
        </w:rPr>
        <w:t>Paradigma Resolusi Konflik Agraria,</w:t>
      </w:r>
      <w:r w:rsidRPr="000B36FB">
        <w:rPr>
          <w:rFonts w:ascii="Bookman Old Style" w:hAnsi="Bookman Old Style"/>
          <w:color w:val="000000" w:themeColor="text1"/>
          <w:sz w:val="24"/>
          <w:szCs w:val="24"/>
        </w:rPr>
        <w:t xml:space="preserve"> Walisongo Press, Semarang.</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Aminuddin Ilmar, 2012, </w:t>
      </w:r>
      <w:r w:rsidRPr="000B36FB">
        <w:rPr>
          <w:rFonts w:ascii="Bookman Old Style" w:hAnsi="Bookman Old Style"/>
          <w:i/>
          <w:color w:val="000000" w:themeColor="text1"/>
          <w:sz w:val="24"/>
          <w:szCs w:val="24"/>
        </w:rPr>
        <w:t>Hak Menguasai Negara Dalam Privatisasi BUMN</w:t>
      </w:r>
      <w:r w:rsidRPr="000B36FB">
        <w:rPr>
          <w:rFonts w:ascii="Bookman Old Style" w:hAnsi="Bookman Old Style"/>
          <w:color w:val="000000" w:themeColor="text1"/>
          <w:sz w:val="24"/>
          <w:szCs w:val="24"/>
        </w:rPr>
        <w:t>, Kencana, Jakarta.</w:t>
      </w:r>
    </w:p>
    <w:p w:rsidR="000B36FB" w:rsidRPr="000B36FB" w:rsidRDefault="000B36FB" w:rsidP="00992228">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Ariman Sitompul (2022) , Metode Penelitian Hukum Normatif (Strategi Praktis Penulisan Skripsi, Tesis dan Disertasi, Mazda Media, Malang, 2022, </w:t>
      </w:r>
      <w:hyperlink r:id="rId8" w:history="1">
        <w:r w:rsidRPr="000B36FB">
          <w:rPr>
            <w:rStyle w:val="Hyperlink"/>
            <w:rFonts w:ascii="Bookman Old Style" w:hAnsi="Bookman Old Style"/>
            <w:color w:val="000000" w:themeColor="text1"/>
            <w:sz w:val="24"/>
            <w:szCs w:val="24"/>
          </w:rPr>
          <w:t>https://scholar.google.com/citations?view_op=view_citation&amp;hl=en&amp;user=o6ripa8AAAAJ&amp;cstart=20&amp;pagesize=80&amp;citation_for_view=o6ripa8AAAAJ:blknAaTinKkC</w:t>
        </w:r>
      </w:hyperlink>
      <w:r w:rsidRPr="000B36FB">
        <w:rPr>
          <w:rFonts w:ascii="Bookman Old Style" w:hAnsi="Bookman Old Style"/>
          <w:color w:val="000000" w:themeColor="text1"/>
          <w:sz w:val="24"/>
          <w:szCs w:val="24"/>
        </w:rPr>
        <w:t xml:space="preserve"> </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Boedi Harsono, 1982, </w:t>
      </w:r>
      <w:r w:rsidRPr="000B36FB">
        <w:rPr>
          <w:rFonts w:ascii="Bookman Old Style" w:hAnsi="Bookman Old Style"/>
          <w:i/>
          <w:color w:val="000000" w:themeColor="text1"/>
          <w:sz w:val="24"/>
          <w:szCs w:val="24"/>
        </w:rPr>
        <w:t>Hukum Agraria Indonesia, Himpunan Peraturan Peraturan Hukum Tanah,</w:t>
      </w:r>
      <w:r w:rsidRPr="000B36FB">
        <w:rPr>
          <w:rFonts w:ascii="Bookman Old Style" w:hAnsi="Bookman Old Style"/>
          <w:color w:val="000000" w:themeColor="text1"/>
          <w:sz w:val="24"/>
          <w:szCs w:val="24"/>
        </w:rPr>
        <w:t xml:space="preserve"> Penerbit Jambatan, Jakarta.</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Eddy Pranyoto WS, 2006, </w:t>
      </w:r>
      <w:r w:rsidRPr="000B36FB">
        <w:rPr>
          <w:rFonts w:ascii="Bookman Old Style" w:hAnsi="Bookman Old Style"/>
          <w:i/>
          <w:color w:val="000000" w:themeColor="text1"/>
          <w:sz w:val="24"/>
          <w:szCs w:val="24"/>
        </w:rPr>
        <w:t>Antinomi Norma Hukum Pembatalan Pemberian Hak Atas Tanah Oleh Peradilan Tata Usaha Negara Dan Badan Pertanahan Nasional</w:t>
      </w:r>
      <w:r w:rsidRPr="000B36FB">
        <w:rPr>
          <w:rFonts w:ascii="Bookman Old Style" w:hAnsi="Bookman Old Style"/>
          <w:color w:val="000000" w:themeColor="text1"/>
          <w:sz w:val="24"/>
          <w:szCs w:val="24"/>
        </w:rPr>
        <w:t>, Sutomo CV, Bandung</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Elza Syarif, 2012, </w:t>
      </w:r>
      <w:r w:rsidRPr="000B36FB">
        <w:rPr>
          <w:rFonts w:ascii="Bookman Old Style" w:hAnsi="Bookman Old Style"/>
          <w:i/>
          <w:color w:val="000000" w:themeColor="text1"/>
          <w:sz w:val="24"/>
          <w:szCs w:val="24"/>
        </w:rPr>
        <w:t>Menuntaskan Sengketa Tanah Melalui Pengadilan Khusus Pertanahan</w:t>
      </w:r>
      <w:r w:rsidRPr="000B36FB">
        <w:rPr>
          <w:rFonts w:ascii="Bookman Old Style" w:hAnsi="Bookman Old Style"/>
          <w:color w:val="000000" w:themeColor="text1"/>
          <w:sz w:val="24"/>
          <w:szCs w:val="24"/>
        </w:rPr>
        <w:t>, Gramedia, Jakarta.</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lang w:val="id-ID"/>
        </w:rPr>
        <w:t xml:space="preserve">Harahap M Yahya, 1997, </w:t>
      </w:r>
      <w:r w:rsidRPr="000B36FB">
        <w:rPr>
          <w:rFonts w:ascii="Bookman Old Style" w:hAnsi="Bookman Old Style"/>
          <w:i/>
          <w:color w:val="000000" w:themeColor="text1"/>
          <w:sz w:val="24"/>
          <w:szCs w:val="24"/>
          <w:lang w:val="id-ID"/>
        </w:rPr>
        <w:t>Beberapa Tinjauan Mengenai Sistem Peradilan Dan Penyelesaian Sengketa</w:t>
      </w:r>
      <w:r w:rsidRPr="000B36FB">
        <w:rPr>
          <w:rFonts w:ascii="Bookman Old Style" w:hAnsi="Bookman Old Style"/>
          <w:color w:val="000000" w:themeColor="text1"/>
          <w:sz w:val="24"/>
          <w:szCs w:val="24"/>
          <w:lang w:val="id-ID"/>
        </w:rPr>
        <w:t>, Citra Aditya Bakti, Bandung.</w:t>
      </w:r>
    </w:p>
    <w:p w:rsidR="000B36FB" w:rsidRPr="000B36FB" w:rsidRDefault="000B36FB" w:rsidP="00C954FF">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Howard</w:t>
      </w:r>
      <w:r w:rsidRPr="000B36FB">
        <w:rPr>
          <w:rFonts w:ascii="Bookman Old Style" w:hAnsi="Bookman Old Style"/>
          <w:color w:val="000000" w:themeColor="text1"/>
          <w:sz w:val="24"/>
          <w:szCs w:val="24"/>
          <w:lang w:val="en-US"/>
        </w:rPr>
        <w:t xml:space="preserve"> </w:t>
      </w:r>
      <w:r w:rsidRPr="000B36FB">
        <w:rPr>
          <w:rFonts w:ascii="Bookman Old Style" w:hAnsi="Bookman Old Style"/>
          <w:color w:val="000000" w:themeColor="text1"/>
          <w:sz w:val="24"/>
          <w:szCs w:val="24"/>
        </w:rPr>
        <w:t>Raiffa</w:t>
      </w:r>
      <w:r w:rsidRPr="000B36FB">
        <w:rPr>
          <w:rFonts w:ascii="Bookman Old Style" w:hAnsi="Bookman Old Style"/>
          <w:color w:val="000000" w:themeColor="text1"/>
          <w:sz w:val="24"/>
          <w:szCs w:val="24"/>
          <w:lang w:val="en-US"/>
        </w:rPr>
        <w:t xml:space="preserve">, </w:t>
      </w:r>
      <w:hyperlink r:id="rId9" w:history="1">
        <w:r w:rsidRPr="000B36FB">
          <w:rPr>
            <w:rStyle w:val="Hyperlink"/>
            <w:rFonts w:ascii="Bookman Old Style" w:hAnsi="Bookman Old Style"/>
            <w:color w:val="000000" w:themeColor="text1"/>
            <w:sz w:val="24"/>
            <w:szCs w:val="24"/>
            <w:shd w:val="clear" w:color="auto" w:fill="FFFFFF"/>
          </w:rPr>
          <w:t>Einfuhrung indie Entscheidungs theorie: Dasamerikanische Original ubersetztearmin Mucha</w:t>
        </w:r>
      </w:hyperlink>
      <w:r w:rsidRPr="000B36FB">
        <w:rPr>
          <w:rFonts w:ascii="Bookman Old Style" w:hAnsi="Bookman Old Style"/>
          <w:color w:val="000000" w:themeColor="text1"/>
          <w:sz w:val="24"/>
          <w:szCs w:val="24"/>
          <w:lang w:val="en-US"/>
        </w:rPr>
        <w:t>,</w:t>
      </w:r>
      <w:r w:rsidRPr="000B36FB">
        <w:rPr>
          <w:rFonts w:ascii="Bookman Old Style" w:hAnsi="Bookman Old Style"/>
          <w:color w:val="000000" w:themeColor="text1"/>
          <w:sz w:val="24"/>
          <w:szCs w:val="24"/>
        </w:rPr>
        <w:t xml:space="preserve"> Walter de</w:t>
      </w:r>
      <w:r w:rsidRPr="000B36FB">
        <w:rPr>
          <w:rFonts w:ascii="Bookman Old Style" w:hAnsi="Bookman Old Style"/>
          <w:color w:val="000000" w:themeColor="text1"/>
          <w:sz w:val="24"/>
          <w:szCs w:val="24"/>
          <w:lang w:val="en-US"/>
        </w:rPr>
        <w:t xml:space="preserve"> </w:t>
      </w:r>
      <w:r w:rsidRPr="000B36FB">
        <w:rPr>
          <w:rFonts w:ascii="Bookman Old Style" w:hAnsi="Bookman Old Style"/>
          <w:color w:val="000000" w:themeColor="text1"/>
          <w:sz w:val="24"/>
          <w:szCs w:val="24"/>
        </w:rPr>
        <w:t>Gruyter</w:t>
      </w:r>
      <w:r w:rsidRPr="000B36FB">
        <w:rPr>
          <w:rFonts w:ascii="Bookman Old Style" w:hAnsi="Bookman Old Style"/>
          <w:color w:val="000000" w:themeColor="text1"/>
          <w:sz w:val="24"/>
          <w:szCs w:val="24"/>
          <w:lang w:val="en-US"/>
        </w:rPr>
        <w:t xml:space="preserve"> </w:t>
      </w:r>
      <w:r w:rsidRPr="000B36FB">
        <w:rPr>
          <w:rFonts w:ascii="Bookman Old Style" w:hAnsi="Bookman Old Style"/>
          <w:color w:val="000000" w:themeColor="text1"/>
          <w:sz w:val="24"/>
          <w:szCs w:val="24"/>
        </w:rPr>
        <w:t>Gmbh</w:t>
      </w:r>
      <w:r w:rsidRPr="000B36FB">
        <w:rPr>
          <w:rFonts w:ascii="Bookman Old Style" w:hAnsi="Bookman Old Style"/>
          <w:color w:val="000000" w:themeColor="text1"/>
          <w:sz w:val="24"/>
          <w:szCs w:val="24"/>
          <w:lang w:val="en-US"/>
        </w:rPr>
        <w:t xml:space="preserve"> </w:t>
      </w:r>
      <w:r w:rsidRPr="000B36FB">
        <w:rPr>
          <w:rFonts w:ascii="Bookman Old Style" w:hAnsi="Bookman Old Style"/>
          <w:color w:val="000000" w:themeColor="text1"/>
          <w:sz w:val="24"/>
          <w:szCs w:val="24"/>
        </w:rPr>
        <w:t>&amp; Co Kg. Jerman</w:t>
      </w:r>
      <w:r w:rsidRPr="000B36FB">
        <w:rPr>
          <w:rFonts w:ascii="Bookman Old Style" w:hAnsi="Bookman Old Style"/>
          <w:color w:val="000000" w:themeColor="text1"/>
          <w:sz w:val="24"/>
          <w:szCs w:val="24"/>
          <w:lang w:val="en-US"/>
        </w:rPr>
        <w:t>,</w:t>
      </w:r>
      <w:r w:rsidRPr="000B36FB">
        <w:rPr>
          <w:rFonts w:ascii="Bookman Old Style" w:hAnsi="Bookman Old Style"/>
          <w:color w:val="000000" w:themeColor="text1"/>
          <w:sz w:val="24"/>
          <w:szCs w:val="24"/>
        </w:rPr>
        <w:t xml:space="preserve"> 1973</w:t>
      </w:r>
      <w:r w:rsidRPr="000B36FB">
        <w:rPr>
          <w:rFonts w:ascii="Bookman Old Style" w:hAnsi="Bookman Old Style"/>
          <w:color w:val="000000" w:themeColor="text1"/>
          <w:sz w:val="24"/>
          <w:szCs w:val="24"/>
          <w:lang w:val="en-US"/>
        </w:rPr>
        <w:t>.</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lang w:val="id-ID"/>
        </w:rPr>
        <w:t xml:space="preserve">Kusbianto, 2019, </w:t>
      </w:r>
      <w:r w:rsidRPr="000B36FB">
        <w:rPr>
          <w:rFonts w:ascii="Bookman Old Style" w:hAnsi="Bookman Old Style"/>
          <w:i/>
          <w:color w:val="000000" w:themeColor="text1"/>
          <w:sz w:val="24"/>
          <w:szCs w:val="24"/>
          <w:lang w:val="id-ID"/>
        </w:rPr>
        <w:t>Penyelesaian Sengketa Tanah Garapan Di Perkebunan Litigasi, Non Litigasi Dan Suguh Hati</w:t>
      </w:r>
      <w:r w:rsidRPr="000B36FB">
        <w:rPr>
          <w:rFonts w:ascii="Bookman Old Style" w:hAnsi="Bookman Old Style"/>
          <w:color w:val="000000" w:themeColor="text1"/>
          <w:sz w:val="24"/>
          <w:szCs w:val="24"/>
          <w:lang w:val="id-ID"/>
        </w:rPr>
        <w:t>, Universitas Dharmawangsa Perss (UNDHAR PERSS), Medan.</w:t>
      </w:r>
    </w:p>
    <w:p w:rsidR="000B36FB" w:rsidRPr="000B36FB" w:rsidRDefault="000B36FB" w:rsidP="00C954FF">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Kusbianto, Suguh Hati Sebagai Bentuk Alternatif Penyelesaian Sengketa Tanah Di Perkebunan, Pidato Pengukuhan Guru Besar Universitas Dharmawangsa, 26 Januari 2023.</w:t>
      </w:r>
    </w:p>
    <w:p w:rsidR="000B36FB" w:rsidRPr="000B36FB" w:rsidRDefault="000B36FB" w:rsidP="00992228">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Maswandi, Ariman Sitompul (2024), Metode Penelitian Hukum Normatif (Mekanisme Dalam Penulisan Ilmiah), Mazda Media, Malang, </w:t>
      </w:r>
      <w:hyperlink r:id="rId10" w:history="1">
        <w:r w:rsidRPr="000B36FB">
          <w:rPr>
            <w:rStyle w:val="Hyperlink"/>
            <w:rFonts w:ascii="Bookman Old Style" w:hAnsi="Bookman Old Style"/>
            <w:color w:val="000000" w:themeColor="text1"/>
            <w:sz w:val="24"/>
            <w:szCs w:val="24"/>
          </w:rPr>
          <w:t>https://scholar.google.com/citations?view_op=view_citation&amp;hl=en&amp;user=o6ripa8AAAAJ&amp;cstart=20&amp;pagesize=80&amp;sortby=pubdate&amp;citation_for_view=o6ripa8AAAAJ:O3NaXMp0MMsC</w:t>
        </w:r>
      </w:hyperlink>
      <w:r w:rsidRPr="000B36FB">
        <w:rPr>
          <w:rFonts w:ascii="Bookman Old Style" w:hAnsi="Bookman Old Style"/>
          <w:color w:val="000000" w:themeColor="text1"/>
          <w:sz w:val="24"/>
          <w:szCs w:val="24"/>
        </w:rPr>
        <w:t xml:space="preserve"> </w:t>
      </w:r>
    </w:p>
    <w:p w:rsidR="000B36FB" w:rsidRPr="000B36FB" w:rsidRDefault="000B36FB" w:rsidP="00C954FF">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lastRenderedPageBreak/>
        <w:t>Muhammad Yamin, 201</w:t>
      </w:r>
      <w:r w:rsidRPr="000B36FB">
        <w:rPr>
          <w:rFonts w:ascii="Bookman Old Style" w:hAnsi="Bookman Old Style"/>
          <w:color w:val="000000" w:themeColor="text1"/>
          <w:sz w:val="24"/>
          <w:szCs w:val="24"/>
          <w:lang w:val="id-ID"/>
        </w:rPr>
        <w:t>9</w:t>
      </w:r>
      <w:r w:rsidRPr="000B36FB">
        <w:rPr>
          <w:rFonts w:ascii="Bookman Old Style" w:hAnsi="Bookman Old Style"/>
          <w:color w:val="000000" w:themeColor="text1"/>
          <w:sz w:val="24"/>
          <w:szCs w:val="24"/>
        </w:rPr>
        <w:t xml:space="preserve">, </w:t>
      </w:r>
      <w:r w:rsidRPr="000B36FB">
        <w:rPr>
          <w:rFonts w:ascii="Bookman Old Style" w:hAnsi="Bookman Old Style"/>
          <w:i/>
          <w:color w:val="000000" w:themeColor="text1"/>
          <w:sz w:val="24"/>
          <w:szCs w:val="24"/>
        </w:rPr>
        <w:t>UUPA Dan Hak Rakyat</w:t>
      </w:r>
      <w:r w:rsidRPr="000B36FB">
        <w:rPr>
          <w:rFonts w:ascii="Bookman Old Style" w:hAnsi="Bookman Old Style"/>
          <w:color w:val="000000" w:themeColor="text1"/>
          <w:sz w:val="24"/>
          <w:szCs w:val="24"/>
        </w:rPr>
        <w:t>, Harian Waspada, 27 September 2014.</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lang w:val="fi-FI"/>
        </w:rPr>
        <w:t>Roscoe Pound, 1989</w:t>
      </w:r>
      <w:r w:rsidRPr="000B36FB">
        <w:rPr>
          <w:rFonts w:ascii="Bookman Old Style" w:hAnsi="Bookman Old Style"/>
          <w:i/>
          <w:color w:val="000000" w:themeColor="text1"/>
          <w:sz w:val="24"/>
          <w:szCs w:val="24"/>
          <w:lang w:val="fi-FI"/>
        </w:rPr>
        <w:t>, Pengantar Filsafat Hukum</w:t>
      </w:r>
      <w:r w:rsidRPr="000B36FB">
        <w:rPr>
          <w:rFonts w:ascii="Bookman Old Style" w:hAnsi="Bookman Old Style"/>
          <w:color w:val="000000" w:themeColor="text1"/>
          <w:sz w:val="24"/>
          <w:szCs w:val="24"/>
          <w:lang w:val="fi-FI"/>
        </w:rPr>
        <w:t xml:space="preserve">, Penerbit Bhratara Niaga Media, Jakarta. </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Satjipto Rahardjo, 2008, </w:t>
      </w:r>
      <w:r w:rsidRPr="000B36FB">
        <w:rPr>
          <w:rFonts w:ascii="Bookman Old Style" w:hAnsi="Bookman Old Style"/>
          <w:i/>
          <w:color w:val="000000" w:themeColor="text1"/>
          <w:sz w:val="24"/>
          <w:szCs w:val="24"/>
        </w:rPr>
        <w:t>Biarkan Hukum Mengalir, Catatan Kritis tentang Pergulatan Manusia Dan Hukum,</w:t>
      </w:r>
      <w:r w:rsidRPr="000B36FB">
        <w:rPr>
          <w:rFonts w:ascii="Bookman Old Style" w:hAnsi="Bookman Old Style"/>
          <w:color w:val="000000" w:themeColor="text1"/>
          <w:sz w:val="24"/>
          <w:szCs w:val="24"/>
        </w:rPr>
        <w:t>Penerbit B</w:t>
      </w:r>
      <w:r w:rsidRPr="000B36FB">
        <w:rPr>
          <w:rFonts w:ascii="Bookman Old Style" w:hAnsi="Bookman Old Style"/>
          <w:color w:val="000000" w:themeColor="text1"/>
          <w:sz w:val="24"/>
          <w:szCs w:val="24"/>
          <w:lang w:val="id-ID"/>
        </w:rPr>
        <w:t>u</w:t>
      </w:r>
      <w:r w:rsidRPr="000B36FB">
        <w:rPr>
          <w:rFonts w:ascii="Bookman Old Style" w:hAnsi="Bookman Old Style"/>
          <w:color w:val="000000" w:themeColor="text1"/>
          <w:sz w:val="24"/>
          <w:szCs w:val="24"/>
        </w:rPr>
        <w:t>ku Kompas, Jakarta.</w:t>
      </w:r>
      <w:r w:rsidRPr="000B36FB">
        <w:rPr>
          <w:rFonts w:ascii="Bookman Old Style" w:hAnsi="Bookman Old Style"/>
          <w:color w:val="000000" w:themeColor="text1"/>
          <w:sz w:val="24"/>
          <w:szCs w:val="24"/>
        </w:rPr>
        <w:tab/>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Simarmata ,Rikarda,  2006,</w:t>
      </w:r>
      <w:r w:rsidRPr="000B36FB">
        <w:rPr>
          <w:rFonts w:ascii="Bookman Old Style" w:hAnsi="Bookman Old Style"/>
          <w:color w:val="000000" w:themeColor="text1"/>
          <w:sz w:val="24"/>
          <w:szCs w:val="24"/>
        </w:rPr>
        <w:tab/>
      </w:r>
      <w:r w:rsidRPr="000B36FB">
        <w:rPr>
          <w:rFonts w:ascii="Bookman Old Style" w:hAnsi="Bookman Old Style"/>
          <w:i/>
          <w:color w:val="000000" w:themeColor="text1"/>
          <w:sz w:val="24"/>
          <w:szCs w:val="24"/>
        </w:rPr>
        <w:t>Pengakuan Hukum Terhadap Masyarakat Adat Di Indonesia</w:t>
      </w:r>
      <w:r w:rsidRPr="000B36FB">
        <w:rPr>
          <w:rFonts w:ascii="Bookman Old Style" w:hAnsi="Bookman Old Style"/>
          <w:color w:val="000000" w:themeColor="text1"/>
          <w:sz w:val="24"/>
          <w:szCs w:val="24"/>
        </w:rPr>
        <w:t>. Regional Initiative on Indigenous Peoples Rights and Development (RIPP) UNDP Redional Center in Bangkok.</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Syafruddin Kalo, (2003), Masyarakat dan Perkebunan: Studi Mengenai Sengketa Pertanahan Antara Masyarakat Versus PTPN-II dan PTPN-III di Sumatera Utara, Disertasi, Program Pascarajana Universitas Sumatera Utara, Medan.</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Takdir Rahmadi, 2010, </w:t>
      </w:r>
      <w:r w:rsidRPr="000B36FB">
        <w:rPr>
          <w:rFonts w:ascii="Bookman Old Style" w:hAnsi="Bookman Old Style"/>
          <w:i/>
          <w:color w:val="000000" w:themeColor="text1"/>
          <w:sz w:val="24"/>
          <w:szCs w:val="24"/>
        </w:rPr>
        <w:t xml:space="preserve">Mediasi Penyelesaian Sengketa Melalui Pendekatan Mufakat, </w:t>
      </w:r>
      <w:r w:rsidRPr="000B36FB">
        <w:rPr>
          <w:rFonts w:ascii="Bookman Old Style" w:hAnsi="Bookman Old Style"/>
          <w:color w:val="000000" w:themeColor="text1"/>
          <w:sz w:val="24"/>
          <w:szCs w:val="24"/>
        </w:rPr>
        <w:t>Raja</w:t>
      </w:r>
      <w:r w:rsidRPr="000B36FB">
        <w:rPr>
          <w:rFonts w:ascii="Bookman Old Style" w:hAnsi="Bookman Old Style"/>
          <w:color w:val="000000" w:themeColor="text1"/>
          <w:sz w:val="24"/>
          <w:szCs w:val="24"/>
          <w:lang w:val="id-ID"/>
        </w:rPr>
        <w:t xml:space="preserve"> Gr</w:t>
      </w:r>
      <w:r w:rsidRPr="000B36FB">
        <w:rPr>
          <w:rFonts w:ascii="Bookman Old Style" w:hAnsi="Bookman Old Style"/>
          <w:color w:val="000000" w:themeColor="text1"/>
          <w:sz w:val="24"/>
          <w:szCs w:val="24"/>
        </w:rPr>
        <w:t>arfindo Persada,Jakarta.</w:t>
      </w:r>
    </w:p>
    <w:p w:rsidR="000B36FB" w:rsidRPr="000B36FB" w:rsidRDefault="000B36FB" w:rsidP="006443B0">
      <w:pPr>
        <w:spacing w:before="240"/>
        <w:ind w:left="709" w:hanging="709"/>
        <w:jc w:val="both"/>
        <w:rPr>
          <w:rFonts w:ascii="Bookman Old Style" w:hAnsi="Bookman Old Style"/>
          <w:color w:val="000000" w:themeColor="text1"/>
          <w:sz w:val="24"/>
          <w:szCs w:val="24"/>
        </w:rPr>
      </w:pPr>
      <w:r w:rsidRPr="000B36FB">
        <w:rPr>
          <w:rFonts w:ascii="Bookman Old Style" w:hAnsi="Bookman Old Style"/>
          <w:color w:val="000000" w:themeColor="text1"/>
          <w:sz w:val="24"/>
          <w:szCs w:val="24"/>
        </w:rPr>
        <w:t xml:space="preserve">Urip Santoso, 2012, </w:t>
      </w:r>
      <w:r w:rsidRPr="000B36FB">
        <w:rPr>
          <w:rFonts w:ascii="Bookman Old Style" w:hAnsi="Bookman Old Style"/>
          <w:i/>
          <w:iCs/>
          <w:color w:val="000000" w:themeColor="text1"/>
          <w:sz w:val="24"/>
          <w:szCs w:val="24"/>
        </w:rPr>
        <w:t>Hukum Agraria Kajian Komrehensif</w:t>
      </w:r>
      <w:r w:rsidRPr="000B36FB">
        <w:rPr>
          <w:rFonts w:ascii="Bookman Old Style" w:hAnsi="Bookman Old Style"/>
          <w:color w:val="000000" w:themeColor="text1"/>
          <w:sz w:val="24"/>
          <w:szCs w:val="24"/>
        </w:rPr>
        <w:t>, Kencana Prenanda Group, Jakarta.</w:t>
      </w:r>
    </w:p>
    <w:sectPr w:rsidR="000B36FB" w:rsidRPr="000B36FB" w:rsidSect="00FF5F23">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288" w:footer="706" w:gutter="0"/>
      <w:pgNumType w:start="3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D6B" w:rsidRDefault="007B3D6B" w:rsidP="00ED635A">
      <w:pPr>
        <w:spacing w:after="0" w:line="240" w:lineRule="auto"/>
      </w:pPr>
      <w:r>
        <w:separator/>
      </w:r>
    </w:p>
  </w:endnote>
  <w:endnote w:type="continuationSeparator" w:id="0">
    <w:p w:rsidR="007B3D6B" w:rsidRDefault="007B3D6B"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C94822" w:rsidRPr="00EB3C89" w:rsidRDefault="00C94822">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0B36FB">
          <w:rPr>
            <w:rFonts w:ascii="Bookman Old Style" w:hAnsi="Bookman Old Style"/>
            <w:noProof/>
            <w:sz w:val="18"/>
          </w:rPr>
          <w:t>392</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C94822" w:rsidRDefault="00C94822">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0B36FB">
          <w:rPr>
            <w:rFonts w:ascii="Bookman Old Style" w:hAnsi="Bookman Old Style"/>
            <w:noProof/>
            <w:sz w:val="18"/>
          </w:rPr>
          <w:t>393</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C94822" w:rsidRDefault="00C94822">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0B36FB">
          <w:rPr>
            <w:rFonts w:ascii="Bookman Old Style" w:hAnsi="Bookman Old Style"/>
            <w:noProof/>
            <w:sz w:val="18"/>
          </w:rPr>
          <w:t>384</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D6B" w:rsidRDefault="007B3D6B" w:rsidP="00ED635A">
      <w:pPr>
        <w:spacing w:after="0" w:line="240" w:lineRule="auto"/>
      </w:pPr>
      <w:r>
        <w:separator/>
      </w:r>
    </w:p>
  </w:footnote>
  <w:footnote w:type="continuationSeparator" w:id="0">
    <w:p w:rsidR="007B3D6B" w:rsidRDefault="007B3D6B" w:rsidP="00ED635A">
      <w:pPr>
        <w:spacing w:after="0" w:line="240" w:lineRule="auto"/>
      </w:pPr>
      <w:r>
        <w:continuationSeparator/>
      </w:r>
    </w:p>
  </w:footnote>
  <w:footnote w:id="1">
    <w:p w:rsidR="00C94822" w:rsidRPr="007A5512" w:rsidRDefault="00C94822" w:rsidP="00DC26C7">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Pr="00695354">
          <w:rPr>
            <w:rStyle w:val="Hyperlink"/>
            <w:rFonts w:ascii="Bookman Old Style" w:hAnsi="Bookman Old Style" w:cs="Arial"/>
            <w:sz w:val="18"/>
            <w:szCs w:val="18"/>
          </w:rPr>
          <w:t>kusbiantosh@gmail.com</w:t>
        </w:r>
      </w:hyperlink>
      <w:r>
        <w:rPr>
          <w:rFonts w:ascii="Arial" w:hAnsi="Arial" w:cs="Arial"/>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822" w:rsidRDefault="00C94822" w:rsidP="00EB3C89">
    <w:pPr>
      <w:pStyle w:val="Heading1"/>
      <w:spacing w:line="240" w:lineRule="auto"/>
      <w:jc w:val="right"/>
      <w:rPr>
        <w:rFonts w:ascii="Bookman Old Style" w:hAnsi="Bookman Old Style"/>
        <w:b w:val="0"/>
        <w:sz w:val="16"/>
        <w:szCs w:val="24"/>
      </w:rPr>
    </w:pPr>
  </w:p>
  <w:p w:rsidR="003077CC" w:rsidRPr="003077CC" w:rsidRDefault="003077CC" w:rsidP="004F38D2">
    <w:pPr>
      <w:pStyle w:val="Title"/>
      <w:jc w:val="left"/>
      <w:rPr>
        <w:rFonts w:ascii="Bookman Old Style" w:hAnsi="Bookman Old Style"/>
        <w:b w:val="0"/>
        <w:sz w:val="18"/>
        <w:szCs w:val="18"/>
        <w:lang w:val="en-US"/>
      </w:rPr>
    </w:pPr>
    <w:r w:rsidRPr="003077CC">
      <w:rPr>
        <w:rStyle w:val="ypks7kbdpwfgdykd3qb9"/>
        <w:rFonts w:ascii="Bookman Old Style" w:hAnsi="Bookman Old Style"/>
        <w:b w:val="0"/>
        <w:sz w:val="18"/>
        <w:szCs w:val="18"/>
      </w:rPr>
      <w:t>Suguh</w:t>
    </w:r>
    <w:r w:rsidRPr="003077CC">
      <w:rPr>
        <w:rFonts w:ascii="Bookman Old Style" w:hAnsi="Bookman Old Style"/>
        <w:b w:val="0"/>
        <w:sz w:val="18"/>
        <w:szCs w:val="18"/>
      </w:rPr>
      <w:t xml:space="preserve"> </w:t>
    </w:r>
    <w:r w:rsidRPr="003077CC">
      <w:rPr>
        <w:rStyle w:val="ypks7kbdpwfgdykd3qb9"/>
        <w:rFonts w:ascii="Bookman Old Style" w:hAnsi="Bookman Old Style"/>
        <w:b w:val="0"/>
        <w:sz w:val="18"/>
        <w:szCs w:val="18"/>
      </w:rPr>
      <w:t>Hati</w:t>
    </w:r>
    <w:r w:rsidRPr="003077CC">
      <w:rPr>
        <w:rFonts w:ascii="Bookman Old Style" w:hAnsi="Bookman Old Style"/>
        <w:b w:val="0"/>
        <w:sz w:val="18"/>
        <w:szCs w:val="18"/>
      </w:rPr>
      <w:t xml:space="preserve"> </w:t>
    </w:r>
    <w:r w:rsidRPr="003077CC">
      <w:rPr>
        <w:rStyle w:val="ypks7kbdpwfgdykd3qb9"/>
        <w:rFonts w:ascii="Bookman Old Style" w:hAnsi="Bookman Old Style"/>
        <w:b w:val="0"/>
        <w:sz w:val="18"/>
        <w:szCs w:val="18"/>
      </w:rPr>
      <w:t>As An Alternative</w:t>
    </w:r>
    <w:r w:rsidRPr="003077CC">
      <w:rPr>
        <w:rFonts w:ascii="Bookman Old Style" w:hAnsi="Bookman Old Style"/>
        <w:b w:val="0"/>
        <w:sz w:val="18"/>
        <w:szCs w:val="18"/>
      </w:rPr>
      <w:t xml:space="preserve"> </w:t>
    </w:r>
    <w:r w:rsidRPr="003077CC">
      <w:rPr>
        <w:rStyle w:val="ypks7kbdpwfgdykd3qb9"/>
        <w:rFonts w:ascii="Bookman Old Style" w:hAnsi="Bookman Old Style"/>
        <w:b w:val="0"/>
        <w:sz w:val="18"/>
        <w:szCs w:val="18"/>
      </w:rPr>
      <w:t>Form Of Land Dispute Settlement</w:t>
    </w:r>
    <w:r w:rsidRPr="003077CC">
      <w:rPr>
        <w:rFonts w:ascii="Bookman Old Style" w:hAnsi="Bookman Old Style"/>
        <w:b w:val="0"/>
        <w:sz w:val="18"/>
        <w:szCs w:val="18"/>
      </w:rPr>
      <w:t xml:space="preserve"> </w:t>
    </w:r>
    <w:r w:rsidRPr="003077CC">
      <w:rPr>
        <w:rStyle w:val="ypks7kbdpwfgdykd3qb9"/>
        <w:rFonts w:ascii="Bookman Old Style" w:hAnsi="Bookman Old Style"/>
        <w:b w:val="0"/>
        <w:sz w:val="18"/>
        <w:szCs w:val="18"/>
      </w:rPr>
      <w:t>In Plantation</w:t>
    </w:r>
  </w:p>
  <w:p w:rsidR="00C94822" w:rsidRPr="004F38D2" w:rsidRDefault="00C94822" w:rsidP="00514FC1">
    <w:pPr>
      <w:pStyle w:val="Title"/>
      <w:jc w:val="left"/>
      <w:rPr>
        <w:rFonts w:ascii="Bookman Old Style" w:hAnsi="Bookman Old Style"/>
        <w:szCs w:val="28"/>
        <w:lang w:val="en-US"/>
      </w:rPr>
    </w:pPr>
  </w:p>
  <w:p w:rsidR="00C94822" w:rsidRPr="00EB3C89" w:rsidRDefault="003077CC" w:rsidP="00EB3C89">
    <w:pPr>
      <w:pStyle w:val="Header"/>
      <w:jc w:val="right"/>
      <w:rPr>
        <w:i/>
        <w:sz w:val="6"/>
        <w:lang w:val="en-US"/>
      </w:rPr>
    </w:pPr>
    <w:r>
      <w:rPr>
        <w:rFonts w:ascii="Bookman Old Style" w:hAnsi="Bookman Old Style"/>
        <w:b/>
        <w:bCs/>
        <w:i/>
        <w:iCs/>
        <w:color w:val="000000"/>
        <w:sz w:val="16"/>
        <w:szCs w:val="24"/>
        <w:lang w:val="en-US"/>
      </w:rPr>
      <w:t>Kusbianto</w:t>
    </w:r>
  </w:p>
  <w:p w:rsidR="00C94822" w:rsidRDefault="00C948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822" w:rsidRDefault="00C94822" w:rsidP="00EB3C89">
    <w:pPr>
      <w:pStyle w:val="Heading1"/>
      <w:spacing w:line="240" w:lineRule="auto"/>
      <w:jc w:val="right"/>
      <w:rPr>
        <w:rFonts w:ascii="Bookman Old Style" w:hAnsi="Bookman Old Style"/>
        <w:b w:val="0"/>
        <w:sz w:val="16"/>
        <w:szCs w:val="24"/>
      </w:rPr>
    </w:pPr>
  </w:p>
  <w:p w:rsidR="00C94822" w:rsidRDefault="00C94822" w:rsidP="00EB3C89">
    <w:pPr>
      <w:pStyle w:val="Heading1"/>
      <w:spacing w:line="240" w:lineRule="auto"/>
      <w:jc w:val="right"/>
      <w:rPr>
        <w:rFonts w:ascii="Bookman Old Style" w:hAnsi="Bookman Old Style"/>
        <w:b w:val="0"/>
        <w:sz w:val="16"/>
        <w:szCs w:val="24"/>
      </w:rPr>
    </w:pPr>
  </w:p>
  <w:p w:rsidR="00C94822" w:rsidRPr="00FD5C18" w:rsidRDefault="00C94822"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C94822" w:rsidRPr="00EB3C89" w:rsidRDefault="00C94822"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 xml:space="preserve">1 </w:t>
    </w:r>
    <w:r w:rsidR="007B1C5F">
      <w:rPr>
        <w:rFonts w:ascii="Bookman Old Style" w:hAnsi="Bookman Old Style" w:cs="Arial"/>
        <w:sz w:val="16"/>
        <w:szCs w:val="24"/>
        <w:lang w:val="en-US"/>
      </w:rPr>
      <w:t>Oktober</w:t>
    </w:r>
    <w:r>
      <w:rPr>
        <w:rFonts w:ascii="Bookman Old Style" w:hAnsi="Bookman Old Style" w:cs="Arial"/>
        <w:sz w:val="16"/>
        <w:szCs w:val="24"/>
        <w:lang w:val="en-US"/>
      </w:rPr>
      <w:t xml:space="preserve"> 2025</w:t>
    </w:r>
  </w:p>
  <w:p w:rsidR="00C94822" w:rsidRPr="00EB3C89" w:rsidRDefault="00C94822"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822" w:rsidRDefault="00C94822">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C94822" w:rsidRDefault="00C94822"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C94822" w:rsidRDefault="00C94822"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C94822" w:rsidRPr="008612D9" w:rsidTr="00EB31D3">
      <w:trPr>
        <w:trHeight w:val="1446"/>
      </w:trPr>
      <w:tc>
        <w:tcPr>
          <w:tcW w:w="8208" w:type="dxa"/>
        </w:tcPr>
        <w:p w:rsidR="00C94822" w:rsidRPr="008612D9" w:rsidRDefault="00C94822" w:rsidP="00BF7BF6">
          <w:pPr>
            <w:spacing w:after="0" w:line="240" w:lineRule="auto"/>
            <w:jc w:val="right"/>
            <w:rPr>
              <w:rFonts w:asciiTheme="minorHAnsi" w:hAnsiTheme="minorHAnsi" w:cstheme="minorBidi"/>
              <w:lang w:val="id-ID"/>
            </w:rPr>
          </w:pPr>
        </w:p>
        <w:p w:rsidR="00C94822" w:rsidRPr="008612D9" w:rsidRDefault="00C94822" w:rsidP="008612D9">
          <w:pPr>
            <w:spacing w:after="0" w:line="240" w:lineRule="auto"/>
            <w:rPr>
              <w:rFonts w:asciiTheme="minorHAnsi" w:hAnsiTheme="minorHAnsi" w:cstheme="minorBidi"/>
              <w:b/>
              <w:bCs/>
              <w:color w:val="FF5050"/>
              <w:sz w:val="6"/>
              <w:szCs w:val="6"/>
              <w:lang w:val="id-ID"/>
            </w:rPr>
          </w:pPr>
        </w:p>
        <w:p w:rsidR="00C94822" w:rsidRPr="00BD513B" w:rsidRDefault="00C94822"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C94822" w:rsidRPr="00A80B85" w:rsidRDefault="00C94822"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C94822" w:rsidRPr="00A80B85" w:rsidRDefault="00C94822"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Oktober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C94822" w:rsidRDefault="00C94822"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C94822" w:rsidRPr="005B4BF2" w:rsidRDefault="00C94822"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C94822" w:rsidRPr="00171AA2" w:rsidRDefault="00C94822"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C94822" w:rsidRDefault="00C94822"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A161B2"/>
    <w:multiLevelType w:val="hybridMultilevel"/>
    <w:tmpl w:val="62BC24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0">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517E7E"/>
    <w:multiLevelType w:val="hybridMultilevel"/>
    <w:tmpl w:val="2A14BB6C"/>
    <w:lvl w:ilvl="0" w:tplc="95462B5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4">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3F5323"/>
    <w:multiLevelType w:val="hybridMultilevel"/>
    <w:tmpl w:val="DECE0438"/>
    <w:lvl w:ilvl="0" w:tplc="37EEF5F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3DD84EF6"/>
    <w:multiLevelType w:val="hybridMultilevel"/>
    <w:tmpl w:val="E286B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8B708B"/>
    <w:multiLevelType w:val="hybridMultilevel"/>
    <w:tmpl w:val="92381688"/>
    <w:lvl w:ilvl="0" w:tplc="B93A53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144A4D"/>
    <w:multiLevelType w:val="hybridMultilevel"/>
    <w:tmpl w:val="51DE4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D41B96"/>
    <w:multiLevelType w:val="hybridMultilevel"/>
    <w:tmpl w:val="1A36E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226355"/>
    <w:multiLevelType w:val="hybridMultilevel"/>
    <w:tmpl w:val="DD080A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6">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26"/>
  </w:num>
  <w:num w:numId="8">
    <w:abstractNumId w:val="2"/>
  </w:num>
  <w:num w:numId="9">
    <w:abstractNumId w:val="0"/>
  </w:num>
  <w:num w:numId="10">
    <w:abstractNumId w:val="38"/>
  </w:num>
  <w:num w:numId="11">
    <w:abstractNumId w:val="27"/>
  </w:num>
  <w:num w:numId="12">
    <w:abstractNumId w:val="25"/>
  </w:num>
  <w:num w:numId="13">
    <w:abstractNumId w:val="36"/>
  </w:num>
  <w:num w:numId="14">
    <w:abstractNumId w:val="11"/>
  </w:num>
  <w:num w:numId="15">
    <w:abstractNumId w:val="6"/>
  </w:num>
  <w:num w:numId="16">
    <w:abstractNumId w:val="35"/>
  </w:num>
  <w:num w:numId="17">
    <w:abstractNumId w:val="1"/>
  </w:num>
  <w:num w:numId="18">
    <w:abstractNumId w:val="4"/>
  </w:num>
  <w:num w:numId="19">
    <w:abstractNumId w:val="34"/>
  </w:num>
  <w:num w:numId="20">
    <w:abstractNumId w:val="16"/>
  </w:num>
  <w:num w:numId="21">
    <w:abstractNumId w:val="22"/>
  </w:num>
  <w:num w:numId="22">
    <w:abstractNumId w:val="28"/>
  </w:num>
  <w:num w:numId="23">
    <w:abstractNumId w:val="5"/>
  </w:num>
  <w:num w:numId="24">
    <w:abstractNumId w:val="21"/>
  </w:num>
  <w:num w:numId="25">
    <w:abstractNumId w:val="18"/>
  </w:num>
  <w:num w:numId="26">
    <w:abstractNumId w:val="10"/>
  </w:num>
  <w:num w:numId="27">
    <w:abstractNumId w:val="37"/>
  </w:num>
  <w:num w:numId="28">
    <w:abstractNumId w:val="8"/>
  </w:num>
  <w:num w:numId="29">
    <w:abstractNumId w:val="14"/>
  </w:num>
  <w:num w:numId="30">
    <w:abstractNumId w:val="33"/>
  </w:num>
  <w:num w:numId="31">
    <w:abstractNumId w:val="17"/>
  </w:num>
  <w:num w:numId="32">
    <w:abstractNumId w:val="20"/>
  </w:num>
  <w:num w:numId="33">
    <w:abstractNumId w:val="3"/>
  </w:num>
  <w:num w:numId="34">
    <w:abstractNumId w:val="29"/>
  </w:num>
  <w:num w:numId="35">
    <w:abstractNumId w:val="12"/>
  </w:num>
  <w:num w:numId="36">
    <w:abstractNumId w:val="19"/>
  </w:num>
  <w:num w:numId="37">
    <w:abstractNumId w:val="30"/>
  </w:num>
  <w:num w:numId="38">
    <w:abstractNumId w:val="31"/>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4F1E"/>
    <w:rsid w:val="000A5E8D"/>
    <w:rsid w:val="000B0FFD"/>
    <w:rsid w:val="000B36FB"/>
    <w:rsid w:val="000C2422"/>
    <w:rsid w:val="000D0D4C"/>
    <w:rsid w:val="000E7085"/>
    <w:rsid w:val="000F252C"/>
    <w:rsid w:val="00104409"/>
    <w:rsid w:val="001220D4"/>
    <w:rsid w:val="00126F95"/>
    <w:rsid w:val="001358E6"/>
    <w:rsid w:val="00135C28"/>
    <w:rsid w:val="001370A2"/>
    <w:rsid w:val="001542B1"/>
    <w:rsid w:val="0015496A"/>
    <w:rsid w:val="00162093"/>
    <w:rsid w:val="00171AA2"/>
    <w:rsid w:val="001735D9"/>
    <w:rsid w:val="00190782"/>
    <w:rsid w:val="001B1B0A"/>
    <w:rsid w:val="001D0903"/>
    <w:rsid w:val="001D25A3"/>
    <w:rsid w:val="001D52FA"/>
    <w:rsid w:val="001D73D8"/>
    <w:rsid w:val="001D7EDC"/>
    <w:rsid w:val="001E28D4"/>
    <w:rsid w:val="001E71D1"/>
    <w:rsid w:val="002169D2"/>
    <w:rsid w:val="00227EB6"/>
    <w:rsid w:val="00235E00"/>
    <w:rsid w:val="00236AE9"/>
    <w:rsid w:val="0024186A"/>
    <w:rsid w:val="00253A33"/>
    <w:rsid w:val="00255178"/>
    <w:rsid w:val="00267B7B"/>
    <w:rsid w:val="002716A4"/>
    <w:rsid w:val="002812E0"/>
    <w:rsid w:val="0028461B"/>
    <w:rsid w:val="00285732"/>
    <w:rsid w:val="002B2AEC"/>
    <w:rsid w:val="002C2ECA"/>
    <w:rsid w:val="002C363B"/>
    <w:rsid w:val="002C6371"/>
    <w:rsid w:val="002D5939"/>
    <w:rsid w:val="002D5A10"/>
    <w:rsid w:val="002E076E"/>
    <w:rsid w:val="002E45A0"/>
    <w:rsid w:val="002E4E47"/>
    <w:rsid w:val="002E5162"/>
    <w:rsid w:val="002F0D27"/>
    <w:rsid w:val="003004C8"/>
    <w:rsid w:val="003077CC"/>
    <w:rsid w:val="0031493F"/>
    <w:rsid w:val="00316A3D"/>
    <w:rsid w:val="00320378"/>
    <w:rsid w:val="00333F09"/>
    <w:rsid w:val="003415CA"/>
    <w:rsid w:val="00342895"/>
    <w:rsid w:val="0034499E"/>
    <w:rsid w:val="00345C43"/>
    <w:rsid w:val="00371857"/>
    <w:rsid w:val="003728F4"/>
    <w:rsid w:val="00374F6F"/>
    <w:rsid w:val="003750E9"/>
    <w:rsid w:val="00383DBC"/>
    <w:rsid w:val="00391D78"/>
    <w:rsid w:val="003A0C26"/>
    <w:rsid w:val="003A155D"/>
    <w:rsid w:val="003A533B"/>
    <w:rsid w:val="003A537A"/>
    <w:rsid w:val="003B44A4"/>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C21CE"/>
    <w:rsid w:val="004D2910"/>
    <w:rsid w:val="004E1450"/>
    <w:rsid w:val="004E6FA4"/>
    <w:rsid w:val="004F0B22"/>
    <w:rsid w:val="004F1D13"/>
    <w:rsid w:val="004F38D2"/>
    <w:rsid w:val="00500B90"/>
    <w:rsid w:val="00500DA8"/>
    <w:rsid w:val="005129CA"/>
    <w:rsid w:val="00514FC1"/>
    <w:rsid w:val="00516E57"/>
    <w:rsid w:val="00521C4D"/>
    <w:rsid w:val="00536F71"/>
    <w:rsid w:val="00547CC6"/>
    <w:rsid w:val="00553F63"/>
    <w:rsid w:val="00554BBE"/>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43B0"/>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7085"/>
    <w:rsid w:val="00717C8E"/>
    <w:rsid w:val="00720381"/>
    <w:rsid w:val="007320AC"/>
    <w:rsid w:val="00735FF1"/>
    <w:rsid w:val="0074368E"/>
    <w:rsid w:val="00765BC6"/>
    <w:rsid w:val="00774718"/>
    <w:rsid w:val="00782D5D"/>
    <w:rsid w:val="00784044"/>
    <w:rsid w:val="00785496"/>
    <w:rsid w:val="007A1C7F"/>
    <w:rsid w:val="007A5512"/>
    <w:rsid w:val="007B1C5F"/>
    <w:rsid w:val="007B1C81"/>
    <w:rsid w:val="007B3D6B"/>
    <w:rsid w:val="007D3730"/>
    <w:rsid w:val="007D6588"/>
    <w:rsid w:val="007E2716"/>
    <w:rsid w:val="007E4126"/>
    <w:rsid w:val="008039B1"/>
    <w:rsid w:val="00805A96"/>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30FD0"/>
    <w:rsid w:val="00933150"/>
    <w:rsid w:val="009333DC"/>
    <w:rsid w:val="00937975"/>
    <w:rsid w:val="009411D6"/>
    <w:rsid w:val="0095576E"/>
    <w:rsid w:val="009620C3"/>
    <w:rsid w:val="00972273"/>
    <w:rsid w:val="00973F3A"/>
    <w:rsid w:val="00980E78"/>
    <w:rsid w:val="00992228"/>
    <w:rsid w:val="00996F3E"/>
    <w:rsid w:val="009B4958"/>
    <w:rsid w:val="009C1672"/>
    <w:rsid w:val="009D16B1"/>
    <w:rsid w:val="009E0806"/>
    <w:rsid w:val="009E2CE2"/>
    <w:rsid w:val="009F6D6D"/>
    <w:rsid w:val="00A059AD"/>
    <w:rsid w:val="00A079B0"/>
    <w:rsid w:val="00A1651E"/>
    <w:rsid w:val="00A219E1"/>
    <w:rsid w:val="00A242F3"/>
    <w:rsid w:val="00A30357"/>
    <w:rsid w:val="00A31119"/>
    <w:rsid w:val="00A31CD0"/>
    <w:rsid w:val="00A33968"/>
    <w:rsid w:val="00A45624"/>
    <w:rsid w:val="00A52B3C"/>
    <w:rsid w:val="00A64B3E"/>
    <w:rsid w:val="00A661E3"/>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A541A"/>
    <w:rsid w:val="00BC3DAD"/>
    <w:rsid w:val="00BC7233"/>
    <w:rsid w:val="00BD513B"/>
    <w:rsid w:val="00BE0EB5"/>
    <w:rsid w:val="00BE5ED7"/>
    <w:rsid w:val="00BF7BF6"/>
    <w:rsid w:val="00C03F5D"/>
    <w:rsid w:val="00C06DD3"/>
    <w:rsid w:val="00C13985"/>
    <w:rsid w:val="00C173CC"/>
    <w:rsid w:val="00C34AB7"/>
    <w:rsid w:val="00C449B3"/>
    <w:rsid w:val="00C46A18"/>
    <w:rsid w:val="00C55719"/>
    <w:rsid w:val="00C746BC"/>
    <w:rsid w:val="00C80C06"/>
    <w:rsid w:val="00C81E78"/>
    <w:rsid w:val="00C912D0"/>
    <w:rsid w:val="00C94822"/>
    <w:rsid w:val="00C954FF"/>
    <w:rsid w:val="00C9626B"/>
    <w:rsid w:val="00CA0BE2"/>
    <w:rsid w:val="00CA3CC4"/>
    <w:rsid w:val="00CA5AEC"/>
    <w:rsid w:val="00CC1C7F"/>
    <w:rsid w:val="00CC41D6"/>
    <w:rsid w:val="00CD084B"/>
    <w:rsid w:val="00CD1E74"/>
    <w:rsid w:val="00CF1A2B"/>
    <w:rsid w:val="00CF4803"/>
    <w:rsid w:val="00D31655"/>
    <w:rsid w:val="00D32F08"/>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72D0D"/>
    <w:rsid w:val="00E75A59"/>
    <w:rsid w:val="00E8650A"/>
    <w:rsid w:val="00E95FE6"/>
    <w:rsid w:val="00E9747E"/>
    <w:rsid w:val="00EA2618"/>
    <w:rsid w:val="00EB31D3"/>
    <w:rsid w:val="00EB3653"/>
    <w:rsid w:val="00EB3C89"/>
    <w:rsid w:val="00EB505C"/>
    <w:rsid w:val="00ED635A"/>
    <w:rsid w:val="00EE007E"/>
    <w:rsid w:val="00EE4AA0"/>
    <w:rsid w:val="00EE68ED"/>
    <w:rsid w:val="00EE6B0D"/>
    <w:rsid w:val="00EE7079"/>
    <w:rsid w:val="00F03E27"/>
    <w:rsid w:val="00F05752"/>
    <w:rsid w:val="00F11CC4"/>
    <w:rsid w:val="00F2390F"/>
    <w:rsid w:val="00F27751"/>
    <w:rsid w:val="00F41200"/>
    <w:rsid w:val="00F7320C"/>
    <w:rsid w:val="00F936A2"/>
    <w:rsid w:val="00F95E44"/>
    <w:rsid w:val="00F95EFB"/>
    <w:rsid w:val="00FA3DA9"/>
    <w:rsid w:val="00FA799F"/>
    <w:rsid w:val="00FB5E12"/>
    <w:rsid w:val="00FB6A75"/>
    <w:rsid w:val="00FD0AD6"/>
    <w:rsid w:val="00FD35D4"/>
    <w:rsid w:val="00FD5C18"/>
    <w:rsid w:val="00FE3B04"/>
    <w:rsid w:val="00FF2BC6"/>
    <w:rsid w:val="00FF5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 w:type="paragraph" w:customStyle="1" w:styleId="CatatanKaki">
    <w:name w:val="Catatan Kaki"/>
    <w:basedOn w:val="Normal"/>
    <w:rsid w:val="00C954FF"/>
    <w:pPr>
      <w:widowControl w:val="0"/>
      <w:suppressLineNumbers/>
      <w:suppressAutoHyphens/>
      <w:spacing w:after="0" w:line="240" w:lineRule="auto"/>
      <w:ind w:left="339" w:hanging="339"/>
    </w:pPr>
    <w:rPr>
      <w:rFonts w:ascii="Liberation Serif" w:eastAsia="Droid Sans Fallback" w:hAnsi="Liberation Serif" w:cs="FreeSans"/>
      <w:sz w:val="20"/>
      <w:szCs w:val="20"/>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5963">
      <w:bodyDiv w:val="1"/>
      <w:marLeft w:val="0"/>
      <w:marRight w:val="0"/>
      <w:marTop w:val="0"/>
      <w:marBottom w:val="0"/>
      <w:divBdr>
        <w:top w:val="none" w:sz="0" w:space="0" w:color="auto"/>
        <w:left w:val="none" w:sz="0" w:space="0" w:color="auto"/>
        <w:bottom w:val="none" w:sz="0" w:space="0" w:color="auto"/>
        <w:right w:val="none" w:sz="0" w:space="0" w:color="auto"/>
      </w:divBdr>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6578">
      <w:bodyDiv w:val="1"/>
      <w:marLeft w:val="0"/>
      <w:marRight w:val="0"/>
      <w:marTop w:val="0"/>
      <w:marBottom w:val="0"/>
      <w:divBdr>
        <w:top w:val="none" w:sz="0" w:space="0" w:color="auto"/>
        <w:left w:val="none" w:sz="0" w:space="0" w:color="auto"/>
        <w:bottom w:val="none" w:sz="0" w:space="0" w:color="auto"/>
        <w:right w:val="none" w:sz="0" w:space="0" w:color="auto"/>
      </w:divBdr>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96435">
      <w:bodyDiv w:val="1"/>
      <w:marLeft w:val="0"/>
      <w:marRight w:val="0"/>
      <w:marTop w:val="0"/>
      <w:marBottom w:val="0"/>
      <w:divBdr>
        <w:top w:val="none" w:sz="0" w:space="0" w:color="auto"/>
        <w:left w:val="none" w:sz="0" w:space="0" w:color="auto"/>
        <w:bottom w:val="none" w:sz="0" w:space="0" w:color="auto"/>
        <w:right w:val="none" w:sz="0" w:space="0" w:color="auto"/>
      </w:divBdr>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4659">
      <w:bodyDiv w:val="1"/>
      <w:marLeft w:val="0"/>
      <w:marRight w:val="0"/>
      <w:marTop w:val="0"/>
      <w:marBottom w:val="0"/>
      <w:divBdr>
        <w:top w:val="none" w:sz="0" w:space="0" w:color="auto"/>
        <w:left w:val="none" w:sz="0" w:space="0" w:color="auto"/>
        <w:bottom w:val="none" w:sz="0" w:space="0" w:color="auto"/>
        <w:right w:val="none" w:sz="0" w:space="0" w:color="auto"/>
      </w:divBdr>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2967">
      <w:bodyDiv w:val="1"/>
      <w:marLeft w:val="0"/>
      <w:marRight w:val="0"/>
      <w:marTop w:val="0"/>
      <w:marBottom w:val="0"/>
      <w:divBdr>
        <w:top w:val="none" w:sz="0" w:space="0" w:color="auto"/>
        <w:left w:val="none" w:sz="0" w:space="0" w:color="auto"/>
        <w:bottom w:val="none" w:sz="0" w:space="0" w:color="auto"/>
        <w:right w:val="none" w:sz="0" w:space="0" w:color="auto"/>
      </w:divBdr>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o6ripa8AAAAJ&amp;cstart=20&amp;pagesize=80&amp;citation_for_view=o6ripa8AAAAJ:blknAaTinKk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cholar.google.com/citations?view_op=view_citation&amp;hl=en&amp;user=o6ripa8AAAAJ&amp;cstart=20&amp;pagesize=80&amp;sortby=pubdate&amp;citation_for_view=o6ripa8AAAAJ:O3NaXMp0MMsC" TargetMode="External"/><Relationship Id="rId4" Type="http://schemas.openxmlformats.org/officeDocument/2006/relationships/settings" Target="settings.xml"/><Relationship Id="rId9" Type="http://schemas.openxmlformats.org/officeDocument/2006/relationships/hyperlink" Target="https://www.google.com/search?sxsrf=AJOqlzVOdfBBFhUAuvXWhCWpTgiK_jEGng:1674191533476&amp;q=Einfuhrung+indie+Entscheidungs+theorie:+Dasamerikanische+Original+ubersetztearmin+Mucha&amp;nfpr=1&amp;sa=X&amp;ved=2ahUKEwif5429sdX8AhUymOYKHTvFD9wQvgUoAXoECAkQAg"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kusbiantosh@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87321D4F-26B6-4079-8CD7-6515A9D0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438</TotalTime>
  <Pages>10</Pages>
  <Words>3712</Words>
  <Characters>21162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158</cp:revision>
  <cp:lastPrinted>2022-12-21T01:28:00Z</cp:lastPrinted>
  <dcterms:created xsi:type="dcterms:W3CDTF">2022-11-02T02:16:00Z</dcterms:created>
  <dcterms:modified xsi:type="dcterms:W3CDTF">2025-11-13T11:57:00Z</dcterms:modified>
</cp:coreProperties>
</file>